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8"/>
          <w:szCs w:val="20"/>
          <w:lang w:eastAsia="ru-RU"/>
        </w:rPr>
      </w:pP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p>
    <w:p>
      <w:pPr>
        <w:jc w:val="center"/>
        <w:spacing w:after="0" w:line="240" w:lineRule="auto"/>
        <w:widowControl w:val="off"/>
        <w:rPr>
          <w:rFonts w:ascii="Times New Roman" w:hAnsi="Times New Roman" w:eastAsia="Times New Roman"/>
          <w:b/>
          <w:sz w:val="28"/>
          <w:szCs w:val="20"/>
          <w:lang w:eastAsia="ru-RU"/>
        </w:rPr>
      </w:pP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p>
    <w:p>
      <w:pPr>
        <w:jc w:val="center"/>
        <w:spacing w:after="0" w:line="240" w:lineRule="auto"/>
        <w:widowControl w:val="off"/>
        <w:rPr>
          <w:rFonts w:ascii="Times New Roman" w:hAnsi="Times New Roman" w:eastAsia="Times New Roman"/>
          <w:b/>
          <w:sz w:val="28"/>
          <w:szCs w:val="20"/>
          <w:lang w:eastAsia="ru-RU"/>
        </w:rPr>
      </w:pP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p>
    <w:p>
      <w:pPr>
        <w:jc w:val="center"/>
        <w:spacing w:after="0" w:line="240" w:lineRule="auto"/>
        <w:widowControl w:val="off"/>
        <w:rPr>
          <w:rFonts w:ascii="Times New Roman" w:hAnsi="Times New Roman" w:eastAsia="Times New Roman"/>
          <w:b/>
          <w:sz w:val="28"/>
          <w:szCs w:val="20"/>
          <w:lang w:eastAsia="ru-RU"/>
        </w:rPr>
      </w:pP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p>
    <w:p>
      <w:pPr>
        <w:jc w:val="center"/>
        <w:spacing w:after="0" w:line="240" w:lineRule="auto"/>
        <w:widowControl w:val="off"/>
        <w:rPr>
          <w:rFonts w:ascii="Times New Roman" w:hAnsi="Times New Roman" w:eastAsia="Times New Roman"/>
          <w:b/>
          <w:sz w:val="44"/>
          <w:szCs w:val="44"/>
          <w:lang w:eastAsia="ru-RU"/>
        </w:rPr>
      </w:pPr>
      <w:r>
        <w:rPr>
          <w:rFonts w:ascii="Times New Roman" w:hAnsi="Times New Roman" w:eastAsia="Times New Roman"/>
          <w:b/>
          <w:sz w:val="44"/>
          <w:szCs w:val="44"/>
          <w:lang w:eastAsia="ru-RU"/>
        </w:rPr>
        <w:t xml:space="preserve">АДМИНИСТРАЦИЯ </w:t>
      </w:r>
      <w:r>
        <w:rPr>
          <w:rFonts w:ascii="Times New Roman" w:hAnsi="Times New Roman" w:eastAsia="Times New Roman"/>
          <w:b/>
          <w:sz w:val="44"/>
          <w:szCs w:val="44"/>
          <w:lang w:eastAsia="ru-RU"/>
        </w:rPr>
      </w:r>
      <w:r>
        <w:rPr>
          <w:rFonts w:ascii="Times New Roman" w:hAnsi="Times New Roman" w:eastAsia="Times New Roman"/>
          <w:b/>
          <w:sz w:val="44"/>
          <w:szCs w:val="44"/>
          <w:lang w:eastAsia="ru-RU"/>
        </w:rPr>
      </w:r>
    </w:p>
    <w:p>
      <w:pPr>
        <w:jc w:val="center"/>
        <w:spacing w:after="0" w:line="240" w:lineRule="auto"/>
        <w:widowControl w:val="off"/>
        <w:rPr>
          <w:rFonts w:ascii="Times New Roman" w:hAnsi="Times New Roman" w:eastAsia="Times New Roman"/>
          <w:b/>
          <w:sz w:val="28"/>
          <w:szCs w:val="20"/>
          <w:lang w:eastAsia="ru-RU"/>
        </w:rPr>
      </w:pPr>
      <w:r>
        <w:rPr>
          <w:rFonts w:ascii="Times New Roman" w:hAnsi="Times New Roman" w:eastAsia="Times New Roman"/>
          <w:b/>
          <w:sz w:val="28"/>
          <w:szCs w:val="20"/>
          <w:lang w:eastAsia="ru-RU"/>
        </w:rPr>
        <w:t xml:space="preserve">ПЕЧЕНГСКОГО МУНИЦИПАЛЬНОГО ОКРУГА</w:t>
      </w: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p>
    <w:p>
      <w:pPr>
        <w:jc w:val="center"/>
        <w:spacing w:after="0" w:line="240" w:lineRule="auto"/>
        <w:widowControl w:val="off"/>
        <w:rPr>
          <w:rFonts w:ascii="Times New Roman" w:hAnsi="Times New Roman" w:eastAsia="Times New Roman"/>
          <w:b/>
          <w:sz w:val="28"/>
          <w:szCs w:val="20"/>
          <w:lang w:eastAsia="ru-RU"/>
        </w:rPr>
      </w:pPr>
      <w:r>
        <w:rPr>
          <w:rFonts w:ascii="Times New Roman" w:hAnsi="Times New Roman" w:eastAsia="Times New Roman"/>
          <w:b/>
          <w:sz w:val="28"/>
          <w:szCs w:val="20"/>
          <w:lang w:eastAsia="ru-RU"/>
        </w:rPr>
        <w:t xml:space="preserve">МУРМАНСКОЙ ОБЛАСТИ</w:t>
      </w: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p>
    <w:p>
      <w:pPr>
        <w:jc w:val="center"/>
        <w:spacing w:after="0" w:line="240" w:lineRule="auto"/>
        <w:widowControl w:val="off"/>
        <w:rPr>
          <w:rFonts w:ascii="Times New Roman" w:hAnsi="Times New Roman" w:eastAsia="Times New Roman"/>
          <w:b/>
          <w:sz w:val="16"/>
          <w:szCs w:val="16"/>
          <w:lang w:eastAsia="ru-RU"/>
        </w:rPr>
      </w:pPr>
      <w:r>
        <w:rPr>
          <w:rFonts w:ascii="Times New Roman" w:hAnsi="Times New Roman" w:eastAsia="Times New Roman"/>
          <w:b/>
          <w:sz w:val="16"/>
          <w:szCs w:val="16"/>
          <w:lang w:eastAsia="ru-RU"/>
        </w:rPr>
      </w:r>
      <w:r>
        <w:rPr>
          <w:rFonts w:ascii="Times New Roman" w:hAnsi="Times New Roman" w:eastAsia="Times New Roman"/>
          <w:b/>
          <w:sz w:val="16"/>
          <w:szCs w:val="16"/>
          <w:lang w:eastAsia="ru-RU"/>
        </w:rPr>
      </w:r>
      <w:r>
        <w:rPr>
          <w:rFonts w:ascii="Times New Roman" w:hAnsi="Times New Roman" w:eastAsia="Times New Roman"/>
          <w:b/>
          <w:sz w:val="16"/>
          <w:szCs w:val="16"/>
          <w:lang w:eastAsia="ru-RU"/>
        </w:rPr>
      </w:r>
    </w:p>
    <w:p>
      <w:pPr>
        <w:jc w:val="center"/>
        <w:spacing w:after="0" w:line="240" w:lineRule="auto"/>
        <w:widowControl w:val="off"/>
        <w:rPr>
          <w:rFonts w:ascii="Times New Roman" w:hAnsi="Times New Roman" w:eastAsia="Times New Roman"/>
          <w:b/>
          <w:sz w:val="44"/>
          <w:szCs w:val="44"/>
          <w:lang w:eastAsia="ru-RU"/>
        </w:rPr>
      </w:pPr>
      <w:r>
        <w:rPr>
          <w:rFonts w:ascii="Times New Roman" w:hAnsi="Times New Roman" w:eastAsia="Times New Roman"/>
          <w:b/>
          <w:sz w:val="44"/>
          <w:szCs w:val="44"/>
          <w:lang w:eastAsia="ru-RU"/>
        </w:rPr>
        <w:t xml:space="preserve">ПОСТАНОВЛЕНИЕ</w:t>
      </w:r>
      <w:r>
        <w:rPr>
          <w:rFonts w:ascii="Times New Roman" w:hAnsi="Times New Roman" w:eastAsia="Times New Roman"/>
          <w:b/>
          <w:sz w:val="44"/>
          <w:szCs w:val="44"/>
          <w:lang w:eastAsia="ru-RU"/>
        </w:rPr>
      </w:r>
      <w:r>
        <w:rPr>
          <w:rFonts w:ascii="Times New Roman" w:hAnsi="Times New Roman" w:eastAsia="Times New Roman"/>
          <w:b/>
          <w:sz w:val="44"/>
          <w:szCs w:val="44"/>
          <w:lang w:eastAsia="ru-RU"/>
        </w:rPr>
      </w:r>
    </w:p>
    <w:p>
      <w:pPr>
        <w:jc w:val="center"/>
        <w:spacing w:after="0" w:line="240" w:lineRule="auto"/>
        <w:widowControl w:val="off"/>
        <w:rPr>
          <w:rFonts w:ascii="Times New Roman" w:hAnsi="Times New Roman" w:eastAsia="Times New Roman"/>
          <w:sz w:val="20"/>
          <w:szCs w:val="20"/>
          <w:lang w:eastAsia="ru-RU"/>
        </w:rPr>
      </w:pPr>
      <w:r>
        <w:rPr>
          <w:rFonts w:ascii="Times New Roman" w:hAnsi="Times New Roman" w:eastAsia="Times New Roman"/>
          <w:sz w:val="20"/>
          <w:szCs w:val="20"/>
          <w:lang w:eastAsia="ru-RU"/>
        </w:rPr>
      </w:r>
      <w:r>
        <w:rPr>
          <w:rFonts w:ascii="Times New Roman" w:hAnsi="Times New Roman" w:eastAsia="Times New Roman"/>
          <w:sz w:val="20"/>
          <w:szCs w:val="20"/>
          <w:lang w:eastAsia="ru-RU"/>
        </w:rPr>
      </w:r>
      <w:r>
        <w:rPr>
          <w:rFonts w:ascii="Times New Roman" w:hAnsi="Times New Roman" w:eastAsia="Times New Roman"/>
          <w:sz w:val="20"/>
          <w:szCs w:val="20"/>
          <w:lang w:eastAsia="ru-RU"/>
        </w:rPr>
      </w:r>
    </w:p>
    <w:p>
      <w:pPr>
        <w:jc w:val="center"/>
        <w:spacing w:after="0" w:line="240" w:lineRule="auto"/>
        <w:widowControl w:val="off"/>
        <w:rPr>
          <w:rFonts w:ascii="Times New Roman" w:hAnsi="Times New Roman" w:eastAsia="Times New Roman"/>
          <w:sz w:val="20"/>
          <w:szCs w:val="20"/>
          <w:lang w:eastAsia="ru-RU"/>
        </w:rPr>
      </w:pPr>
      <w:r>
        <w:rPr>
          <w:rFonts w:ascii="Times New Roman" w:hAnsi="Times New Roman" w:eastAsia="Times New Roman"/>
          <w:sz w:val="20"/>
          <w:szCs w:val="20"/>
          <w:lang w:eastAsia="ru-RU"/>
        </w:rPr>
      </w:r>
      <w:r>
        <w:rPr>
          <w:rFonts w:ascii="Times New Roman" w:hAnsi="Times New Roman" w:eastAsia="Times New Roman"/>
          <w:sz w:val="20"/>
          <w:szCs w:val="20"/>
          <w:lang w:eastAsia="ru-RU"/>
        </w:rPr>
      </w:r>
      <w:r>
        <w:rPr>
          <w:rFonts w:ascii="Times New Roman" w:hAnsi="Times New Roman" w:eastAsia="Times New Roman"/>
          <w:sz w:val="20"/>
          <w:szCs w:val="20"/>
          <w:lang w:eastAsia="ru-RU"/>
        </w:rPr>
      </w:r>
    </w:p>
    <w:p>
      <w:pPr>
        <w:jc w:val="both"/>
        <w:spacing w:after="0" w:line="240" w:lineRule="auto"/>
        <w:widowControl w:val="off"/>
        <w:rPr>
          <w:rFonts w:ascii="Times New Roman" w:hAnsi="Times New Roman" w:eastAsia="Times New Roman"/>
          <w:b/>
          <w:sz w:val="24"/>
          <w:szCs w:val="20"/>
          <w:lang w:eastAsia="ru-RU"/>
        </w:rPr>
      </w:pPr>
      <w:r>
        <w:rPr>
          <w:rFonts w:ascii="Times New Roman" w:hAnsi="Times New Roman" w:eastAsia="Times New Roman"/>
          <w:b/>
          <w:sz w:val="24"/>
          <w:szCs w:val="20"/>
          <w:lang w:eastAsia="ru-RU"/>
        </w:rPr>
        <w:t xml:space="preserve">от </w:t>
      </w:r>
      <w:r>
        <w:rPr>
          <w:rFonts w:ascii="Times New Roman" w:hAnsi="Times New Roman" w:eastAsia="Times New Roman"/>
          <w:b/>
          <w:sz w:val="24"/>
          <w:szCs w:val="20"/>
          <w:lang w:eastAsia="ru-RU"/>
        </w:rPr>
        <w:t xml:space="preserve">13</w:t>
      </w:r>
      <w:r>
        <w:rPr>
          <w:rFonts w:ascii="Times New Roman" w:hAnsi="Times New Roman" w:eastAsia="Times New Roman"/>
          <w:b/>
          <w:sz w:val="24"/>
          <w:szCs w:val="20"/>
        </w:rPr>
        <w:t xml:space="preserve">.0</w:t>
      </w:r>
      <w:r>
        <w:rPr>
          <w:rFonts w:ascii="Times New Roman" w:hAnsi="Times New Roman" w:eastAsia="Times New Roman"/>
          <w:b/>
          <w:sz w:val="24"/>
          <w:szCs w:val="20"/>
        </w:rPr>
        <w:t xml:space="preserve">4</w:t>
      </w:r>
      <w:r>
        <w:rPr>
          <w:rFonts w:ascii="Times New Roman" w:hAnsi="Times New Roman" w:eastAsia="Times New Roman"/>
          <w:b/>
          <w:sz w:val="24"/>
          <w:szCs w:val="20"/>
        </w:rPr>
        <w:t xml:space="preserve">.202</w:t>
      </w:r>
      <w:r>
        <w:rPr>
          <w:rFonts w:ascii="Times New Roman" w:hAnsi="Times New Roman" w:eastAsia="Times New Roman"/>
          <w:b/>
          <w:sz w:val="24"/>
          <w:szCs w:val="20"/>
        </w:rPr>
        <w:t xml:space="preserve">6</w:t>
      </w:r>
      <w:r>
        <w:rPr>
          <w:rFonts w:ascii="Times New Roman" w:hAnsi="Times New Roman" w:eastAsia="Times New Roman"/>
          <w:b/>
          <w:sz w:val="24"/>
          <w:szCs w:val="20"/>
          <w:lang w:eastAsia="ru-RU"/>
        </w:rPr>
        <w:t xml:space="preserve">            </w:t>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t xml:space="preserve">   № </w:t>
      </w:r>
      <w:r>
        <w:rPr>
          <w:rFonts w:ascii="Times New Roman" w:hAnsi="Times New Roman" w:eastAsia="Times New Roman"/>
          <w:b/>
          <w:sz w:val="24"/>
          <w:szCs w:val="20"/>
          <w:lang w:eastAsia="ru-RU"/>
        </w:rPr>
        <w:t xml:space="preserve">570</w:t>
      </w:r>
      <w:r>
        <w:rPr>
          <w:rFonts w:ascii="Times New Roman" w:hAnsi="Times New Roman" w:eastAsia="Times New Roman"/>
          <w:b/>
          <w:sz w:val="24"/>
          <w:szCs w:val="20"/>
          <w:lang w:eastAsia="ru-RU"/>
        </w:rPr>
      </w:r>
      <w:r>
        <w:rPr>
          <w:rFonts w:ascii="Times New Roman" w:hAnsi="Times New Roman" w:eastAsia="Times New Roman"/>
          <w:b/>
          <w:sz w:val="24"/>
          <w:szCs w:val="20"/>
          <w:lang w:eastAsia="ru-RU"/>
        </w:rPr>
      </w:r>
    </w:p>
    <w:p>
      <w:pPr>
        <w:jc w:val="center"/>
        <w:spacing w:after="0" w:line="240" w:lineRule="auto"/>
        <w:widowControl w:val="off"/>
        <w:rPr>
          <w:rFonts w:ascii="Times New Roman" w:hAnsi="Times New Roman" w:eastAsia="Times New Roman"/>
          <w:b/>
          <w:sz w:val="28"/>
          <w:szCs w:val="20"/>
          <w:lang w:eastAsia="ru-RU"/>
        </w:rPr>
      </w:pPr>
      <w:r>
        <w:rPr>
          <w:rFonts w:ascii="Times New Roman" w:hAnsi="Times New Roman" w:eastAsia="Times New Roman"/>
          <w:b/>
          <w:sz w:val="24"/>
          <w:szCs w:val="20"/>
          <w:lang w:eastAsia="ru-RU"/>
        </w:rPr>
        <w:t xml:space="preserve">п.г.т</w:t>
      </w:r>
      <w:r>
        <w:rPr>
          <w:rFonts w:ascii="Times New Roman" w:hAnsi="Times New Roman" w:eastAsia="Times New Roman"/>
          <w:b/>
          <w:sz w:val="24"/>
          <w:szCs w:val="20"/>
          <w:lang w:eastAsia="ru-RU"/>
        </w:rPr>
        <w:t xml:space="preserve">. Никель</w:t>
      </w: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p>
    <w:p>
      <w:pPr>
        <w:jc w:val="center"/>
        <w:spacing w:after="0" w:line="240" w:lineRule="auto"/>
        <w:widowControl w:val="off"/>
        <w:rPr>
          <w:rFonts w:ascii="Times New Roman" w:hAnsi="Times New Roman" w:eastAsia="Times New Roman"/>
          <w:b/>
          <w:sz w:val="20"/>
          <w:szCs w:val="20"/>
          <w:lang w:eastAsia="ru-RU"/>
        </w:rPr>
      </w:pP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p>
    <w:p>
      <w:pPr>
        <w:jc w:val="center"/>
        <w:spacing w:after="0" w:line="240" w:lineRule="auto"/>
        <w:widowControl w:val="off"/>
        <w:rPr>
          <w:rFonts w:ascii="Times New Roman" w:hAnsi="Times New Roman" w:eastAsia="Times New Roman"/>
          <w:b/>
          <w:sz w:val="20"/>
          <w:szCs w:val="20"/>
          <w:lang w:eastAsia="ru-RU"/>
        </w:rPr>
      </w:pP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p>
    <w:p>
      <w:pPr>
        <w:jc w:val="center"/>
        <w:spacing w:after="0" w:line="240" w:lineRule="auto"/>
        <w:rPr>
          <w:rFonts w:ascii="Times New Roman" w:hAnsi="Times New Roman" w:eastAsia="Times New Roman"/>
          <w:b/>
          <w:bCs/>
          <w:sz w:val="20"/>
          <w:szCs w:val="20"/>
          <w:lang w:eastAsia="ru-RU"/>
        </w:rPr>
      </w:pPr>
      <w:r>
        <w:rPr>
          <w:rFonts w:ascii="Times New Roman" w:hAnsi="Times New Roman" w:eastAsia="Times New Roman"/>
          <w:b/>
          <w:sz w:val="20"/>
          <w:szCs w:val="20"/>
          <w:lang w:eastAsia="ru-RU"/>
        </w:rPr>
        <w:t xml:space="preserve">О создании комиссии по проверке пунктов временного размещения и питания населения, пострадавшего при чрезвычайных ситуациях природного и техногенного характера, расположенных </w:t>
      </w:r>
      <w:r>
        <w:rPr>
          <w:rFonts w:ascii="Times New Roman" w:hAnsi="Times New Roman" w:eastAsia="Times New Roman"/>
          <w:b/>
          <w:bCs/>
          <w:sz w:val="20"/>
          <w:szCs w:val="20"/>
          <w:lang w:eastAsia="ru-RU"/>
        </w:rPr>
      </w:r>
      <w:r>
        <w:rPr>
          <w:rFonts w:ascii="Times New Roman" w:hAnsi="Times New Roman" w:eastAsia="Times New Roman"/>
          <w:b/>
          <w:bCs/>
          <w:sz w:val="20"/>
          <w:szCs w:val="20"/>
          <w:lang w:eastAsia="ru-RU"/>
        </w:rPr>
      </w:r>
    </w:p>
    <w:p>
      <w:pPr>
        <w:jc w:val="center"/>
        <w:spacing w:after="0" w:line="240" w:lineRule="auto"/>
        <w:rPr>
          <w:rFonts w:ascii="Times New Roman" w:hAnsi="Times New Roman" w:eastAsia="Times New Roman"/>
          <w:b/>
          <w:bCs/>
          <w:sz w:val="20"/>
          <w:szCs w:val="20"/>
          <w:lang w:eastAsia="ru-RU"/>
        </w:rPr>
      </w:pPr>
      <w:r>
        <w:rPr>
          <w:rFonts w:ascii="Times New Roman" w:hAnsi="Times New Roman" w:eastAsia="Times New Roman"/>
          <w:b/>
          <w:sz w:val="20"/>
          <w:szCs w:val="20"/>
          <w:lang w:eastAsia="ru-RU"/>
        </w:rPr>
        <w:t xml:space="preserve">на территории Печенгского муниципального округа </w:t>
      </w:r>
      <w:r>
        <w:rPr>
          <w:rFonts w:ascii="Times New Roman" w:hAnsi="Times New Roman" w:eastAsia="Times New Roman"/>
          <w:b/>
          <w:bCs/>
          <w:sz w:val="20"/>
          <w:szCs w:val="20"/>
          <w:lang w:eastAsia="ru-RU"/>
        </w:rPr>
      </w:r>
      <w:r>
        <w:rPr>
          <w:rFonts w:ascii="Times New Roman" w:hAnsi="Times New Roman" w:eastAsia="Times New Roman"/>
          <w:b/>
          <w:bCs/>
          <w:sz w:val="20"/>
          <w:szCs w:val="20"/>
          <w:lang w:eastAsia="ru-RU"/>
        </w:rPr>
      </w:r>
    </w:p>
    <w:p>
      <w:pPr>
        <w:jc w:val="center"/>
        <w:spacing w:after="0" w:line="240" w:lineRule="auto"/>
        <w:rPr>
          <w:rFonts w:ascii="Times New Roman" w:hAnsi="Times New Roman" w:eastAsia="Times New Roman"/>
          <w:b/>
          <w:sz w:val="20"/>
          <w:szCs w:val="20"/>
          <w:lang w:eastAsia="ru-RU"/>
        </w:rPr>
      </w:pP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p>
    <w:p>
      <w:pPr>
        <w:jc w:val="both"/>
        <w:spacing w:after="0" w:line="240" w:lineRule="auto"/>
        <w:rPr>
          <w:rFonts w:ascii="Times New Roman" w:hAnsi="Times New Roman" w:eastAsia="Times New Roman"/>
          <w:sz w:val="20"/>
          <w:szCs w:val="20"/>
          <w:lang w:eastAsia="ru-RU"/>
        </w:rPr>
      </w:pPr>
      <w:r>
        <w:rPr>
          <w:rFonts w:ascii="Times New Roman" w:hAnsi="Times New Roman" w:eastAsia="Times New Roman"/>
          <w:sz w:val="20"/>
          <w:szCs w:val="20"/>
          <w:lang w:eastAsia="ru-RU"/>
        </w:rPr>
      </w:r>
      <w:r>
        <w:rPr>
          <w:rFonts w:ascii="Times New Roman" w:hAnsi="Times New Roman" w:eastAsia="Times New Roman"/>
          <w:sz w:val="20"/>
          <w:szCs w:val="20"/>
          <w:lang w:eastAsia="ru-RU"/>
        </w:rPr>
      </w:r>
      <w:r>
        <w:rPr>
          <w:rFonts w:ascii="Times New Roman" w:hAnsi="Times New Roman" w:eastAsia="Times New Roman"/>
          <w:sz w:val="20"/>
          <w:szCs w:val="20"/>
          <w:lang w:eastAsia="ru-RU"/>
        </w:rPr>
      </w:r>
    </w:p>
    <w:p>
      <w:pPr>
        <w:ind w:firstLine="709"/>
        <w:jc w:val="both"/>
        <w:keepLines/>
        <w:keepNext/>
        <w:spacing w:after="0" w:line="240" w:lineRule="auto"/>
        <w:rPr>
          <w:rFonts w:ascii="Times New Roman" w:hAnsi="Times New Roman"/>
          <w:sz w:val="24"/>
          <w:szCs w:val="24"/>
        </w:rPr>
        <w:outlineLvl w:val="2"/>
      </w:pPr>
      <w:r>
        <w:rPr>
          <w:rFonts w:ascii="Times New Roman" w:hAnsi="Times New Roman"/>
          <w:sz w:val="24"/>
          <w:szCs w:val="24"/>
        </w:rPr>
        <w:t xml:space="preserve">Руководствуясь Федеральными законами от 21.12.1994 № 68-ФЗ «О защите населения и территорий от чрезвычайных ситуаций природного и техногенного характера», от 06.10.2003 № 131-ФЗ «Об общих прин</w:t>
      </w:r>
      <w:r>
        <w:rPr>
          <w:rFonts w:ascii="Times New Roman" w:hAnsi="Times New Roman"/>
          <w:sz w:val="24"/>
          <w:szCs w:val="24"/>
        </w:rPr>
        <w:t xml:space="preserve">ципах организации местного самоуправления в Российской Федерации», методическими рекомендациями по организации первоочередного жизнеобеспечения населения в чрезвычайных ситуациях и работы пунктов временного размещения пострадавшего населения, утвержденные </w:t>
      </w:r>
      <w:r>
        <w:rPr>
          <w:rFonts w:ascii="Times New Roman" w:hAnsi="Times New Roman"/>
          <w:sz w:val="24"/>
          <w:szCs w:val="24"/>
        </w:rPr>
        <w:br/>
        <w:t xml:space="preserve">МЧС России, во исполнение пункта 3 вопрос 2 протокола заседания Комиссии </w:t>
      </w:r>
      <w:r>
        <w:rPr>
          <w:rFonts w:ascii="Times New Roman" w:hAnsi="Times New Roman"/>
          <w:sz w:val="24"/>
          <w:szCs w:val="24"/>
        </w:rPr>
        <w:br/>
        <w:t xml:space="preserve">по</w:t>
      </w:r>
      <w:r>
        <w:rPr>
          <w:rFonts w:ascii="Times New Roman" w:hAnsi="Times New Roman"/>
          <w:sz w:val="24"/>
          <w:szCs w:val="24"/>
        </w:rPr>
        <w:t xml:space="preserve"> предупреждению и ликвидации чрезвычайных ситуаций и</w:t>
      </w:r>
      <w:r>
        <w:rPr>
          <w:rFonts w:ascii="Times New Roman" w:hAnsi="Times New Roman"/>
          <w:sz w:val="24"/>
          <w:szCs w:val="24"/>
        </w:rPr>
        <w:t xml:space="preserve"> обеспечению пожарной безопасности Мурманской области от 06.11.2024 № 8, в целях проверки готовности пунктов временного размещения и питания населения, пострадавшего при чрезвычайных ситуациях природного и техногенного характера к работе по предназначению,</w:t>
      </w:r>
      <w:r>
        <w:rPr>
          <w:rFonts w:ascii="Times New Roman" w:hAnsi="Times New Roman"/>
          <w:sz w:val="24"/>
          <w:szCs w:val="24"/>
        </w:rPr>
      </w:r>
      <w:r>
        <w:rPr>
          <w:rFonts w:ascii="Times New Roman" w:hAnsi="Times New Roman"/>
          <w:sz w:val="24"/>
          <w:szCs w:val="24"/>
        </w:rPr>
      </w:r>
    </w:p>
    <w:p>
      <w:pPr>
        <w:ind w:hanging="20"/>
        <w:keepLines/>
        <w:keepNext/>
        <w:spacing w:after="0" w:line="240" w:lineRule="auto"/>
        <w:rPr>
          <w:rFonts w:ascii="Times New Roman" w:hAnsi="Times New Roman"/>
          <w:b/>
          <w:bCs/>
          <w:sz w:val="24"/>
          <w:szCs w:val="24"/>
        </w:rPr>
        <w:outlineLvl w:val="2"/>
      </w:pPr>
      <w:r/>
      <w:bookmarkStart w:id="0" w:name="bookmark3"/>
      <w:r>
        <w:rPr>
          <w:rFonts w:ascii="Times New Roman" w:hAnsi="Times New Roman"/>
          <w:b/>
          <w:bCs/>
          <w:sz w:val="24"/>
          <w:szCs w:val="24"/>
        </w:rPr>
      </w:r>
      <w:r>
        <w:rPr>
          <w:rFonts w:ascii="Times New Roman" w:hAnsi="Times New Roman"/>
          <w:b/>
          <w:bCs/>
          <w:sz w:val="24"/>
          <w:szCs w:val="24"/>
        </w:rPr>
      </w:r>
    </w:p>
    <w:p>
      <w:pPr>
        <w:ind w:hanging="20"/>
        <w:keepLines/>
        <w:keepNext/>
        <w:spacing w:after="0" w:line="240" w:lineRule="auto"/>
        <w:rPr>
          <w:rFonts w:ascii="Times New Roman" w:hAnsi="Times New Roman"/>
          <w:b/>
          <w:bCs/>
          <w:sz w:val="24"/>
          <w:szCs w:val="24"/>
        </w:rPr>
        <w:outlineLvl w:val="2"/>
      </w:pPr>
      <w:r>
        <w:rPr>
          <w:rFonts w:ascii="Times New Roman" w:hAnsi="Times New Roman"/>
          <w:b/>
          <w:bCs/>
          <w:sz w:val="24"/>
          <w:szCs w:val="24"/>
        </w:rPr>
        <w:t xml:space="preserve">ПОСТАНОВЛЯЮ:</w:t>
      </w:r>
      <w:bookmarkEnd w:id="0"/>
      <w:r>
        <w:rPr>
          <w:rFonts w:ascii="Times New Roman" w:hAnsi="Times New Roman"/>
          <w:b/>
          <w:bCs/>
          <w:sz w:val="24"/>
          <w:szCs w:val="24"/>
        </w:rPr>
      </w:r>
      <w:r>
        <w:rPr>
          <w:rFonts w:ascii="Times New Roman" w:hAnsi="Times New Roman"/>
          <w:b/>
          <w:bCs/>
          <w:sz w:val="24"/>
          <w:szCs w:val="24"/>
        </w:rPr>
      </w:r>
    </w:p>
    <w:p>
      <w:pPr>
        <w:ind w:firstLine="720"/>
        <w:keepLines/>
        <w:keepNext/>
        <w:spacing w:after="0" w:line="240" w:lineRule="auto"/>
        <w:rPr>
          <w:rFonts w:ascii="Times New Roman" w:hAnsi="Times New Roman"/>
          <w:b/>
          <w:bCs/>
          <w:sz w:val="24"/>
          <w:szCs w:val="24"/>
        </w:rPr>
        <w:outlineLvl w:val="2"/>
      </w:pPr>
      <w:r>
        <w:rPr>
          <w:rFonts w:ascii="Times New Roman" w:hAnsi="Times New Roman"/>
          <w:b/>
          <w:bCs/>
          <w:sz w:val="24"/>
          <w:szCs w:val="24"/>
        </w:rPr>
      </w:r>
      <w:r>
        <w:rPr>
          <w:rFonts w:ascii="Times New Roman" w:hAnsi="Times New Roman"/>
          <w:b/>
          <w:bCs/>
          <w:sz w:val="24"/>
          <w:szCs w:val="24"/>
        </w:rPr>
      </w:r>
      <w:r>
        <w:rPr>
          <w:rFonts w:ascii="Times New Roman" w:hAnsi="Times New Roman"/>
          <w:b/>
          <w:bCs/>
          <w:sz w:val="24"/>
          <w:szCs w:val="24"/>
        </w:rPr>
      </w:r>
    </w:p>
    <w:p>
      <w:pPr>
        <w:pStyle w:val="927"/>
        <w:numPr>
          <w:ilvl w:val="0"/>
          <w:numId w:val="19"/>
        </w:numPr>
        <w:ind w:left="0" w:firstLine="709"/>
        <w:jc w:val="both"/>
        <w:spacing w:after="0" w:line="240" w:lineRule="auto"/>
        <w:tabs>
          <w:tab w:val="left" w:pos="0" w:leader="none"/>
        </w:tabs>
        <w:rPr>
          <w:rFonts w:ascii="Times New Roman" w:hAnsi="Times New Roman"/>
          <w:sz w:val="24"/>
          <w:szCs w:val="24"/>
        </w:rPr>
      </w:pPr>
      <w:r>
        <w:rPr>
          <w:rFonts w:ascii="Times New Roman" w:hAnsi="Times New Roman"/>
          <w:sz w:val="24"/>
          <w:szCs w:val="24"/>
        </w:rPr>
        <w:t xml:space="preserve">Создать комиссию по проверке пунктов временного размещения и питания населения, пострадавшего при чрезвычайных ситуациях </w:t>
      </w:r>
      <w:r>
        <w:rPr>
          <w:rFonts w:ascii="Times New Roman" w:hAnsi="Times New Roman" w:eastAsia="Times New Roman"/>
          <w:sz w:val="24"/>
          <w:szCs w:val="24"/>
          <w:lang w:eastAsia="ru-RU"/>
        </w:rPr>
        <w:t xml:space="preserve">природного и техногенного характера (далее – ПВР и </w:t>
      </w:r>
      <w:r>
        <w:rPr>
          <w:rFonts w:ascii="Times New Roman" w:hAnsi="Times New Roman" w:eastAsia="Times New Roman"/>
          <w:sz w:val="24"/>
          <w:szCs w:val="24"/>
          <w:lang w:eastAsia="ru-RU"/>
        </w:rPr>
        <w:t xml:space="preserve">П</w:t>
      </w:r>
      <w:r>
        <w:rPr>
          <w:rFonts w:ascii="Times New Roman" w:hAnsi="Times New Roman" w:eastAsia="Times New Roman"/>
          <w:sz w:val="24"/>
          <w:szCs w:val="24"/>
          <w:lang w:eastAsia="ru-RU"/>
        </w:rPr>
        <w:t xml:space="preserve">, комиссия), </w:t>
      </w:r>
      <w:r>
        <w:rPr>
          <w:rFonts w:ascii="Times New Roman" w:hAnsi="Times New Roman"/>
          <w:sz w:val="24"/>
          <w:szCs w:val="24"/>
        </w:rPr>
        <w:t xml:space="preserve">расположенных на территории Печенгского муниципального округа</w:t>
      </w:r>
      <w:r>
        <w:rPr>
          <w:rFonts w:ascii="Times New Roman" w:hAnsi="Times New Roman" w:eastAsia="Times New Roman"/>
          <w:sz w:val="24"/>
          <w:szCs w:val="24"/>
          <w:lang w:eastAsia="ru-RU"/>
        </w:rPr>
        <w:t xml:space="preserve">.</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927"/>
        <w:numPr>
          <w:ilvl w:val="0"/>
          <w:numId w:val="19"/>
        </w:numPr>
        <w:ind w:left="0" w:firstLine="709"/>
        <w:jc w:val="both"/>
        <w:spacing w:after="0" w:line="240" w:lineRule="auto"/>
        <w:tabs>
          <w:tab w:val="left" w:pos="0" w:leader="none"/>
        </w:tabs>
        <w:rPr>
          <w:rFonts w:ascii="Times New Roman" w:hAnsi="Times New Roman"/>
          <w:sz w:val="24"/>
          <w:szCs w:val="24"/>
        </w:rPr>
      </w:pPr>
      <w:r>
        <w:rPr>
          <w:rFonts w:ascii="Times New Roman" w:hAnsi="Times New Roman"/>
          <w:sz w:val="24"/>
          <w:szCs w:val="24"/>
        </w:rPr>
        <w:t xml:space="preserve">Утвердить:</w:t>
      </w:r>
      <w:r>
        <w:rPr>
          <w:rFonts w:ascii="Times New Roman" w:hAnsi="Times New Roman"/>
          <w:sz w:val="24"/>
          <w:szCs w:val="24"/>
        </w:rPr>
      </w:r>
      <w:r>
        <w:rPr>
          <w:rFonts w:ascii="Times New Roman" w:hAnsi="Times New Roman"/>
          <w:sz w:val="24"/>
          <w:szCs w:val="24"/>
        </w:rPr>
      </w:r>
    </w:p>
    <w:p>
      <w:pPr>
        <w:pStyle w:val="927"/>
        <w:numPr>
          <w:ilvl w:val="0"/>
          <w:numId w:val="20"/>
        </w:numPr>
        <w:ind w:left="0" w:firstLine="709"/>
        <w:jc w:val="both"/>
        <w:spacing w:after="0" w:line="240" w:lineRule="auto"/>
        <w:rPr>
          <w:rFonts w:ascii="Times New Roman" w:hAnsi="Times New Roman" w:eastAsia="Times New Roman"/>
          <w:bCs/>
          <w:sz w:val="24"/>
          <w:szCs w:val="24"/>
          <w:lang w:eastAsia="ru-RU"/>
        </w:rPr>
      </w:pPr>
      <w:r>
        <w:rPr>
          <w:rFonts w:ascii="Times New Roman" w:hAnsi="Times New Roman"/>
          <w:sz w:val="24"/>
          <w:szCs w:val="24"/>
        </w:rPr>
        <w:t xml:space="preserve">Состав комиссии </w:t>
      </w:r>
      <w:r>
        <w:rPr>
          <w:rFonts w:ascii="Times New Roman" w:hAnsi="Times New Roman" w:eastAsia="Times New Roman"/>
          <w:sz w:val="24"/>
          <w:szCs w:val="24"/>
          <w:lang w:eastAsia="ru-RU"/>
        </w:rPr>
        <w:t xml:space="preserve">по проверке ПВР и </w:t>
      </w:r>
      <w:r>
        <w:rPr>
          <w:rFonts w:ascii="Times New Roman" w:hAnsi="Times New Roman" w:eastAsia="Times New Roman"/>
          <w:sz w:val="24"/>
          <w:szCs w:val="24"/>
          <w:lang w:eastAsia="ru-RU"/>
        </w:rPr>
        <w:t xml:space="preserve">П</w:t>
      </w:r>
      <w:r>
        <w:rPr>
          <w:rFonts w:ascii="Times New Roman" w:hAnsi="Times New Roman" w:eastAsia="Times New Roman"/>
          <w:sz w:val="24"/>
          <w:szCs w:val="24"/>
          <w:lang w:eastAsia="ru-RU"/>
        </w:rPr>
        <w:t xml:space="preserve">, расположенных на территории Печенгского муниципального округа, </w:t>
      </w:r>
      <w:r>
        <w:rPr>
          <w:rFonts w:ascii="Times New Roman" w:hAnsi="Times New Roman"/>
          <w:sz w:val="24"/>
          <w:szCs w:val="24"/>
        </w:rPr>
        <w:t xml:space="preserve">согласно приложению № 1;</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pStyle w:val="927"/>
        <w:numPr>
          <w:ilvl w:val="0"/>
          <w:numId w:val="21"/>
        </w:numPr>
        <w:ind w:left="0" w:firstLine="709"/>
        <w:jc w:val="both"/>
        <w:spacing w:after="0" w:line="240" w:lineRule="auto"/>
        <w:rPr>
          <w:rFonts w:ascii="Times New Roman" w:hAnsi="Times New Roman" w:eastAsia="Times New Roman"/>
          <w:bCs/>
          <w:sz w:val="24"/>
          <w:szCs w:val="24"/>
          <w:lang w:eastAsia="ru-RU"/>
        </w:rPr>
      </w:pPr>
      <w:r>
        <w:rPr>
          <w:rFonts w:ascii="Times New Roman" w:hAnsi="Times New Roman" w:eastAsia="Times New Roman"/>
          <w:sz w:val="24"/>
          <w:szCs w:val="24"/>
          <w:lang w:eastAsia="ru-RU"/>
        </w:rPr>
        <w:t xml:space="preserve">Форму акта проверки ПВР и </w:t>
      </w:r>
      <w:r>
        <w:rPr>
          <w:rFonts w:ascii="Times New Roman" w:hAnsi="Times New Roman" w:eastAsia="Times New Roman"/>
          <w:sz w:val="24"/>
          <w:szCs w:val="24"/>
          <w:lang w:eastAsia="ru-RU"/>
        </w:rPr>
        <w:t xml:space="preserve">П</w:t>
      </w:r>
      <w:r>
        <w:rPr>
          <w:rFonts w:ascii="Times New Roman" w:hAnsi="Times New Roman" w:eastAsia="Times New Roman"/>
          <w:bCs/>
          <w:sz w:val="24"/>
          <w:szCs w:val="24"/>
          <w:lang w:eastAsia="ru-RU"/>
        </w:rPr>
        <w:t xml:space="preserve">, расположенных на территории Печенгского муниципального округа, </w:t>
      </w:r>
      <w:r>
        <w:rPr>
          <w:rFonts w:ascii="Times New Roman" w:hAnsi="Times New Roman" w:eastAsia="Times New Roman"/>
          <w:sz w:val="24"/>
          <w:szCs w:val="24"/>
          <w:lang w:eastAsia="ru-RU"/>
        </w:rPr>
        <w:t xml:space="preserve">согласно приложению № 2.</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pStyle w:val="927"/>
        <w:numPr>
          <w:ilvl w:val="0"/>
          <w:numId w:val="22"/>
        </w:numPr>
        <w:ind w:left="0" w:firstLine="709"/>
        <w:jc w:val="both"/>
        <w:spacing w:after="0" w:line="240" w:lineRule="auto"/>
        <w:tabs>
          <w:tab w:val="left" w:pos="0"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Перечень документов, подлежащие проверке на ПВР и </w:t>
      </w:r>
      <w:r>
        <w:rPr>
          <w:rFonts w:ascii="Times New Roman" w:hAnsi="Times New Roman" w:eastAsia="Times New Roman"/>
          <w:sz w:val="24"/>
          <w:szCs w:val="24"/>
          <w:lang w:eastAsia="ru-RU"/>
        </w:rPr>
        <w:t xml:space="preserve">П</w:t>
      </w:r>
      <w:r>
        <w:rPr>
          <w:rFonts w:ascii="Times New Roman" w:hAnsi="Times New Roman" w:eastAsia="Times New Roman"/>
          <w:sz w:val="24"/>
          <w:szCs w:val="24"/>
          <w:lang w:eastAsia="ru-RU"/>
        </w:rPr>
        <w:t xml:space="preserve">, расположенных на территории Печенгского муниципального округа, согласно приложению № 3.</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23"/>
        </w:numPr>
        <w:ind w:left="0" w:firstLine="709"/>
        <w:jc w:val="both"/>
        <w:spacing w:after="0" w:line="240" w:lineRule="auto"/>
        <w:tabs>
          <w:tab w:val="left" w:pos="0" w:leader="none"/>
        </w:tabs>
        <w:rPr>
          <w:rFonts w:ascii="Times New Roman" w:hAnsi="Times New Roman"/>
          <w:sz w:val="24"/>
          <w:szCs w:val="24"/>
        </w:rPr>
      </w:pPr>
      <w:r>
        <w:rPr>
          <w:rFonts w:ascii="Times New Roman" w:hAnsi="Times New Roman" w:eastAsia="Times New Roman"/>
          <w:sz w:val="24"/>
          <w:szCs w:val="24"/>
          <w:lang w:eastAsia="ru-RU"/>
        </w:rPr>
        <w:t xml:space="preserve">Определить срок работы комиссии с 1</w:t>
      </w:r>
      <w:r>
        <w:rPr>
          <w:rFonts w:ascii="Times New Roman" w:hAnsi="Times New Roman" w:eastAsia="Times New Roman"/>
          <w:sz w:val="24"/>
          <w:szCs w:val="24"/>
          <w:lang w:eastAsia="ru-RU"/>
        </w:rPr>
        <w:t xml:space="preserve">3</w:t>
      </w:r>
      <w:r>
        <w:rPr>
          <w:rFonts w:ascii="Times New Roman" w:hAnsi="Times New Roman" w:eastAsia="Times New Roman"/>
          <w:sz w:val="24"/>
          <w:szCs w:val="24"/>
          <w:lang w:eastAsia="ru-RU"/>
        </w:rPr>
        <w:t xml:space="preserve">.04.202</w:t>
      </w:r>
      <w:r>
        <w:rPr>
          <w:rFonts w:ascii="Times New Roman" w:hAnsi="Times New Roman" w:eastAsia="Times New Roman"/>
          <w:sz w:val="24"/>
          <w:szCs w:val="24"/>
          <w:lang w:eastAsia="ru-RU"/>
        </w:rPr>
        <w:t xml:space="preserve">6</w:t>
      </w:r>
      <w:r>
        <w:rPr>
          <w:rFonts w:ascii="Times New Roman" w:hAnsi="Times New Roman" w:eastAsia="Times New Roman"/>
          <w:sz w:val="24"/>
          <w:szCs w:val="24"/>
          <w:lang w:eastAsia="ru-RU"/>
        </w:rPr>
        <w:t xml:space="preserve"> по </w:t>
      </w:r>
      <w:r>
        <w:rPr>
          <w:rFonts w:ascii="Times New Roman" w:hAnsi="Times New Roman" w:eastAsia="Times New Roman"/>
          <w:sz w:val="24"/>
          <w:szCs w:val="24"/>
          <w:lang w:eastAsia="ru-RU"/>
        </w:rPr>
        <w:t xml:space="preserve">24</w:t>
      </w:r>
      <w:r>
        <w:rPr>
          <w:rFonts w:ascii="Times New Roman" w:hAnsi="Times New Roman" w:eastAsia="Times New Roman"/>
          <w:sz w:val="24"/>
          <w:szCs w:val="24"/>
          <w:lang w:eastAsia="ru-RU"/>
        </w:rPr>
        <w:t xml:space="preserve">.04.202</w:t>
      </w:r>
      <w:r>
        <w:rPr>
          <w:rFonts w:ascii="Times New Roman" w:hAnsi="Times New Roman" w:eastAsia="Times New Roman"/>
          <w:sz w:val="24"/>
          <w:szCs w:val="24"/>
          <w:lang w:eastAsia="ru-RU"/>
        </w:rPr>
        <w:t xml:space="preserve">6</w:t>
      </w:r>
      <w:r>
        <w:rPr>
          <w:rFonts w:ascii="Times New Roman" w:hAnsi="Times New Roman" w:eastAsia="Times New Roman"/>
          <w:sz w:val="24"/>
          <w:szCs w:val="24"/>
          <w:lang w:eastAsia="ru-RU"/>
        </w:rPr>
        <w:t xml:space="preserve">.</w:t>
      </w:r>
      <w:r>
        <w:rPr>
          <w:rFonts w:ascii="Times New Roman" w:hAnsi="Times New Roman"/>
          <w:sz w:val="24"/>
          <w:szCs w:val="24"/>
        </w:rPr>
      </w:r>
      <w:r>
        <w:rPr>
          <w:rFonts w:ascii="Times New Roman" w:hAnsi="Times New Roman"/>
          <w:sz w:val="24"/>
          <w:szCs w:val="24"/>
        </w:rPr>
      </w:r>
    </w:p>
    <w:p>
      <w:pPr>
        <w:pStyle w:val="927"/>
        <w:numPr>
          <w:ilvl w:val="0"/>
          <w:numId w:val="24"/>
        </w:numPr>
        <w:ind w:left="0" w:firstLine="709"/>
        <w:jc w:val="both"/>
        <w:spacing w:after="0" w:line="240" w:lineRule="auto"/>
        <w:tabs>
          <w:tab w:val="left" w:pos="0" w:leader="none"/>
        </w:tabs>
        <w:rPr>
          <w:rFonts w:ascii="Times New Roman" w:hAnsi="Times New Roman"/>
          <w:sz w:val="24"/>
          <w:szCs w:val="24"/>
        </w:rPr>
      </w:pPr>
      <w:r>
        <w:rPr>
          <w:rFonts w:ascii="Times New Roman" w:hAnsi="Times New Roman" w:eastAsia="Times New Roman"/>
          <w:sz w:val="24"/>
          <w:szCs w:val="24"/>
          <w:lang w:eastAsia="ru-RU"/>
        </w:rPr>
        <w:t xml:space="preserve">Отделу культуры, спорта и молодежной политики администрации Печенгского муниципального округа (</w:t>
      </w:r>
      <w:r>
        <w:rPr>
          <w:rFonts w:ascii="Times New Roman" w:hAnsi="Times New Roman" w:eastAsia="Times New Roman"/>
          <w:sz w:val="24"/>
          <w:szCs w:val="24"/>
          <w:lang w:eastAsia="ru-RU"/>
        </w:rPr>
        <w:t xml:space="preserve">Зубкова Н.А.</w:t>
      </w:r>
      <w:r>
        <w:rPr>
          <w:rFonts w:ascii="Times New Roman" w:hAnsi="Times New Roman" w:eastAsia="Times New Roman"/>
          <w:sz w:val="24"/>
          <w:szCs w:val="24"/>
          <w:lang w:eastAsia="ru-RU"/>
        </w:rPr>
        <w:t xml:space="preserve">):</w:t>
      </w:r>
      <w:r>
        <w:rPr>
          <w:rFonts w:ascii="Times New Roman" w:hAnsi="Times New Roman"/>
          <w:sz w:val="24"/>
          <w:szCs w:val="24"/>
        </w:rPr>
      </w:r>
      <w:r>
        <w:rPr>
          <w:rFonts w:ascii="Times New Roman" w:hAnsi="Times New Roman"/>
          <w:sz w:val="24"/>
          <w:szCs w:val="24"/>
        </w:rPr>
      </w:r>
    </w:p>
    <w:p>
      <w:pPr>
        <w:pStyle w:val="927"/>
        <w:numPr>
          <w:ilvl w:val="0"/>
          <w:numId w:val="25"/>
        </w:numPr>
        <w:ind w:left="0" w:firstLine="709"/>
        <w:jc w:val="both"/>
        <w:spacing w:after="0" w:line="240" w:lineRule="auto"/>
        <w:tabs>
          <w:tab w:val="left" w:pos="0" w:leader="none"/>
          <w:tab w:val="left" w:pos="720" w:leader="none"/>
          <w:tab w:val="left" w:pos="1276"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 срок до </w:t>
      </w:r>
      <w:r>
        <w:rPr>
          <w:rFonts w:ascii="Times New Roman" w:hAnsi="Times New Roman" w:eastAsia="Times New Roman"/>
          <w:sz w:val="24"/>
          <w:szCs w:val="24"/>
          <w:lang w:eastAsia="ru-RU"/>
        </w:rPr>
        <w:t xml:space="preserve">17</w:t>
      </w:r>
      <w:r>
        <w:rPr>
          <w:rFonts w:ascii="Times New Roman" w:hAnsi="Times New Roman" w:eastAsia="Times New Roman"/>
          <w:sz w:val="24"/>
          <w:szCs w:val="24"/>
          <w:lang w:eastAsia="ru-RU"/>
        </w:rPr>
        <w:t xml:space="preserve">.04.202</w:t>
      </w:r>
      <w:r>
        <w:rPr>
          <w:rFonts w:ascii="Times New Roman" w:hAnsi="Times New Roman" w:eastAsia="Times New Roman"/>
          <w:sz w:val="24"/>
          <w:szCs w:val="24"/>
          <w:lang w:eastAsia="ru-RU"/>
        </w:rPr>
        <w:t xml:space="preserve">6</w:t>
      </w:r>
      <w:r>
        <w:rPr>
          <w:rFonts w:ascii="Times New Roman" w:hAnsi="Times New Roman" w:eastAsia="Times New Roman"/>
          <w:sz w:val="24"/>
          <w:szCs w:val="24"/>
          <w:lang w:eastAsia="ru-RU"/>
        </w:rPr>
        <w:t xml:space="preserve"> довести настоящее постановление под подпись до руководителя подведомственного учреждения МБУ «КДЦ «Платформа».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26"/>
        </w:numPr>
        <w:ind w:left="0" w:firstLine="709"/>
        <w:jc w:val="both"/>
        <w:spacing w:after="0" w:line="240" w:lineRule="auto"/>
        <w:tabs>
          <w:tab w:val="left" w:pos="0" w:leader="none"/>
          <w:tab w:val="left" w:pos="851" w:leader="none"/>
          <w:tab w:val="left" w:pos="1134"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Отделу образования администрации Печенгского муниципального округа (Никитина И.В.):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27"/>
        </w:numPr>
        <w:ind w:left="0" w:firstLine="709"/>
        <w:jc w:val="both"/>
        <w:spacing w:after="0" w:line="240" w:lineRule="auto"/>
        <w:tabs>
          <w:tab w:val="left" w:pos="0" w:leader="none"/>
          <w:tab w:val="left" w:pos="851" w:leader="none"/>
          <w:tab w:val="left" w:pos="993" w:leader="none"/>
          <w:tab w:val="left" w:pos="1134"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 срок до </w:t>
      </w:r>
      <w:r>
        <w:rPr>
          <w:rFonts w:ascii="Times New Roman" w:hAnsi="Times New Roman" w:eastAsia="Times New Roman"/>
          <w:sz w:val="24"/>
          <w:szCs w:val="24"/>
          <w:lang w:eastAsia="ru-RU"/>
        </w:rPr>
        <w:t xml:space="preserve">1</w:t>
      </w:r>
      <w:r>
        <w:rPr>
          <w:rFonts w:ascii="Times New Roman" w:hAnsi="Times New Roman" w:eastAsia="Times New Roman"/>
          <w:sz w:val="24"/>
          <w:szCs w:val="24"/>
          <w:lang w:eastAsia="ru-RU"/>
        </w:rPr>
        <w:t xml:space="preserve">7.04.202</w:t>
      </w:r>
      <w:r>
        <w:rPr>
          <w:rFonts w:ascii="Times New Roman" w:hAnsi="Times New Roman" w:eastAsia="Times New Roman"/>
          <w:sz w:val="24"/>
          <w:szCs w:val="24"/>
          <w:lang w:eastAsia="ru-RU"/>
        </w:rPr>
        <w:t xml:space="preserve">6</w:t>
      </w:r>
      <w:r>
        <w:rPr>
          <w:rFonts w:ascii="Times New Roman" w:hAnsi="Times New Roman" w:eastAsia="Times New Roman"/>
          <w:sz w:val="24"/>
          <w:szCs w:val="24"/>
          <w:lang w:eastAsia="ru-RU"/>
        </w:rPr>
        <w:t xml:space="preserve"> довести настоящее постановление под подпись до руководителей подведомственных учреждений МБОУ СОШ № 5, МБОУ СОШ № 7, МБОУ ООШ № 22.</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28"/>
        </w:numPr>
        <w:ind w:left="0" w:firstLine="709"/>
        <w:jc w:val="both"/>
        <w:spacing w:after="0" w:line="240" w:lineRule="auto"/>
        <w:tabs>
          <w:tab w:val="left" w:pos="0" w:leader="none"/>
          <w:tab w:val="left" w:pos="567" w:leader="none"/>
          <w:tab w:val="left" w:pos="851"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Отделу ГО, ЧС и ПБ администрации Печенгского муниципального округа (Соболев А.В.):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29"/>
        </w:numPr>
        <w:ind w:left="0" w:firstLine="709"/>
        <w:jc w:val="both"/>
        <w:spacing w:after="0" w:line="240" w:lineRule="auto"/>
        <w:tabs>
          <w:tab w:val="left" w:pos="0" w:leader="none"/>
          <w:tab w:val="left" w:pos="567" w:leader="none"/>
          <w:tab w:val="left" w:pos="851"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 срок до </w:t>
      </w:r>
      <w:r>
        <w:rPr>
          <w:rFonts w:ascii="Times New Roman" w:hAnsi="Times New Roman" w:eastAsia="Times New Roman"/>
          <w:sz w:val="24"/>
          <w:szCs w:val="24"/>
          <w:lang w:eastAsia="ru-RU"/>
        </w:rPr>
        <w:t xml:space="preserve">17</w:t>
      </w:r>
      <w:r>
        <w:rPr>
          <w:rFonts w:ascii="Times New Roman" w:hAnsi="Times New Roman" w:eastAsia="Times New Roman"/>
          <w:sz w:val="24"/>
          <w:szCs w:val="24"/>
          <w:lang w:eastAsia="ru-RU"/>
        </w:rPr>
        <w:t xml:space="preserve">.04.202</w:t>
      </w:r>
      <w:r>
        <w:rPr>
          <w:rFonts w:ascii="Times New Roman" w:hAnsi="Times New Roman" w:eastAsia="Times New Roman"/>
          <w:sz w:val="24"/>
          <w:szCs w:val="24"/>
          <w:lang w:eastAsia="ru-RU"/>
        </w:rPr>
        <w:t xml:space="preserve">6</w:t>
      </w:r>
      <w:r>
        <w:rPr>
          <w:rFonts w:ascii="Times New Roman" w:hAnsi="Times New Roman" w:eastAsia="Times New Roman"/>
          <w:sz w:val="24"/>
          <w:szCs w:val="24"/>
          <w:lang w:eastAsia="ru-RU"/>
        </w:rPr>
        <w:t xml:space="preserve"> согласовать дату и время проведения проверок ПВР с членами комиссии.</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30"/>
        </w:numPr>
        <w:ind w:left="0" w:firstLine="709"/>
        <w:jc w:val="both"/>
        <w:spacing w:after="0" w:line="240" w:lineRule="auto"/>
        <w:tabs>
          <w:tab w:val="left" w:pos="0" w:leader="none"/>
          <w:tab w:val="left" w:pos="993" w:leader="none"/>
        </w:tabs>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 xml:space="preserve">Настоящее постановление вступает в силу после его подписания.</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pStyle w:val="927"/>
        <w:numPr>
          <w:ilvl w:val="0"/>
          <w:numId w:val="31"/>
        </w:numPr>
        <w:ind w:left="0" w:firstLine="709"/>
        <w:jc w:val="both"/>
        <w:spacing w:after="0" w:line="240" w:lineRule="auto"/>
        <w:tabs>
          <w:tab w:val="left" w:pos="0" w:leader="none"/>
        </w:tabs>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 xml:space="preserve">Настоящее постановление разместить на официальном сайте Печенгского муниципального округа </w:t>
      </w:r>
      <w:hyperlink r:id="rId11" w:tooltip="http://pechenga.gov-murman.ru/" w:history="1">
        <w:r>
          <w:rPr>
            <w:rStyle w:val="917"/>
            <w:rFonts w:ascii="Times New Roman" w:hAnsi="Times New Roman" w:eastAsia="Times New Roman"/>
            <w:bCs/>
            <w:color w:val="auto"/>
            <w:sz w:val="24"/>
            <w:szCs w:val="24"/>
            <w:lang w:val="en-US" w:eastAsia="ru-RU"/>
          </w:rPr>
          <w:t xml:space="preserve">http</w:t>
        </w:r>
        <w:r>
          <w:rPr>
            <w:rStyle w:val="917"/>
            <w:rFonts w:ascii="Times New Roman" w:hAnsi="Times New Roman" w:eastAsia="Times New Roman"/>
            <w:bCs/>
            <w:color w:val="auto"/>
            <w:sz w:val="24"/>
            <w:szCs w:val="24"/>
            <w:lang w:eastAsia="ru-RU"/>
          </w:rPr>
          <w:t xml:space="preserve">://</w:t>
        </w:r>
        <w:r>
          <w:rPr>
            <w:rStyle w:val="917"/>
            <w:rFonts w:ascii="Times New Roman" w:hAnsi="Times New Roman" w:eastAsia="Times New Roman"/>
            <w:bCs/>
            <w:color w:val="auto"/>
            <w:sz w:val="24"/>
            <w:szCs w:val="24"/>
            <w:lang w:val="en-US" w:eastAsia="ru-RU"/>
          </w:rPr>
          <w:t xml:space="preserve">pechenga</w:t>
        </w:r>
        <w:r>
          <w:rPr>
            <w:rStyle w:val="917"/>
            <w:rFonts w:ascii="Times New Roman" w:hAnsi="Times New Roman" w:eastAsia="Times New Roman"/>
            <w:bCs/>
            <w:color w:val="auto"/>
            <w:sz w:val="24"/>
            <w:szCs w:val="24"/>
            <w:lang w:eastAsia="ru-RU"/>
          </w:rPr>
          <w:t xml:space="preserve">.</w:t>
        </w:r>
        <w:r>
          <w:rPr>
            <w:rStyle w:val="917"/>
            <w:rFonts w:ascii="Times New Roman" w:hAnsi="Times New Roman" w:eastAsia="Times New Roman"/>
            <w:bCs/>
            <w:color w:val="auto"/>
            <w:sz w:val="24"/>
            <w:szCs w:val="24"/>
            <w:lang w:val="en-US" w:eastAsia="ru-RU"/>
          </w:rPr>
          <w:t xml:space="preserve">gov</w:t>
        </w:r>
        <w:r>
          <w:rPr>
            <w:rStyle w:val="917"/>
            <w:rFonts w:ascii="Times New Roman" w:hAnsi="Times New Roman" w:eastAsia="Times New Roman"/>
            <w:bCs/>
            <w:color w:val="auto"/>
            <w:sz w:val="24"/>
            <w:szCs w:val="24"/>
            <w:lang w:eastAsia="ru-RU"/>
          </w:rPr>
          <w:t xml:space="preserve">-</w:t>
        </w:r>
        <w:r>
          <w:rPr>
            <w:rStyle w:val="917"/>
            <w:rFonts w:ascii="Times New Roman" w:hAnsi="Times New Roman" w:eastAsia="Times New Roman"/>
            <w:bCs/>
            <w:color w:val="auto"/>
            <w:sz w:val="24"/>
            <w:szCs w:val="24"/>
            <w:lang w:val="en-US" w:eastAsia="ru-RU"/>
          </w:rPr>
          <w:t xml:space="preserve">murman</w:t>
        </w:r>
        <w:r>
          <w:rPr>
            <w:rStyle w:val="917"/>
            <w:rFonts w:ascii="Times New Roman" w:hAnsi="Times New Roman" w:eastAsia="Times New Roman"/>
            <w:bCs/>
            <w:color w:val="auto"/>
            <w:sz w:val="24"/>
            <w:szCs w:val="24"/>
            <w:lang w:eastAsia="ru-RU"/>
          </w:rPr>
          <w:t xml:space="preserve">.</w:t>
        </w:r>
        <w:r>
          <w:rPr>
            <w:rStyle w:val="917"/>
            <w:rFonts w:ascii="Times New Roman" w:hAnsi="Times New Roman" w:eastAsia="Times New Roman"/>
            <w:bCs/>
            <w:color w:val="auto"/>
            <w:sz w:val="24"/>
            <w:szCs w:val="24"/>
            <w:lang w:val="en-US" w:eastAsia="ru-RU"/>
          </w:rPr>
          <w:t xml:space="preserve">ru</w:t>
        </w:r>
        <w:r>
          <w:rPr>
            <w:rStyle w:val="917"/>
            <w:rFonts w:ascii="Times New Roman" w:hAnsi="Times New Roman" w:eastAsia="Times New Roman"/>
            <w:bCs/>
            <w:color w:val="auto"/>
            <w:sz w:val="24"/>
            <w:szCs w:val="24"/>
            <w:lang w:eastAsia="ru-RU"/>
          </w:rPr>
          <w:t xml:space="preserve">/</w:t>
        </w:r>
      </w:hyperlink>
      <w:r>
        <w:rPr>
          <w:rFonts w:ascii="Times New Roman" w:hAnsi="Times New Roman" w:eastAsia="Times New Roman"/>
          <w:bCs/>
          <w:sz w:val="24"/>
          <w:szCs w:val="24"/>
          <w:lang w:eastAsia="ru-RU"/>
        </w:rPr>
        <w:t xml:space="preserve">.</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pStyle w:val="927"/>
        <w:numPr>
          <w:ilvl w:val="0"/>
          <w:numId w:val="32"/>
        </w:numPr>
        <w:ind w:left="0" w:firstLine="709"/>
        <w:jc w:val="both"/>
        <w:spacing w:after="0" w:line="240" w:lineRule="auto"/>
        <w:tabs>
          <w:tab w:val="left" w:pos="0" w:leader="none"/>
          <w:tab w:val="left" w:pos="993" w:leader="none"/>
        </w:tabs>
        <w:rPr>
          <w:rFonts w:ascii="Times New Roman" w:hAnsi="Times New Roman" w:eastAsia="Times New Roman"/>
          <w:bCs/>
          <w:sz w:val="24"/>
          <w:szCs w:val="24"/>
          <w:lang w:eastAsia="ru-RU"/>
        </w:rPr>
      </w:pPr>
      <w:r>
        <w:rPr>
          <w:rFonts w:ascii="Times New Roman" w:hAnsi="Times New Roman" w:eastAsia="Times New Roman"/>
          <w:sz w:val="24"/>
          <w:szCs w:val="24"/>
          <w:lang w:eastAsia="ru-RU"/>
        </w:rPr>
        <w:t xml:space="preserve">Контроль за</w:t>
      </w:r>
      <w:r>
        <w:rPr>
          <w:rFonts w:ascii="Times New Roman" w:hAnsi="Times New Roman" w:eastAsia="Times New Roman"/>
          <w:sz w:val="24"/>
          <w:szCs w:val="24"/>
          <w:lang w:eastAsia="ru-RU"/>
        </w:rPr>
        <w:t xml:space="preserve"> исполнением настоящего постановления </w:t>
      </w:r>
      <w:r>
        <w:rPr>
          <w:rFonts w:ascii="Times New Roman" w:hAnsi="Times New Roman" w:eastAsia="Times New Roman"/>
          <w:sz w:val="24"/>
          <w:szCs w:val="24"/>
          <w:lang w:eastAsia="ru-RU"/>
        </w:rPr>
        <w:t xml:space="preserve">возложить на заместителя Главы Печенгского муниципального округа Пономарева А.В.</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jc w:val="both"/>
        <w:spacing w:after="0" w:line="240" w:lineRule="auto"/>
        <w:tabs>
          <w:tab w:val="left" w:pos="1258"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20"/>
        <w:jc w:val="both"/>
        <w:spacing w:after="0" w:line="240" w:lineRule="auto"/>
        <w:tabs>
          <w:tab w:val="left" w:pos="1258"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Глава Печенгского муниципального округа </w:t>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t xml:space="preserve"> А.</w:t>
      </w:r>
      <w:r>
        <w:rPr>
          <w:rFonts w:ascii="Times New Roman" w:hAnsi="Times New Roman" w:eastAsia="Times New Roman"/>
          <w:sz w:val="24"/>
          <w:szCs w:val="24"/>
          <w:lang w:eastAsia="ru-RU"/>
        </w:rPr>
        <w:t xml:space="preserve">С</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Пеньшин</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20"/>
          <w:szCs w:val="20"/>
          <w:lang w:eastAsia="ru-RU"/>
        </w:rPr>
      </w:pPr>
      <w:r>
        <w:rPr>
          <w:rFonts w:ascii="Times New Roman" w:hAnsi="Times New Roman" w:eastAsia="Times New Roman"/>
          <w:sz w:val="20"/>
          <w:szCs w:val="20"/>
          <w:lang w:eastAsia="ru-RU"/>
        </w:rPr>
        <w:t xml:space="preserve">Соболев А.В., 50007</w:t>
      </w:r>
      <w:r>
        <w:rPr>
          <w:rFonts w:ascii="Times New Roman" w:hAnsi="Times New Roman" w:eastAsia="Times New Roman"/>
          <w:sz w:val="20"/>
          <w:szCs w:val="20"/>
          <w:lang w:eastAsia="ru-RU"/>
        </w:rPr>
      </w:r>
      <w:r>
        <w:rPr>
          <w:rFonts w:ascii="Times New Roman" w:hAnsi="Times New Roman" w:eastAsia="Times New Roman"/>
          <w:sz w:val="20"/>
          <w:szCs w:val="20"/>
          <w:lang w:eastAsia="ru-RU"/>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Приложение № 1</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к постановлению администрации Печенгского муниципального округа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от </w:t>
      </w:r>
      <w:r>
        <w:rPr>
          <w:rFonts w:ascii="Times New Roman" w:hAnsi="Times New Roman" w:eastAsia="Times New Roman"/>
          <w:sz w:val="24"/>
          <w:szCs w:val="24"/>
          <w:lang w:eastAsia="ru-RU"/>
        </w:rPr>
        <w:t xml:space="preserve">13.04.2026 № </w:t>
      </w:r>
      <w:r>
        <w:rPr>
          <w:rFonts w:ascii="Times New Roman" w:hAnsi="Times New Roman" w:eastAsia="Times New Roman"/>
          <w:sz w:val="24"/>
          <w:szCs w:val="24"/>
          <w:lang w:eastAsia="ru-RU"/>
        </w:rPr>
        <w:t xml:space="preserve">570</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center"/>
        <w:spacing w:after="0" w:line="240" w:lineRule="auto"/>
        <w:widowControl w:val="off"/>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p>
      <w:pPr>
        <w:jc w:val="center"/>
        <w:spacing w:after="0" w:line="240" w:lineRule="auto"/>
        <w:widowControl w:val="off"/>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p>
      <w:pPr>
        <w:jc w:val="center"/>
        <w:spacing w:after="0" w:line="240" w:lineRule="auto"/>
        <w:widowControl w:val="off"/>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t xml:space="preserve">СОСТАВ</w:t>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p>
      <w:pPr>
        <w:jc w:val="center"/>
        <w:spacing w:after="0" w:line="240" w:lineRule="auto"/>
        <w:rPr>
          <w:rFonts w:ascii="Times New Roman" w:hAnsi="Times New Roman" w:eastAsia="Times New Roman"/>
          <w:bCs/>
          <w:sz w:val="24"/>
          <w:szCs w:val="24"/>
          <w:lang w:eastAsia="ru-RU"/>
        </w:rPr>
      </w:pPr>
      <w:r/>
      <w:bookmarkStart w:id="1" w:name="Par33"/>
      <w:r/>
      <w:bookmarkEnd w:id="1"/>
      <w:r>
        <w:rPr>
          <w:rFonts w:ascii="Times New Roman" w:hAnsi="Times New Roman"/>
          <w:sz w:val="24"/>
          <w:szCs w:val="24"/>
        </w:rPr>
        <w:t xml:space="preserve">комиссии</w:t>
      </w:r>
      <w:r>
        <w:rPr>
          <w:rFonts w:ascii="Times New Roman" w:hAnsi="Times New Roman" w:eastAsia="Times New Roman"/>
          <w:sz w:val="20"/>
          <w:szCs w:val="20"/>
          <w:lang w:eastAsia="ru-RU"/>
        </w:rPr>
        <w:t xml:space="preserve"> </w:t>
      </w:r>
      <w:r>
        <w:rPr>
          <w:rFonts w:ascii="Times New Roman" w:hAnsi="Times New Roman" w:eastAsia="Times New Roman"/>
          <w:sz w:val="24"/>
          <w:szCs w:val="24"/>
          <w:lang w:eastAsia="ru-RU"/>
        </w:rPr>
        <w:t xml:space="preserve">по проверке пунктов временного размещения и питания населения, пострадавшего при чрезвычайных ситуациях природного и техногенного характера, расположенных на территории Печенгского муниципального округа</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jc w:val="center"/>
        <w:spacing w:after="0" w:line="240" w:lineRule="auto"/>
        <w:widowControl w:val="off"/>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W w:w="5195" w:type="pct"/>
        <w:tblInd w:w="-425" w:type="dxa"/>
        <w:tblLayout w:type="fixed"/>
        <w:tblCellMar>
          <w:left w:w="62" w:type="dxa"/>
          <w:top w:w="102" w:type="dxa"/>
          <w:right w:w="62" w:type="dxa"/>
          <w:bottom w:w="102" w:type="dxa"/>
        </w:tblCellMar>
        <w:tblLook w:val="04A0" w:firstRow="1" w:lastRow="0" w:firstColumn="1" w:lastColumn="0" w:noHBand="0" w:noVBand="1"/>
      </w:tblPr>
      <w:tblGrid>
        <w:gridCol w:w="2594"/>
        <w:gridCol w:w="561"/>
        <w:gridCol w:w="6565"/>
      </w:tblGrid>
      <w:tr>
        <w:tblPrEx/>
        <w:trPr/>
        <w:tc>
          <w:tcPr>
            <w:tcW w:w="2594" w:type="dxa"/>
            <w:textDirection w:val="lrTb"/>
            <w:noWrap w:val="false"/>
          </w:tcPr>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Пономарев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Алекс</w:t>
            </w:r>
            <w:r>
              <w:rPr>
                <w:rFonts w:ascii="Times New Roman" w:hAnsi="Times New Roman" w:eastAsia="Times New Roman"/>
                <w:sz w:val="24"/>
                <w:szCs w:val="24"/>
                <w:lang w:eastAsia="ru-RU"/>
              </w:rPr>
              <w:t xml:space="preserve">андр</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Валерьевич</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tcW w:w="561" w:type="dxa"/>
            <w:textDirection w:val="lrTb"/>
            <w:noWrap w:val="false"/>
          </w:tcPr>
          <w:p>
            <w:pPr>
              <w:jc w:val="center"/>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tcW w:w="6565" w:type="dxa"/>
            <w:textDirection w:val="lrTb"/>
            <w:noWrap w:val="false"/>
          </w:tcPr>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заместитель </w:t>
            </w:r>
            <w:r>
              <w:rPr>
                <w:rFonts w:ascii="Times New Roman" w:hAnsi="Times New Roman" w:eastAsia="Times New Roman"/>
                <w:sz w:val="24"/>
                <w:szCs w:val="24"/>
                <w:lang w:eastAsia="ru-RU"/>
              </w:rPr>
              <w:t xml:space="preserve">Глав</w:t>
            </w:r>
            <w:r>
              <w:rPr>
                <w:rFonts w:ascii="Times New Roman" w:hAnsi="Times New Roman" w:eastAsia="Times New Roman"/>
                <w:sz w:val="24"/>
                <w:szCs w:val="24"/>
                <w:lang w:eastAsia="ru-RU"/>
              </w:rPr>
              <w:t xml:space="preserve">ы</w:t>
            </w:r>
            <w:r>
              <w:rPr>
                <w:rFonts w:ascii="Times New Roman" w:hAnsi="Times New Roman" w:eastAsia="Times New Roman"/>
                <w:sz w:val="24"/>
                <w:szCs w:val="24"/>
                <w:lang w:eastAsia="ru-RU"/>
              </w:rPr>
              <w:t xml:space="preserve"> Печенгского муниципального округа, председатель Комиссии;</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r>
        <w:tblPrEx/>
        <w:trPr/>
        <w:tc>
          <w:tcPr>
            <w:tcW w:w="2594" w:type="dxa"/>
            <w:textDirection w:val="lrTb"/>
            <w:noWrap w:val="false"/>
          </w:tcPr>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Соболев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z w:val="24"/>
                <w:szCs w:val="24"/>
                <w:lang w:eastAsia="ru-RU"/>
              </w:rPr>
              <w:t xml:space="preserve">Андрей Владимирович</w:t>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tc>
        <w:tc>
          <w:tcPr>
            <w:tcW w:w="561" w:type="dxa"/>
            <w:textDirection w:val="lrTb"/>
            <w:noWrap w:val="false"/>
          </w:tcPr>
          <w:p>
            <w:pPr>
              <w:jc w:val="center"/>
              <w:spacing w:after="0" w:line="240" w:lineRule="auto"/>
              <w:rPr>
                <w:rFonts w:ascii="Times New Roman" w:hAnsi="Times New Roman" w:eastAsia="Times New Roman"/>
                <w:sz w:val="24"/>
                <w:szCs w:val="24"/>
              </w:rPr>
            </w:pPr>
            <w:r>
              <w:rPr>
                <w:rFonts w:ascii="Times New Roman" w:hAnsi="Times New Roman" w:eastAsia="Times New Roman"/>
                <w:sz w:val="24"/>
                <w:szCs w:val="24"/>
                <w:lang w:eastAsia="ru-RU"/>
              </w:rPr>
              <w:t xml:space="preserve">-</w:t>
            </w:r>
            <w:r>
              <w:rPr>
                <w:rFonts w:ascii="Times New Roman" w:hAnsi="Times New Roman" w:eastAsia="Times New Roman"/>
                <w:sz w:val="24"/>
                <w:szCs w:val="24"/>
              </w:rPr>
            </w:r>
            <w:r>
              <w:rPr>
                <w:rFonts w:ascii="Times New Roman" w:hAnsi="Times New Roman" w:eastAsia="Times New Roman"/>
                <w:sz w:val="24"/>
                <w:szCs w:val="24"/>
              </w:rPr>
            </w:r>
          </w:p>
        </w:tc>
        <w:tc>
          <w:tcPr>
            <w:tcW w:w="6565" w:type="dxa"/>
            <w:textDirection w:val="lrTb"/>
            <w:noWrap w:val="false"/>
          </w:tcPr>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z w:val="24"/>
                <w:szCs w:val="24"/>
                <w:lang w:eastAsia="ru-RU"/>
              </w:rPr>
              <w:t xml:space="preserve">начальник отдела ГО, ЧС и ПБ администрации Печенгского муниципального округа, заместитель председателя Комиссии;</w:t>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tc>
      </w:tr>
      <w:tr>
        <w:tblPrEx/>
        <w:trPr/>
        <w:tc>
          <w:tcPr>
            <w:tcW w:w="2594" w:type="dxa"/>
            <w:textDirection w:val="lrTb"/>
            <w:noWrap w:val="false"/>
          </w:tcPr>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Тарасов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z w:val="24"/>
                <w:szCs w:val="24"/>
                <w:lang w:eastAsia="ru-RU"/>
              </w:rPr>
              <w:t xml:space="preserve">Александр Геннадьевич</w:t>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tc>
        <w:tc>
          <w:tcPr>
            <w:tcW w:w="561" w:type="dxa"/>
            <w:textDirection w:val="lrTb"/>
            <w:noWrap w:val="false"/>
          </w:tcPr>
          <w:p>
            <w:pPr>
              <w:jc w:val="center"/>
              <w:spacing w:after="0" w:line="240" w:lineRule="auto"/>
              <w:rPr>
                <w:rFonts w:ascii="Times New Roman" w:hAnsi="Times New Roman" w:eastAsia="Times New Roman"/>
                <w:sz w:val="24"/>
                <w:szCs w:val="24"/>
              </w:rPr>
            </w:pPr>
            <w:r>
              <w:rPr>
                <w:rFonts w:ascii="Times New Roman" w:hAnsi="Times New Roman" w:eastAsia="Times New Roman"/>
                <w:sz w:val="24"/>
                <w:szCs w:val="24"/>
                <w:lang w:eastAsia="ru-RU"/>
              </w:rPr>
              <w:t xml:space="preserve">-</w:t>
            </w:r>
            <w:r>
              <w:rPr>
                <w:rFonts w:ascii="Times New Roman" w:hAnsi="Times New Roman" w:eastAsia="Times New Roman"/>
                <w:sz w:val="24"/>
                <w:szCs w:val="24"/>
              </w:rPr>
            </w:r>
            <w:r>
              <w:rPr>
                <w:rFonts w:ascii="Times New Roman" w:hAnsi="Times New Roman" w:eastAsia="Times New Roman"/>
                <w:sz w:val="24"/>
                <w:szCs w:val="24"/>
              </w:rPr>
            </w:r>
          </w:p>
        </w:tc>
        <w:tc>
          <w:tcPr>
            <w:tcW w:w="6565" w:type="dxa"/>
            <w:textDirection w:val="lrTb"/>
            <w:noWrap w:val="false"/>
          </w:tcPr>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z w:val="24"/>
                <w:szCs w:val="24"/>
                <w:lang w:eastAsia="ru-RU"/>
              </w:rPr>
              <w:t xml:space="preserve">ведущий специалист отдела ГО, ЧС и ПБ администрации Печенгского муниципального округа, секретарь Комиссии;</w:t>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tc>
      </w:tr>
      <w:tr>
        <w:tblPrEx/>
        <w:trPr/>
        <w:tc>
          <w:tcPr>
            <w:tcW w:w="2594" w:type="dxa"/>
            <w:textDirection w:val="lrTb"/>
            <w:noWrap w:val="false"/>
          </w:tcPr>
          <w:p>
            <w:pPr>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Члены комиссии:</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tcW w:w="561" w:type="dxa"/>
            <w:textDirection w:val="lrTb"/>
            <w:noWrap w:val="false"/>
          </w:tcPr>
          <w:p>
            <w:pPr>
              <w:jc w:val="center"/>
            </w:pPr>
            <w:r/>
            <w:r/>
          </w:p>
        </w:tc>
        <w:tc>
          <w:tcPr>
            <w:tcW w:w="6565" w:type="dxa"/>
            <w:textDirection w:val="lrTb"/>
            <w:noWrap w:val="false"/>
          </w:tcPr>
          <w:p>
            <w:r/>
            <w:r/>
          </w:p>
        </w:tc>
      </w:tr>
      <w:tr>
        <w:tblPrEx/>
        <w:trPr/>
        <w:tc>
          <w:tcPr>
            <w:tcW w:w="2594"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Зубкова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Наталья</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Александровна</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tcW w:w="561" w:type="dxa"/>
            <w:textDirection w:val="lrTb"/>
            <w:noWrap w:val="false"/>
          </w:tcPr>
          <w:p>
            <w:pPr>
              <w:jc w:val="center"/>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tcW w:w="6565"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и.о. </w:t>
            </w:r>
            <w:r>
              <w:rPr>
                <w:rFonts w:ascii="Times New Roman" w:hAnsi="Times New Roman" w:eastAsia="Times New Roman"/>
                <w:sz w:val="24"/>
                <w:szCs w:val="24"/>
                <w:lang w:eastAsia="ru-RU"/>
              </w:rPr>
              <w:t xml:space="preserve">начальник</w:t>
            </w:r>
            <w:r>
              <w:rPr>
                <w:rFonts w:ascii="Times New Roman" w:hAnsi="Times New Roman" w:eastAsia="Times New Roman"/>
                <w:sz w:val="24"/>
                <w:szCs w:val="24"/>
                <w:lang w:eastAsia="ru-RU"/>
              </w:rPr>
              <w:t xml:space="preserve">а</w:t>
            </w:r>
            <w:r>
              <w:rPr>
                <w:rFonts w:ascii="Times New Roman" w:hAnsi="Times New Roman" w:eastAsia="Times New Roman"/>
                <w:sz w:val="24"/>
                <w:szCs w:val="24"/>
                <w:lang w:eastAsia="ru-RU"/>
              </w:rPr>
              <w:t xml:space="preserve"> отдела культуры, спорта и молодежной политики администрации Печенгского муниципального округа;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r>
        <w:tblPrEx/>
        <w:trPr>
          <w:trHeight w:val="411"/>
        </w:trPr>
        <w:tc>
          <w:tcPr>
            <w:tcW w:w="2594" w:type="dxa"/>
            <w:textDirection w:val="lrTb"/>
            <w:noWrap w:val="false"/>
          </w:tcPr>
          <w:p>
            <w:pPr>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szCs w:val="24"/>
              </w:rPr>
              <w:t xml:space="preserve">Никитина </w:t>
              <w:br/>
              <w:t xml:space="preserve">Ирина Васильевна</w:t>
            </w:r>
            <w:r>
              <w:rPr>
                <w:rFonts w:ascii="Times New Roman" w:hAnsi="Times New Roman" w:cs="Times New Roman"/>
                <w:sz w:val="24"/>
                <w:szCs w:val="24"/>
              </w:rPr>
            </w:r>
            <w:r>
              <w:rPr>
                <w:rFonts w:ascii="Times New Roman" w:hAnsi="Times New Roman" w:cs="Times New Roman"/>
                <w:sz w:val="24"/>
                <w:szCs w:val="24"/>
              </w:rPr>
            </w:r>
          </w:p>
        </w:tc>
        <w:tc>
          <w:tcPr>
            <w:tcW w:w="561" w:type="dxa"/>
            <w:textDirection w:val="lrTb"/>
            <w:noWrap w:val="false"/>
          </w:tcPr>
          <w:p>
            <w:pPr>
              <w:jc w:val="center"/>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center"/>
            </w:pPr>
            <w:r/>
            <w:r/>
          </w:p>
        </w:tc>
        <w:tc>
          <w:tcPr>
            <w:tcW w:w="6565"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начальник отдела образования администрации Печенгского муниципального округа;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r/>
            <w:r/>
          </w:p>
        </w:tc>
      </w:tr>
      <w:tr>
        <w:tblPrEx/>
        <w:trPr/>
        <w:tc>
          <w:tcPr>
            <w:tcW w:w="2594" w:type="dxa"/>
            <w:textDirection w:val="lrTb"/>
            <w:noWrap w:val="false"/>
          </w:tcPr>
          <w:p>
            <w:pPr>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szCs w:val="24"/>
              </w:rPr>
              <w:t xml:space="preserve">Будахина </w:t>
              <w:br/>
              <w:t xml:space="preserve">Елена Александровна</w:t>
            </w:r>
            <w:r>
              <w:rPr>
                <w:rFonts w:ascii="Times New Roman" w:hAnsi="Times New Roman" w:cs="Times New Roman"/>
                <w:sz w:val="24"/>
                <w:szCs w:val="24"/>
              </w:rPr>
            </w:r>
            <w:r>
              <w:rPr>
                <w:rFonts w:ascii="Times New Roman" w:hAnsi="Times New Roman" w:cs="Times New Roman"/>
                <w:sz w:val="24"/>
                <w:szCs w:val="24"/>
              </w:rPr>
            </w:r>
          </w:p>
        </w:tc>
        <w:tc>
          <w:tcPr>
            <w:tcW w:w="561" w:type="dxa"/>
            <w:textDirection w:val="lrTb"/>
            <w:noWrap w:val="false"/>
          </w:tcPr>
          <w:p>
            <w:pPr>
              <w:jc w:val="center"/>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lang w:eastAsia="ru-RU"/>
              </w:rPr>
              <w:t xml:space="preserve">-</w:t>
            </w:r>
            <w:r>
              <w:rPr>
                <w:rFonts w:ascii="Times New Roman" w:hAnsi="Times New Roman" w:cs="Times New Roman"/>
                <w:sz w:val="24"/>
                <w:szCs w:val="24"/>
              </w:rPr>
            </w:r>
            <w:r>
              <w:rPr>
                <w:rFonts w:ascii="Times New Roman" w:hAnsi="Times New Roman" w:cs="Times New Roman"/>
                <w:sz w:val="24"/>
                <w:szCs w:val="24"/>
              </w:rPr>
            </w:r>
          </w:p>
        </w:tc>
        <w:tc>
          <w:tcPr>
            <w:tcW w:w="6565" w:type="dxa"/>
            <w:textDirection w:val="lrTb"/>
            <w:noWrap w:val="false"/>
          </w:tcPr>
          <w:p>
            <w:pPr>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lang w:eastAsia="ru-RU"/>
              </w:rPr>
              <w:t xml:space="preserve">директор ГАПОУ МО </w:t>
            </w:r>
            <w:r>
              <w:rPr>
                <w:rFonts w:ascii="Times New Roman" w:hAnsi="Times New Roman" w:eastAsia="Times New Roman" w:cs="Times New Roman"/>
                <w:sz w:val="24"/>
                <w:szCs w:val="24"/>
                <w:lang w:eastAsia="ru-RU"/>
              </w:rPr>
              <w:t xml:space="preserve">«ППТ» (</w:t>
            </w:r>
            <w:r>
              <w:rPr>
                <w:rFonts w:ascii="Times New Roman" w:hAnsi="Times New Roman" w:eastAsia="Times New Roman" w:cs="Times New Roman"/>
                <w:sz w:val="24"/>
                <w:szCs w:val="24"/>
                <w:lang w:eastAsia="ru-RU"/>
              </w:rPr>
              <w:t xml:space="preserve">Пече</w:t>
            </w:r>
            <w:r>
              <w:rPr>
                <w:rFonts w:ascii="Times New Roman" w:hAnsi="Times New Roman" w:eastAsia="Times New Roman" w:cs="Times New Roman"/>
                <w:sz w:val="24"/>
                <w:szCs w:val="24"/>
                <w:lang w:eastAsia="ru-RU"/>
              </w:rPr>
              <w:t xml:space="preserve">нгский политехнический техникум)</w:t>
            </w:r>
            <w:r>
              <w:rPr>
                <w:rFonts w:ascii="Times New Roman" w:hAnsi="Times New Roman" w:eastAsia="Times New Roman" w:cs="Times New Roman"/>
                <w:sz w:val="24"/>
                <w:szCs w:val="24"/>
                <w:lang w:eastAsia="ru-RU"/>
              </w:rPr>
              <w:t xml:space="preserve"> (по согласованию);</w:t>
            </w:r>
            <w:r>
              <w:rPr>
                <w:rFonts w:ascii="Times New Roman" w:hAnsi="Times New Roman" w:cs="Times New Roman"/>
                <w:sz w:val="24"/>
                <w:szCs w:val="24"/>
              </w:rPr>
            </w:r>
            <w:r>
              <w:rPr>
                <w:rFonts w:ascii="Times New Roman" w:hAnsi="Times New Roman" w:cs="Times New Roman"/>
                <w:sz w:val="24"/>
                <w:szCs w:val="24"/>
              </w:rPr>
            </w:r>
          </w:p>
        </w:tc>
      </w:tr>
      <w:tr>
        <w:tblPrEx/>
        <w:trPr/>
        <w:tc>
          <w:tcPr>
            <w:tcW w:w="2594" w:type="dxa"/>
            <w:textDirection w:val="lrTb"/>
            <w:noWrap w:val="false"/>
          </w:tcPr>
          <w:p>
            <w:pPr>
              <w:jc w:val="both"/>
              <w:spacing w:after="0" w:afterAutospacing="0" w:line="240" w:lineRule="auto"/>
              <w:widowControl w:val="off"/>
              <w:rPr>
                <w:rFonts w:ascii="Times New Roman" w:hAnsi="Times New Roman" w:cs="Times New Roman"/>
                <w:sz w:val="24"/>
                <w:szCs w:val="24"/>
              </w:rPr>
            </w:pPr>
            <w:r>
              <w:rPr>
                <w:rFonts w:ascii="Times New Roman" w:hAnsi="Times New Roman" w:eastAsia="Times New Roman" w:cs="Times New Roman"/>
                <w:sz w:val="24"/>
                <w:szCs w:val="24"/>
                <w:lang w:eastAsia="ru-RU"/>
              </w:rPr>
              <w:t xml:space="preserve">Элизбарян</w:t>
            </w:r>
            <w:r>
              <w:rPr>
                <w:rFonts w:ascii="Times New Roman" w:hAnsi="Times New Roman" w:cs="Times New Roman"/>
                <w:sz w:val="24"/>
                <w:szCs w:val="24"/>
              </w:rPr>
            </w:r>
            <w:r>
              <w:rPr>
                <w:rFonts w:ascii="Times New Roman" w:hAnsi="Times New Roman" w:cs="Times New Roman"/>
                <w:sz w:val="24"/>
                <w:szCs w:val="24"/>
              </w:rPr>
            </w:r>
          </w:p>
          <w:p>
            <w:pPr>
              <w:jc w:val="both"/>
              <w:spacing w:after="0" w:afterAutospacing="0" w:line="240" w:lineRule="auto"/>
              <w:widowControl w:val="off"/>
              <w:rPr>
                <w:rFonts w:ascii="Times New Roman" w:hAnsi="Times New Roman" w:cs="Times New Roman"/>
                <w:sz w:val="24"/>
                <w:szCs w:val="24"/>
              </w:rPr>
            </w:pPr>
            <w:r>
              <w:rPr>
                <w:rFonts w:ascii="Times New Roman" w:hAnsi="Times New Roman" w:eastAsia="Times New Roman" w:cs="Times New Roman"/>
                <w:sz w:val="24"/>
                <w:szCs w:val="24"/>
                <w:lang w:eastAsia="ru-RU"/>
              </w:rPr>
              <w:t xml:space="preserve">Агарон</w:t>
            </w:r>
            <w:r>
              <w:rPr>
                <w:rFonts w:ascii="Times New Roman" w:hAnsi="Times New Roman" w:eastAsia="Times New Roman" w:cs="Times New Roman"/>
                <w:sz w:val="24"/>
                <w:szCs w:val="24"/>
                <w:lang w:eastAsia="ru-RU"/>
              </w:rPr>
              <w:t xml:space="preserve"> </w:t>
            </w:r>
            <w:r>
              <w:rPr>
                <w:rFonts w:ascii="Times New Roman" w:hAnsi="Times New Roman" w:eastAsia="Times New Roman" w:cs="Times New Roman"/>
                <w:sz w:val="24"/>
                <w:szCs w:val="24"/>
                <w:lang w:eastAsia="ru-RU"/>
              </w:rPr>
              <w:t xml:space="preserve">Аветикович</w:t>
            </w:r>
            <w:r>
              <w:rPr>
                <w:rFonts w:ascii="Times New Roman" w:hAnsi="Times New Roman" w:eastAsia="Times New Roman" w:cs="Times New Roman"/>
                <w:sz w:val="24"/>
                <w:szCs w:val="24"/>
                <w:lang w:eastAsia="ru-RU"/>
              </w:rPr>
              <w:t xml:space="preserve"> </w:t>
            </w:r>
            <w:r>
              <w:rPr>
                <w:rFonts w:ascii="Times New Roman" w:hAnsi="Times New Roman" w:cs="Times New Roman"/>
                <w:sz w:val="24"/>
                <w:szCs w:val="24"/>
              </w:rPr>
            </w:r>
            <w:r>
              <w:rPr>
                <w:rFonts w:ascii="Times New Roman" w:hAnsi="Times New Roman" w:cs="Times New Roman"/>
                <w:sz w:val="24"/>
                <w:szCs w:val="24"/>
              </w:rPr>
            </w:r>
          </w:p>
          <w:p>
            <w:pPr>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W w:w="561" w:type="dxa"/>
            <w:textDirection w:val="lrTb"/>
            <w:noWrap w:val="false"/>
          </w:tcPr>
          <w:p>
            <w:pPr>
              <w:jc w:val="center"/>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lang w:eastAsia="ru-RU"/>
              </w:rPr>
              <w:t xml:space="preserve">-</w:t>
            </w:r>
            <w:r>
              <w:rPr>
                <w:rFonts w:ascii="Times New Roman" w:hAnsi="Times New Roman" w:cs="Times New Roman"/>
                <w:sz w:val="24"/>
                <w:szCs w:val="24"/>
              </w:rPr>
            </w:r>
            <w:r>
              <w:rPr>
                <w:rFonts w:ascii="Times New Roman" w:hAnsi="Times New Roman" w:cs="Times New Roman"/>
                <w:sz w:val="24"/>
                <w:szCs w:val="24"/>
              </w:rPr>
            </w:r>
          </w:p>
        </w:tc>
        <w:tc>
          <w:tcPr>
            <w:tcW w:w="6565" w:type="dxa"/>
            <w:textDirection w:val="lrTb"/>
            <w:noWrap w:val="false"/>
          </w:tcPr>
          <w:p>
            <w:pPr>
              <w:jc w:val="both"/>
              <w:spacing w:after="0" w:afterAutospacing="0" w:line="240" w:lineRule="auto"/>
              <w:widowControl w:val="off"/>
              <w:rPr>
                <w:rFonts w:ascii="Times New Roman" w:hAnsi="Times New Roman" w:cs="Times New Roman"/>
                <w:sz w:val="24"/>
                <w:szCs w:val="24"/>
              </w:rPr>
            </w:pPr>
            <w:r>
              <w:rPr>
                <w:rFonts w:ascii="Times New Roman" w:hAnsi="Times New Roman" w:eastAsia="Times New Roman" w:cs="Times New Roman"/>
                <w:sz w:val="24"/>
                <w:szCs w:val="24"/>
                <w:lang w:eastAsia="ru-RU"/>
              </w:rPr>
              <w:t xml:space="preserve">ИП </w:t>
            </w:r>
            <w:r>
              <w:rPr>
                <w:rFonts w:ascii="Times New Roman" w:hAnsi="Times New Roman" w:eastAsia="Times New Roman" w:cs="Times New Roman"/>
                <w:sz w:val="24"/>
                <w:szCs w:val="24"/>
                <w:lang w:eastAsia="ru-RU"/>
              </w:rPr>
              <w:t xml:space="preserve">Элизбарян</w:t>
            </w:r>
            <w:r>
              <w:rPr>
                <w:rFonts w:ascii="Times New Roman" w:hAnsi="Times New Roman" w:eastAsia="Times New Roman" w:cs="Times New Roman"/>
                <w:sz w:val="24"/>
                <w:szCs w:val="24"/>
                <w:lang w:eastAsia="ru-RU"/>
              </w:rPr>
              <w:t xml:space="preserve"> А.А. </w:t>
            </w:r>
            <w:r>
              <w:rPr>
                <w:rFonts w:ascii="Times New Roman" w:hAnsi="Times New Roman" w:eastAsia="Times New Roman" w:cs="Times New Roman"/>
                <w:sz w:val="24"/>
                <w:szCs w:val="24"/>
                <w:lang w:eastAsia="ru-RU"/>
              </w:rPr>
              <w:t xml:space="preserve">(</w:t>
            </w:r>
            <w:r>
              <w:rPr>
                <w:rFonts w:ascii="Times New Roman" w:hAnsi="Times New Roman" w:eastAsia="Times New Roman" w:cs="Times New Roman"/>
                <w:sz w:val="24"/>
                <w:szCs w:val="24"/>
                <w:lang w:eastAsia="ru-RU"/>
              </w:rPr>
              <w:t xml:space="preserve">гостиница «Северное сияние»</w:t>
            </w:r>
            <w:r>
              <w:rPr>
                <w:rFonts w:ascii="Times New Roman" w:hAnsi="Times New Roman" w:eastAsia="Times New Roman" w:cs="Times New Roman"/>
                <w:sz w:val="24"/>
                <w:szCs w:val="24"/>
                <w:lang w:eastAsia="ru-RU"/>
              </w:rPr>
              <w:t xml:space="preserve">)</w:t>
            </w:r>
            <w:bookmarkStart w:id="0" w:name="undefined"/>
            <w:r>
              <w:rPr>
                <w:rFonts w:ascii="Times New Roman" w:hAnsi="Times New Roman" w:eastAsia="Times New Roman" w:cs="Times New Roman"/>
                <w:sz w:val="24"/>
                <w:szCs w:val="24"/>
              </w:rPr>
            </w:r>
            <w:bookmarkEnd w:id="0"/>
            <w:r>
              <w:rPr>
                <w:rFonts w:ascii="Times New Roman" w:hAnsi="Times New Roman" w:eastAsia="Times New Roman" w:cs="Times New Roman"/>
                <w:sz w:val="24"/>
                <w:szCs w:val="24"/>
                <w:lang w:eastAsia="ru-RU"/>
              </w:rPr>
              <w:t xml:space="preserve">.</w:t>
            </w:r>
            <w:r>
              <w:rPr>
                <w:rFonts w:ascii="Times New Roman" w:hAnsi="Times New Roman" w:cs="Times New Roman"/>
                <w:sz w:val="24"/>
                <w:szCs w:val="24"/>
              </w:rPr>
            </w:r>
            <w:r>
              <w:rPr>
                <w:rFonts w:ascii="Times New Roman" w:hAnsi="Times New Roman" w:cs="Times New Roman"/>
                <w:sz w:val="24"/>
                <w:szCs w:val="24"/>
              </w:rPr>
            </w:r>
          </w:p>
        </w:tc>
      </w:tr>
    </w:tbl>
    <w:p>
      <w:pPr>
        <w:spacing w:after="0" w:line="240" w:lineRule="auto"/>
        <w:widowControl w:val="off"/>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r>
        <w:rPr>
          <w:rFonts w:ascii="Times New Roman" w:hAnsi="Times New Roman" w:eastAsia="Times New Roman"/>
          <w:sz w:val="24"/>
          <w:szCs w:val="24"/>
          <w:lang w:eastAsia="ru-RU"/>
        </w:rPr>
      </w:r>
    </w:p>
    <w:p>
      <w:pPr>
        <w:ind w:left="5529"/>
        <w:jc w:val="both"/>
        <w:spacing w:after="0" w:line="240" w:lineRule="auto"/>
        <w:widowControl w:val="off"/>
        <w:rPr>
          <w:rFonts w:ascii="Times New Roman" w:hAnsi="Times New Roman" w:eastAsia="Times New Roman"/>
          <w:sz w:val="24"/>
          <w:szCs w:val="24"/>
          <w:highlight w:val="none"/>
          <w:lang w:eastAsia="ru-RU"/>
        </w:rPr>
      </w:pP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p>
    <w:p>
      <w:pPr>
        <w:ind w:left="5529"/>
        <w:jc w:val="both"/>
        <w:spacing w:after="0" w:line="240" w:lineRule="auto"/>
        <w:widowControl w:val="off"/>
        <w:rPr>
          <w:rFonts w:ascii="Times New Roman" w:hAnsi="Times New Roman" w:eastAsia="Times New Roman"/>
          <w:sz w:val="24"/>
          <w:szCs w:val="24"/>
          <w:highlight w:val="none"/>
          <w:lang w:eastAsia="ru-RU"/>
        </w:rPr>
      </w:pP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p>
    <w:p>
      <w:pPr>
        <w:ind w:left="5529"/>
        <w:jc w:val="both"/>
        <w:spacing w:after="0" w:line="240" w:lineRule="auto"/>
        <w:widowControl w:val="off"/>
        <w:rPr>
          <w:rFonts w:ascii="Times New Roman" w:hAnsi="Times New Roman" w:eastAsia="Times New Roman"/>
          <w:sz w:val="24"/>
          <w:szCs w:val="24"/>
          <w:highlight w:val="none"/>
          <w:lang w:eastAsia="ru-RU"/>
        </w:rPr>
      </w:pP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p>
    <w:p>
      <w:pPr>
        <w:ind w:left="5529"/>
        <w:jc w:val="both"/>
        <w:spacing w:after="0" w:line="240" w:lineRule="auto"/>
        <w:widowControl w:val="off"/>
        <w:rPr>
          <w:rFonts w:ascii="Times New Roman" w:hAnsi="Times New Roman" w:eastAsia="Times New Roman"/>
          <w:sz w:val="24"/>
          <w:szCs w:val="24"/>
          <w:highlight w:val="none"/>
          <w:lang w:eastAsia="ru-RU"/>
        </w:rPr>
      </w:pP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p>
    <w:p>
      <w:pPr>
        <w:ind w:left="5529"/>
        <w:jc w:val="both"/>
        <w:spacing w:after="0" w:line="240" w:lineRule="auto"/>
        <w:widowControl w:val="off"/>
        <w:rPr>
          <w:rFonts w:ascii="Times New Roman" w:hAnsi="Times New Roman" w:eastAsia="Times New Roman"/>
          <w:sz w:val="24"/>
          <w:szCs w:val="24"/>
          <w:highlight w:val="none"/>
          <w:lang w:eastAsia="ru-RU"/>
        </w:rPr>
      </w:pP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p>
    <w:p>
      <w:pPr>
        <w:ind w:left="5529"/>
        <w:jc w:val="both"/>
        <w:spacing w:after="0" w:line="240" w:lineRule="auto"/>
        <w:widowControl w:val="off"/>
        <w:rPr>
          <w:rFonts w:ascii="Times New Roman" w:hAnsi="Times New Roman" w:eastAsia="Times New Roman"/>
          <w:sz w:val="24"/>
          <w:szCs w:val="24"/>
          <w:highlight w:val="none"/>
          <w:lang w:eastAsia="ru-RU"/>
        </w:rPr>
      </w:pP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p>
    <w:p>
      <w:pPr>
        <w:ind w:left="5529"/>
        <w:jc w:val="both"/>
        <w:spacing w:after="0" w:line="240" w:lineRule="auto"/>
        <w:widowControl w:val="off"/>
        <w:rPr>
          <w:rFonts w:ascii="Times New Roman" w:hAnsi="Times New Roman" w:eastAsia="Times New Roman"/>
          <w:sz w:val="24"/>
          <w:szCs w:val="24"/>
          <w:highlight w:val="none"/>
          <w:lang w:eastAsia="ru-RU"/>
        </w:rPr>
      </w:pP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p>
    <w:p>
      <w:pPr>
        <w:ind w:left="5529"/>
        <w:jc w:val="both"/>
        <w:spacing w:after="0" w:line="240" w:lineRule="auto"/>
        <w:widowControl w:val="off"/>
        <w:rPr>
          <w:rFonts w:ascii="Times New Roman" w:hAnsi="Times New Roman" w:eastAsia="Times New Roman"/>
          <w:sz w:val="24"/>
          <w:szCs w:val="24"/>
          <w:highlight w:val="none"/>
          <w:lang w:eastAsia="ru-RU"/>
        </w:rPr>
      </w:pP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p>
    <w:p>
      <w:pPr>
        <w:ind w:left="5529"/>
        <w:jc w:val="both"/>
        <w:spacing w:after="0" w:line="240" w:lineRule="auto"/>
        <w:widowControl w:val="off"/>
        <w:rPr>
          <w:rFonts w:ascii="Times New Roman" w:hAnsi="Times New Roman" w:eastAsia="Times New Roman"/>
          <w:sz w:val="24"/>
          <w:szCs w:val="24"/>
          <w:highlight w:val="none"/>
          <w:lang w:eastAsia="ru-RU"/>
        </w:rPr>
      </w:pP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p>
    <w:p>
      <w:pPr>
        <w:ind w:left="5529"/>
        <w:jc w:val="both"/>
        <w:spacing w:after="0" w:line="240" w:lineRule="auto"/>
        <w:widowControl w:val="off"/>
        <w:rPr>
          <w:rFonts w:ascii="Times New Roman" w:hAnsi="Times New Roman" w:eastAsia="Times New Roman"/>
          <w:sz w:val="24"/>
          <w:szCs w:val="24"/>
          <w:highlight w:val="none"/>
          <w:lang w:eastAsia="ru-RU"/>
        </w:rPr>
      </w:pP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p>
    <w:p>
      <w:pPr>
        <w:ind w:left="5529"/>
        <w:jc w:val="both"/>
        <w:spacing w:after="0" w:line="240" w:lineRule="auto"/>
        <w:widowControl w:val="off"/>
        <w:rPr>
          <w:rFonts w:ascii="Times New Roman" w:hAnsi="Times New Roman" w:eastAsia="Times New Roman"/>
          <w:sz w:val="24"/>
          <w:szCs w:val="24"/>
          <w:highlight w:val="none"/>
          <w:lang w:eastAsia="ru-RU"/>
        </w:rPr>
      </w:pPr>
      <w:r>
        <w:rPr>
          <w:rFonts w:ascii="Times New Roman" w:hAnsi="Times New Roman" w:eastAsia="Times New Roman"/>
          <w:sz w:val="24"/>
          <w:szCs w:val="24"/>
          <w:lang w:eastAsia="ru-RU"/>
        </w:rPr>
        <w:t xml:space="preserve">Приложение № 2</w:t>
      </w:r>
      <w:r>
        <w:rPr>
          <w:rFonts w:ascii="Times New Roman" w:hAnsi="Times New Roman" w:eastAsia="Times New Roman"/>
          <w:sz w:val="24"/>
          <w:szCs w:val="24"/>
          <w:highlight w:val="none"/>
          <w:lang w:eastAsia="ru-RU"/>
        </w:rPr>
      </w:r>
      <w:r>
        <w:rPr>
          <w:rFonts w:ascii="Times New Roman" w:hAnsi="Times New Roman" w:eastAsia="Times New Roman"/>
          <w:sz w:val="24"/>
          <w:szCs w:val="24"/>
          <w:highlight w:val="none"/>
          <w:lang w:eastAsia="ru-RU"/>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к постановлению администрации Печенгского муниципального округа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от 13.04.2026</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570</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5812" w:right="-31"/>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20"/>
        <w:jc w:val="center"/>
        <w:spacing w:after="0" w:line="240" w:lineRule="auto"/>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jc w:val="center"/>
        <w:spacing w:after="0" w:line="240" w:lineRule="auto"/>
        <w:rPr>
          <w:rFonts w:ascii="Times New Roman" w:hAnsi="Times New Roman" w:eastAsia="Times New Roman"/>
          <w:bCs/>
          <w:sz w:val="24"/>
          <w:szCs w:val="24"/>
          <w:lang w:eastAsia="ru-RU"/>
        </w:rPr>
      </w:pPr>
      <w:r>
        <w:rPr>
          <w:rFonts w:ascii="Times New Roman" w:hAnsi="Times New Roman" w:eastAsia="Times New Roman"/>
          <w:b/>
          <w:sz w:val="24"/>
          <w:szCs w:val="24"/>
        </w:rPr>
        <w:t xml:space="preserve">ФОРМА </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ind w:right="850" w:firstLine="567"/>
        <w:jc w:val="right"/>
        <w:spacing w:after="0" w:line="240" w:lineRule="auto"/>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tbl>
      <w:tblPr>
        <w:tblW w:w="0" w:type="auto"/>
        <w:tblInd w:w="5070" w:type="dxa"/>
        <w:tblLook w:val="04A0" w:firstRow="1" w:lastRow="0" w:firstColumn="1" w:lastColumn="0" w:noHBand="0" w:noVBand="1"/>
      </w:tblPr>
      <w:tblGrid>
        <w:gridCol w:w="4501"/>
      </w:tblGrid>
      <w:tr>
        <w:tblPrEx/>
        <w:trPr>
          <w:trHeight w:val="1736"/>
        </w:trPr>
        <w:tc>
          <w:tcPr>
            <w:tcW w:w="4785" w:type="dxa"/>
            <w:textDirection w:val="lrTb"/>
            <w:noWrap w:val="false"/>
          </w:tcPr>
          <w:p>
            <w:pPr>
              <w:jc w:val="center"/>
              <w:spacing w:after="0" w:line="240" w:lineRule="auto"/>
              <w:widowControl w:val="off"/>
              <w:rPr>
                <w:rFonts w:ascii="Times New Roman" w:hAnsi="Times New Roman" w:eastAsia="Times New Roman"/>
                <w:b/>
                <w:sz w:val="24"/>
                <w:szCs w:val="24"/>
              </w:rPr>
            </w:pPr>
            <w:r>
              <w:rPr>
                <w:rFonts w:ascii="Times New Roman" w:hAnsi="Times New Roman" w:eastAsia="Times New Roman"/>
                <w:b/>
                <w:sz w:val="24"/>
                <w:szCs w:val="24"/>
              </w:rPr>
              <w:t xml:space="preserve">Утверждаю</w:t>
            </w:r>
            <w:r>
              <w:rPr>
                <w:rFonts w:ascii="Times New Roman" w:hAnsi="Times New Roman" w:eastAsia="Times New Roman"/>
                <w:b/>
                <w:sz w:val="24"/>
                <w:szCs w:val="24"/>
              </w:rPr>
            </w:r>
            <w:r>
              <w:rPr>
                <w:rFonts w:ascii="Times New Roman" w:hAnsi="Times New Roman" w:eastAsia="Times New Roman"/>
                <w:b/>
                <w:sz w:val="24"/>
                <w:szCs w:val="24"/>
              </w:rPr>
            </w:r>
          </w:p>
          <w:p>
            <w:pPr>
              <w:jc w:val="center"/>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t xml:space="preserve">Глава Печенгского</w:t>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t xml:space="preserve">муниципального округа</w:t>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567"/>
              <w:jc w:val="center"/>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widowControl w:val="off"/>
              <w:rPr>
                <w:rFonts w:ascii="Times New Roman" w:hAnsi="Times New Roman" w:eastAsia="Times New Roman"/>
                <w:sz w:val="24"/>
                <w:szCs w:val="24"/>
                <w:u w:val="single"/>
              </w:rPr>
            </w:pPr>
            <w:r>
              <w:rPr>
                <w:rFonts w:ascii="Times New Roman" w:hAnsi="Times New Roman" w:eastAsia="Times New Roman"/>
                <w:sz w:val="24"/>
                <w:szCs w:val="24"/>
              </w:rPr>
              <w:t xml:space="preserve">_______________________А.</w:t>
            </w:r>
            <w:r>
              <w:rPr>
                <w:rFonts w:ascii="Times New Roman" w:hAnsi="Times New Roman" w:eastAsia="Times New Roman"/>
                <w:sz w:val="24"/>
                <w:szCs w:val="24"/>
              </w:rPr>
              <w:t xml:space="preserve">С</w:t>
            </w:r>
            <w:r>
              <w:rPr>
                <w:rFonts w:ascii="Times New Roman" w:hAnsi="Times New Roman" w:eastAsia="Times New Roman"/>
                <w:sz w:val="24"/>
                <w:szCs w:val="24"/>
              </w:rPr>
              <w:t xml:space="preserve">. </w:t>
            </w:r>
            <w:r>
              <w:rPr>
                <w:rFonts w:ascii="Times New Roman" w:hAnsi="Times New Roman" w:eastAsia="Times New Roman"/>
                <w:sz w:val="24"/>
                <w:szCs w:val="24"/>
              </w:rPr>
              <w:t xml:space="preserve">Пеньшин</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spacing w:after="0" w:line="240" w:lineRule="auto"/>
              <w:widowControl w:val="off"/>
              <w:rPr>
                <w:rFonts w:ascii="Times New Roman" w:hAnsi="Times New Roman" w:eastAsia="Times New Roman"/>
                <w:sz w:val="24"/>
                <w:szCs w:val="24"/>
              </w:rPr>
            </w:pPr>
            <w:r>
              <w:rPr>
                <w:rFonts w:ascii="Times New Roman" w:hAnsi="Times New Roman" w:eastAsia="Times New Roman"/>
                <w:sz w:val="18"/>
                <w:szCs w:val="18"/>
              </w:rPr>
              <w:t xml:space="preserve">        М.П.</w:t>
            </w:r>
            <w:r>
              <w:rPr>
                <w:rFonts w:ascii="Times New Roman" w:hAnsi="Times New Roman" w:eastAsia="Times New Roman"/>
                <w:sz w:val="24"/>
                <w:szCs w:val="24"/>
              </w:rPr>
              <w:t xml:space="preserve">   </w:t>
            </w:r>
            <w:r>
              <w:rPr>
                <w:rFonts w:ascii="Times New Roman" w:hAnsi="Times New Roman" w:eastAsia="Times New Roman"/>
                <w:sz w:val="24"/>
                <w:szCs w:val="24"/>
              </w:rPr>
            </w:r>
            <w:r>
              <w:rPr>
                <w:rFonts w:ascii="Times New Roman" w:hAnsi="Times New Roman" w:eastAsia="Times New Roman"/>
                <w:sz w:val="24"/>
                <w:szCs w:val="24"/>
              </w:rPr>
            </w:r>
          </w:p>
          <w:p>
            <w:pPr>
              <w:ind w:firstLine="567"/>
              <w:jc w:val="center"/>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t xml:space="preserve">                                                                                  « _______»  _________________ 202</w:t>
            </w:r>
            <w:r>
              <w:rPr>
                <w:rFonts w:ascii="Times New Roman" w:hAnsi="Times New Roman" w:eastAsia="Times New Roman"/>
                <w:sz w:val="24"/>
                <w:szCs w:val="24"/>
              </w:rPr>
              <w:t xml:space="preserve">6</w:t>
            </w:r>
            <w:r>
              <w:rPr>
                <w:rFonts w:ascii="Times New Roman" w:hAnsi="Times New Roman" w:eastAsia="Times New Roman"/>
                <w:sz w:val="24"/>
                <w:szCs w:val="24"/>
              </w:rPr>
              <w:t xml:space="preserve"> г.</w:t>
            </w:r>
            <w:r>
              <w:rPr>
                <w:rFonts w:ascii="Times New Roman" w:hAnsi="Times New Roman" w:eastAsia="Times New Roman"/>
                <w:sz w:val="24"/>
                <w:szCs w:val="24"/>
              </w:rPr>
            </w:r>
            <w:r>
              <w:rPr>
                <w:rFonts w:ascii="Times New Roman" w:hAnsi="Times New Roman" w:eastAsia="Times New Roman"/>
                <w:sz w:val="24"/>
                <w:szCs w:val="24"/>
              </w:rPr>
            </w:r>
          </w:p>
          <w:p>
            <w:pPr>
              <w:jc w:val="both"/>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tc>
      </w:tr>
    </w:tbl>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rPr>
          <w:rFonts w:ascii="Times New Roman" w:hAnsi="Times New Roman" w:eastAsia="Times New Roman"/>
          <w:b/>
          <w:sz w:val="24"/>
          <w:szCs w:val="24"/>
        </w:rPr>
      </w:pPr>
      <w:r>
        <w:rPr>
          <w:rFonts w:ascii="Times New Roman" w:hAnsi="Times New Roman" w:eastAsia="Times New Roman"/>
          <w:b/>
          <w:sz w:val="24"/>
          <w:szCs w:val="24"/>
        </w:rPr>
        <w:t xml:space="preserve">АКТ</w:t>
      </w:r>
      <w:r>
        <w:rPr>
          <w:rFonts w:ascii="Times New Roman" w:hAnsi="Times New Roman" w:eastAsia="Times New Roman"/>
          <w:b/>
          <w:sz w:val="24"/>
          <w:szCs w:val="24"/>
        </w:rPr>
      </w:r>
      <w:r>
        <w:rPr>
          <w:rFonts w:ascii="Times New Roman" w:hAnsi="Times New Roman" w:eastAsia="Times New Roman"/>
          <w:b/>
          <w:sz w:val="24"/>
          <w:szCs w:val="24"/>
        </w:rPr>
      </w:r>
    </w:p>
    <w:p>
      <w:pPr>
        <w:jc w:val="center"/>
        <w:spacing w:after="0" w:line="240" w:lineRule="auto"/>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t xml:space="preserve">проверки пункта временного размещения и питания населения, </w:t>
      </w:r>
      <w:r>
        <w:rPr>
          <w:rFonts w:ascii="Times New Roman" w:hAnsi="Times New Roman" w:eastAsia="Times New Roman"/>
          <w:b/>
          <w:bCs/>
          <w:sz w:val="24"/>
          <w:szCs w:val="24"/>
          <w:lang w:eastAsia="ru-RU"/>
        </w:rPr>
        <w:br/>
        <w:t xml:space="preserve">пострадавшего при чрезвычайных ситуациях</w:t>
      </w:r>
      <w:r>
        <w:rPr>
          <w:rFonts w:ascii="Times New Roman" w:hAnsi="Times New Roman" w:eastAsia="Times New Roman"/>
          <w:sz w:val="24"/>
          <w:szCs w:val="24"/>
          <w:lang w:eastAsia="ru-RU"/>
        </w:rPr>
        <w:t xml:space="preserve"> </w:t>
      </w:r>
      <w:r>
        <w:rPr>
          <w:rFonts w:ascii="Times New Roman" w:hAnsi="Times New Roman" w:eastAsia="Times New Roman"/>
          <w:b/>
          <w:sz w:val="24"/>
          <w:szCs w:val="24"/>
          <w:lang w:eastAsia="ru-RU"/>
        </w:rPr>
        <w:t xml:space="preserve">природного и техногенного характера</w:t>
      </w:r>
      <w:r>
        <w:rPr>
          <w:rFonts w:ascii="Times New Roman" w:hAnsi="Times New Roman" w:eastAsia="Times New Roman"/>
          <w:b/>
          <w:bCs/>
          <w:sz w:val="24"/>
          <w:szCs w:val="24"/>
          <w:lang w:eastAsia="ru-RU"/>
        </w:rPr>
        <w:t xml:space="preserve">, расположенного на территории Печенгского муниципального округа</w:t>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p>
      <w:pPr>
        <w:jc w:val="center"/>
        <w:spacing w:after="0" w:line="360" w:lineRule="auto"/>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t xml:space="preserve"> </w:t>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p>
      <w:pPr>
        <w:jc w:val="both"/>
        <w:spacing w:after="0" w:line="240" w:lineRule="auto"/>
        <w:shd w:val="clear" w:color="auto" w:fill="ffffff"/>
        <w:rPr>
          <w:rFonts w:ascii="Times New Roman" w:hAnsi="Times New Roman"/>
          <w:sz w:val="24"/>
          <w:szCs w:val="24"/>
        </w:rPr>
      </w:pPr>
      <w:r>
        <w:rPr>
          <w:rFonts w:ascii="Times New Roman" w:hAnsi="Times New Roman" w:eastAsia="Times New Roman"/>
          <w:sz w:val="24"/>
          <w:szCs w:val="24"/>
        </w:rPr>
        <w:tab/>
      </w:r>
      <w:r>
        <w:rPr>
          <w:rFonts w:ascii="Times New Roman" w:hAnsi="Times New Roman" w:eastAsia="Times New Roman"/>
          <w:sz w:val="24"/>
          <w:szCs w:val="24"/>
        </w:rPr>
        <w:t xml:space="preserve">В соответствии с Федеральным законом </w:t>
      </w:r>
      <w:r>
        <w:rPr>
          <w:rFonts w:ascii="Times New Roman" w:hAnsi="Times New Roman"/>
          <w:sz w:val="24"/>
          <w:szCs w:val="24"/>
        </w:rPr>
        <w:t xml:space="preserve">от 06.10.2003 № 131-ФЗ «Об общих принципах организации местного самоуправления в Российской Федерации», постановлением администрации Печенгского муниципального округа от _____ _______________ 202___</w:t>
      </w:r>
      <w:r>
        <w:rPr>
          <w:rFonts w:ascii="Times New Roman" w:hAnsi="Times New Roman" w:eastAsia="Times New Roman"/>
          <w:bCs/>
          <w:sz w:val="24"/>
          <w:szCs w:val="24"/>
          <w:lang w:eastAsia="ru-RU"/>
        </w:rPr>
        <w:t xml:space="preserve"> «О создании комиссии по проверке пунктов временного размещения и питания населения, пострадавшего при чрезвычайных ситуациях природного и техногенного характера, расположенных на территории Печенгского муниципального округа</w:t>
      </w:r>
      <w:r>
        <w:rPr>
          <w:rFonts w:ascii="Times New Roman" w:hAnsi="Times New Roman" w:eastAsia="Times New Roman"/>
          <w:b/>
          <w:bCs/>
          <w:sz w:val="24"/>
          <w:szCs w:val="24"/>
          <w:lang w:eastAsia="ru-RU"/>
        </w:rPr>
        <w:t xml:space="preserve">»</w:t>
      </w:r>
      <w:r>
        <w:rPr>
          <w:rFonts w:ascii="Times New Roman" w:hAnsi="Times New Roman"/>
          <w:sz w:val="24"/>
          <w:szCs w:val="24"/>
        </w:rPr>
        <w:t xml:space="preserve">, комиссией в составе:</w:t>
      </w:r>
      <w:r>
        <w:rPr>
          <w:rFonts w:ascii="Times New Roman" w:hAnsi="Times New Roman"/>
          <w:sz w:val="24"/>
          <w:szCs w:val="24"/>
        </w:rPr>
      </w:r>
      <w:r>
        <w:rPr>
          <w:rFonts w:ascii="Times New Roman" w:hAnsi="Times New Roman"/>
          <w:sz w:val="24"/>
          <w:szCs w:val="24"/>
        </w:rPr>
      </w:r>
    </w:p>
    <w:p>
      <w:pPr>
        <w:jc w:val="both"/>
        <w:spacing w:after="0" w:line="240" w:lineRule="auto"/>
        <w:shd w:val="clear" w:color="auto" w:fill="ffffff"/>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t xml:space="preserve">Председателя комиссии:</w:t>
      </w:r>
      <w:r>
        <w:rPr>
          <w:rFonts w:ascii="Times New Roman" w:hAnsi="Times New Roman" w:eastAsia="Times New Roman"/>
          <w:b/>
          <w:sz w:val="24"/>
          <w:szCs w:val="24"/>
        </w:rPr>
      </w:r>
      <w:r>
        <w:rPr>
          <w:rFonts w:ascii="Times New Roman" w:hAnsi="Times New Roman" w:eastAsia="Times New Roman"/>
          <w:b/>
          <w:sz w:val="24"/>
          <w:szCs w:val="24"/>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jc w:val="cente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t xml:space="preserve">Заместителя председателя комиссии:</w:t>
      </w:r>
      <w:r>
        <w:rPr>
          <w:rFonts w:ascii="Times New Roman" w:hAnsi="Times New Roman" w:eastAsia="Times New Roman"/>
          <w:b/>
          <w:sz w:val="24"/>
          <w:szCs w:val="24"/>
        </w:rPr>
      </w:r>
      <w:r>
        <w:rPr>
          <w:rFonts w:ascii="Times New Roman" w:hAnsi="Times New Roman" w:eastAsia="Times New Roman"/>
          <w:b/>
          <w:sz w:val="24"/>
          <w:szCs w:val="24"/>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jc w:val="cente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t xml:space="preserve">Секретаря комиссии:</w:t>
      </w:r>
      <w:r>
        <w:rPr>
          <w:rFonts w:ascii="Times New Roman" w:hAnsi="Times New Roman" w:eastAsia="Times New Roman"/>
          <w:b/>
          <w:sz w:val="24"/>
          <w:szCs w:val="24"/>
        </w:rPr>
      </w:r>
      <w:r>
        <w:rPr>
          <w:rFonts w:ascii="Times New Roman" w:hAnsi="Times New Roman" w:eastAsia="Times New Roman"/>
          <w:b/>
          <w:sz w:val="24"/>
          <w:szCs w:val="24"/>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jc w:val="both"/>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_____________________________________________________________________________ </w:t>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tabs>
          <w:tab w:val="left" w:pos="7655" w:leader="none"/>
        </w:tabs>
        <w:rPr>
          <w:rFonts w:ascii="Arial" w:hAnsi="Arial" w:eastAsia="Times New Roman" w:cs="Arial"/>
          <w:sz w:val="24"/>
          <w:szCs w:val="28"/>
        </w:rPr>
      </w:pPr>
      <w:r>
        <w:rPr>
          <w:rFonts w:ascii="Times New Roman" w:hAnsi="Times New Roman" w:eastAsia="Times New Roman"/>
          <w:sz w:val="16"/>
          <w:szCs w:val="16"/>
        </w:rPr>
        <w:t xml:space="preserve">(должность, фамилия, имя, отчество полностью)</w:t>
      </w:r>
      <w:r>
        <w:rPr>
          <w:rFonts w:ascii="Arial" w:hAnsi="Arial" w:eastAsia="Times New Roman" w:cs="Arial"/>
          <w:sz w:val="24"/>
          <w:szCs w:val="28"/>
        </w:rPr>
      </w:r>
      <w:r>
        <w:rPr>
          <w:rFonts w:ascii="Arial" w:hAnsi="Arial" w:eastAsia="Times New Roman" w:cs="Arial"/>
          <w:sz w:val="24"/>
          <w:szCs w:val="28"/>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t xml:space="preserve">Членов комиссии:</w:t>
      </w:r>
      <w:r>
        <w:rPr>
          <w:rFonts w:ascii="Times New Roman" w:hAnsi="Times New Roman" w:eastAsia="Times New Roman"/>
          <w:b/>
          <w:sz w:val="24"/>
          <w:szCs w:val="24"/>
        </w:rPr>
      </w:r>
      <w:r>
        <w:rPr>
          <w:rFonts w:ascii="Times New Roman" w:hAnsi="Times New Roman" w:eastAsia="Times New Roman"/>
          <w:b/>
          <w:sz w:val="24"/>
          <w:szCs w:val="24"/>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ind w:firstLine="709"/>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ind w:firstLine="709"/>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ind w:firstLine="709"/>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ind w:firstLine="709"/>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sz w:val="24"/>
          <w:szCs w:val="24"/>
        </w:rPr>
        <w:t xml:space="preserve">проведена проверка готовности ПВР и </w:t>
      </w:r>
      <w:r>
        <w:rPr>
          <w:rFonts w:ascii="Times New Roman" w:hAnsi="Times New Roman"/>
          <w:sz w:val="24"/>
          <w:szCs w:val="24"/>
        </w:rPr>
        <w:t xml:space="preserve">П</w:t>
      </w:r>
      <w:r>
        <w:rPr>
          <w:rFonts w:ascii="Times New Roman" w:hAnsi="Times New Roman" w:eastAsia="Times New Roman"/>
          <w:sz w:val="24"/>
          <w:szCs w:val="24"/>
        </w:rPr>
        <w:t xml:space="preserve"> населения, пострадавшего при чрезвычайных ситуациях, на базе </w:t>
      </w:r>
      <w:r>
        <w:rPr>
          <w:rFonts w:ascii="Times New Roman" w:hAnsi="Times New Roman" w:eastAsia="Times New Roman"/>
          <w:sz w:val="16"/>
          <w:szCs w:val="16"/>
        </w:rPr>
        <w:t xml:space="preserve">_________________________________________________________________________________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                                                                     (наименование учреждения)</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jc w:val="both"/>
        <w:spacing w:after="0" w:line="360" w:lineRule="auto"/>
        <w:tabs>
          <w:tab w:val="left" w:pos="709" w:leader="none"/>
        </w:tabs>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24"/>
          <w:szCs w:val="24"/>
        </w:rPr>
        <w:t xml:space="preserve"> к работе по предназначению, </w:t>
      </w:r>
      <w:r>
        <w:rPr>
          <w:rFonts w:ascii="Times New Roman" w:hAnsi="Times New Roman" w:eastAsia="Times New Roman"/>
          <w:sz w:val="24"/>
          <w:szCs w:val="24"/>
        </w:rPr>
        <w:t xml:space="preserve">расположенного</w:t>
      </w:r>
      <w:r>
        <w:rPr>
          <w:rFonts w:ascii="Times New Roman" w:hAnsi="Times New Roman" w:eastAsia="Times New Roman"/>
          <w:sz w:val="24"/>
          <w:szCs w:val="24"/>
        </w:rPr>
        <w:t xml:space="preserve"> по адресу: </w:t>
      </w:r>
      <w:r>
        <w:rPr>
          <w:rFonts w:ascii="Times New Roman" w:hAnsi="Times New Roman" w:eastAsia="Times New Roman"/>
          <w:sz w:val="16"/>
          <w:szCs w:val="16"/>
        </w:rPr>
        <w:t xml:space="preserve">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                                                                                                                                       (адрес нахождения объекта)</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jc w:val="both"/>
        <w:spacing w:after="0" w:line="360" w:lineRule="auto"/>
        <w:tabs>
          <w:tab w:val="left" w:pos="709" w:leader="none"/>
        </w:tabs>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В ходе проверки проверено наличие на ПВР 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документов и оборудования: </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 Приказ (распоряжение) о создании_______________________________________.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2. Функциональные обязанности администрации ПВР 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 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3. Штатно-должностной список администрации ПВР 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4. Табель оснащения медицинского пункта ПВР и</w:t>
      </w:r>
      <w:r>
        <w:rPr>
          <w:rFonts w:ascii="Times New Roman" w:hAnsi="Times New Roman" w:eastAsia="Times New Roman"/>
          <w:sz w:val="24"/>
          <w:szCs w:val="24"/>
        </w:rPr>
        <w:t xml:space="preserve"> П</w:t>
      </w:r>
      <w:r>
        <w:rPr>
          <w:rFonts w:ascii="Times New Roman" w:hAnsi="Times New Roman" w:eastAsia="Times New Roman"/>
          <w:sz w:val="24"/>
          <w:szCs w:val="24"/>
        </w:rPr>
        <w:t xml:space="preserve"> 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5. Календарный план действий администрации ПВР 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 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6. Схема оповещения и сбора администрации ПВР 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 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7. Схема связи и управления ПВР 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 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8. Журнал регистрации размещаемого в ПВР 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населения – 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9. Журнал полученных и отданных распоряжений, донесений </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и докладов в ПВР 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 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10. Журнал отзывов и предложений размещенного в ПВР 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населения – 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11. Анкета качества условий пребывания – 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12. Указатели расположения элементов</w:t>
      </w:r>
      <w:r>
        <w:t xml:space="preserve"> </w:t>
      </w:r>
      <w:r>
        <w:rPr>
          <w:rFonts w:ascii="Times New Roman" w:hAnsi="Times New Roman" w:eastAsia="Times New Roman"/>
          <w:sz w:val="24"/>
          <w:szCs w:val="24"/>
        </w:rPr>
        <w:t xml:space="preserve">ПВР 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и передвижения населения -_____.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13. Перечень сигналов оповещения и порядок действия по ним – 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14. Электрические фонари – 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15. Электромегафоны – 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16. Инвентарь для уборки территорий и помещений – 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17. Наличие освещения всех помещений и прилегающих территорий – 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18. Журнал регистрации пострадавшего населения, обратившегося за медицинской помощью – ___________________________________________________________________.   </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19. Наличие отдельных помещений для развёртывания медицинского пункта, комнаты психологического обеспечения, пункта питания – 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360" w:lineRule="auto"/>
        <w:widowControl w:val="off"/>
        <w:rPr>
          <w:rFonts w:ascii="Times New Roman" w:hAnsi="Times New Roman" w:eastAsia="Times New Roman"/>
          <w:sz w:val="24"/>
          <w:szCs w:val="24"/>
        </w:rPr>
      </w:pPr>
      <w:r>
        <w:rPr>
          <w:rFonts w:ascii="Times New Roman" w:hAnsi="Times New Roman" w:eastAsia="Times New Roman"/>
          <w:sz w:val="24"/>
          <w:szCs w:val="24"/>
          <w:lang w:eastAsia="ru-RU"/>
        </w:rPr>
        <w:t xml:space="preserve">20. Наличие договоров на медицинское обслуживание, обеспечение водой, продуктами питания и продовольственным сырьём, коммунально-бытовыми услугами, обеспечение охраны и безопасности </w:t>
      </w:r>
      <w:r>
        <w:rPr>
          <w:rFonts w:ascii="Times New Roman" w:hAnsi="Times New Roman" w:eastAsia="Times New Roman"/>
          <w:sz w:val="24"/>
          <w:szCs w:val="24"/>
        </w:rPr>
        <w:t xml:space="preserve">– 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jc w:val="both"/>
        <w:spacing w:after="0" w:line="360" w:lineRule="auto"/>
        <w:widowControl w:val="off"/>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jc w:val="both"/>
        <w:spacing w:after="0" w:line="36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rPr>
        <w:t xml:space="preserve">____________________________________________________</w:t>
      </w:r>
      <w:r>
        <w:rPr>
          <w:rFonts w:ascii="Times New Roman" w:hAnsi="Times New Roman" w:eastAsia="Times New Roman"/>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360" w:lineRule="auto"/>
        <w:widowControl w:val="off"/>
        <w:rPr>
          <w:rFonts w:ascii="Times New Roman" w:hAnsi="Times New Roman" w:eastAsia="Times New Roman"/>
          <w:sz w:val="24"/>
          <w:szCs w:val="24"/>
        </w:rPr>
      </w:pPr>
      <w:r>
        <w:rPr>
          <w:rFonts w:ascii="Times New Roman" w:hAnsi="Times New Roman" w:eastAsia="Times New Roman"/>
          <w:sz w:val="24"/>
          <w:szCs w:val="24"/>
          <w:lang w:eastAsia="ru-RU"/>
        </w:rPr>
        <w:t xml:space="preserve">21. Наличие документов о прохождении обучения администрации ПВР и </w:t>
      </w:r>
      <w:r>
        <w:rPr>
          <w:rFonts w:ascii="Times New Roman" w:hAnsi="Times New Roman" w:eastAsia="Times New Roman"/>
          <w:sz w:val="24"/>
          <w:szCs w:val="24"/>
          <w:lang w:eastAsia="ru-RU"/>
        </w:rPr>
        <w:t xml:space="preserve">П</w:t>
      </w:r>
      <w:r>
        <w:rPr>
          <w:rFonts w:ascii="Times New Roman" w:hAnsi="Times New Roman" w:eastAsia="Times New Roman"/>
          <w:sz w:val="24"/>
          <w:szCs w:val="24"/>
          <w:lang w:eastAsia="ru-RU"/>
        </w:rPr>
        <w:t xml:space="preserve"> по действиям по приему, учету и размещению пострадавшего населения в ЧС (по программе подготовки эвакуационных органов гражданской обороны) </w:t>
      </w:r>
      <w:r>
        <w:rPr>
          <w:rFonts w:ascii="Times New Roman" w:hAnsi="Times New Roman" w:eastAsia="Times New Roman"/>
          <w:sz w:val="24"/>
          <w:szCs w:val="24"/>
        </w:rPr>
        <w:t xml:space="preserve">– 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36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22. Иные сведения </w:t>
      </w:r>
      <w:r>
        <w:rPr>
          <w:rFonts w:ascii="Times New Roman" w:hAnsi="Times New Roman" w:eastAsia="Times New Roman"/>
          <w:sz w:val="24"/>
          <w:szCs w:val="24"/>
        </w:rPr>
        <w:t xml:space="preserve">– ______________________________________________________ ________________________________________________________________________________________________________________________________</w:t>
      </w:r>
      <w:r>
        <w:rPr>
          <w:rFonts w:ascii="Times New Roman" w:hAnsi="Times New Roman" w:eastAsia="Times New Roman"/>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b/>
          <w:sz w:val="24"/>
          <w:szCs w:val="24"/>
        </w:rPr>
        <w:t xml:space="preserve">Вывод комиссии:</w:t>
      </w:r>
      <w:r>
        <w:rPr>
          <w:rFonts w:ascii="Times New Roman" w:hAnsi="Times New Roman" w:eastAsia="Times New Roman"/>
          <w:sz w:val="24"/>
          <w:szCs w:val="24"/>
        </w:rPr>
        <w:t xml:space="preserve"> 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________________________________________________________________________</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tabs>
          <w:tab w:val="left" w:pos="709" w:leader="none"/>
        </w:tabs>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b/>
          <w:sz w:val="24"/>
          <w:szCs w:val="24"/>
        </w:rPr>
        <w:t xml:space="preserve">Рекомендации (предложения) членов комиссии</w:t>
      </w:r>
      <w:r>
        <w:rPr>
          <w:rFonts w:ascii="Times New Roman" w:hAnsi="Times New Roman" w:eastAsia="Times New Roman"/>
          <w:sz w:val="24"/>
          <w:szCs w:val="24"/>
        </w:rPr>
        <w:t xml:space="preserve">: 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Руководитель ПВР 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с выводами комиссии согласен: 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b/>
          <w:sz w:val="24"/>
          <w:szCs w:val="24"/>
        </w:rPr>
        <w:t xml:space="preserve">Председатель комиссии</w:t>
      </w:r>
      <w:r>
        <w:rPr>
          <w:rFonts w:ascii="Times New Roman" w:hAnsi="Times New Roman" w:eastAsia="Times New Roman"/>
          <w:sz w:val="24"/>
          <w:szCs w:val="24"/>
        </w:rPr>
        <w:t xml:space="preserve">: 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240" w:lineRule="auto"/>
        <w:tabs>
          <w:tab w:val="left" w:pos="7655" w:leader="none"/>
        </w:tabs>
        <w:rPr>
          <w:rFonts w:ascii="Times New Roman" w:hAnsi="Times New Roman" w:eastAsia="Times New Roman"/>
          <w:b/>
          <w:sz w:val="16"/>
          <w:szCs w:val="16"/>
        </w:rPr>
      </w:pPr>
      <w:r>
        <w:rPr>
          <w:rFonts w:ascii="Times New Roman" w:hAnsi="Times New Roman" w:eastAsia="Times New Roman"/>
          <w:b/>
          <w:sz w:val="16"/>
          <w:szCs w:val="16"/>
        </w:rPr>
      </w:r>
      <w:r>
        <w:rPr>
          <w:rFonts w:ascii="Times New Roman" w:hAnsi="Times New Roman" w:eastAsia="Times New Roman"/>
          <w:b/>
          <w:sz w:val="16"/>
          <w:szCs w:val="16"/>
        </w:rPr>
      </w:r>
      <w:r>
        <w:rPr>
          <w:rFonts w:ascii="Times New Roman" w:hAnsi="Times New Roman" w:eastAsia="Times New Roman"/>
          <w:b/>
          <w:sz w:val="16"/>
          <w:szCs w:val="16"/>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b/>
          <w:sz w:val="24"/>
          <w:szCs w:val="24"/>
        </w:rPr>
        <w:t xml:space="preserve">Секретарь комиссии:</w:t>
      </w:r>
      <w:r>
        <w:rPr>
          <w:rFonts w:ascii="Times New Roman" w:hAnsi="Times New Roman" w:eastAsia="Times New Roman"/>
          <w:sz w:val="24"/>
          <w:szCs w:val="24"/>
        </w:rPr>
        <w:t xml:space="preserve"> 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b/>
          <w:sz w:val="24"/>
          <w:szCs w:val="24"/>
        </w:rPr>
        <w:t xml:space="preserve">Члены комиссии</w:t>
      </w:r>
      <w:r>
        <w:rPr>
          <w:rFonts w:ascii="Times New Roman" w:hAnsi="Times New Roman" w:eastAsia="Times New Roman"/>
          <w:sz w:val="24"/>
          <w:szCs w:val="24"/>
        </w:rPr>
        <w:t xml:space="preserve">:</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left="709" w:hanging="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left="3541"/>
        <w:jc w:val="both"/>
        <w:spacing w:after="0" w:line="240" w:lineRule="auto"/>
        <w:rPr>
          <w:rFonts w:ascii="Times New Roman" w:hAnsi="Times New Roman" w:eastAsia="Times New Roman"/>
          <w:sz w:val="16"/>
          <w:szCs w:val="16"/>
        </w:rPr>
      </w:pP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t xml:space="preserve">Приложение № 3</w:t>
      </w:r>
      <w:r>
        <w:rPr>
          <w:rFonts w:ascii="Times New Roman" w:hAnsi="Times New Roman"/>
          <w:sz w:val="24"/>
          <w:szCs w:val="24"/>
        </w:rPr>
      </w:r>
      <w:r>
        <w:rPr>
          <w:rFonts w:ascii="Times New Roman" w:hAnsi="Times New Roman"/>
          <w:sz w:val="24"/>
          <w:szCs w:val="24"/>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t xml:space="preserve">к постановлению администрации Печенгского муниципального округа</w:t>
      </w:r>
      <w:r>
        <w:rPr>
          <w:rFonts w:ascii="Times New Roman" w:hAnsi="Times New Roman"/>
          <w:sz w:val="24"/>
          <w:szCs w:val="24"/>
        </w:rPr>
      </w:r>
      <w:r>
        <w:rPr>
          <w:rFonts w:ascii="Times New Roman" w:hAnsi="Times New Roman"/>
          <w:sz w:val="24"/>
          <w:szCs w:val="24"/>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от </w:t>
      </w:r>
      <w:r>
        <w:rPr>
          <w:rFonts w:ascii="Times New Roman" w:hAnsi="Times New Roman" w:eastAsia="Times New Roman"/>
          <w:sz w:val="24"/>
          <w:szCs w:val="24"/>
          <w:lang w:eastAsia="ru-RU"/>
        </w:rPr>
        <w:t xml:space="preserve">13.04.2026 № </w:t>
      </w:r>
      <w:r>
        <w:rPr>
          <w:rFonts w:ascii="Times New Roman" w:hAnsi="Times New Roman" w:eastAsia="Times New Roman"/>
          <w:sz w:val="24"/>
          <w:szCs w:val="24"/>
          <w:lang w:eastAsia="ru-RU"/>
        </w:rPr>
        <w:t xml:space="preserve">570</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ПЕРЕЧЕНЬ </w:t>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rPr>
          <w:rFonts w:ascii="Times New Roman" w:hAnsi="Times New Roman" w:eastAsia="Times New Roman"/>
          <w:sz w:val="24"/>
          <w:szCs w:val="24"/>
          <w:lang w:eastAsia="ru-RU"/>
        </w:rPr>
      </w:pPr>
      <w:r/>
      <w:bookmarkStart w:id="3" w:name="_Hlk87451536"/>
      <w:r>
        <w:rPr>
          <w:rFonts w:ascii="Times New Roman" w:hAnsi="Times New Roman" w:eastAsia="Times New Roman"/>
          <w:sz w:val="24"/>
          <w:szCs w:val="24"/>
          <w:lang w:eastAsia="ru-RU"/>
        </w:rPr>
        <w:t xml:space="preserve">документов, подлежащие проверке на пунктах временного размещения и питания населения, пострадавшего при чрезвычайных ситуациях природного и техногенного характера, расположенных на территории Печенгского муниципального округа</w:t>
      </w:r>
      <w:bookmarkEnd w:id="3"/>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center"/>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center"/>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17"/>
        </w:numPr>
        <w:ind w:left="0"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Приказ руководителя организации, на базе которой развертывается</w:t>
      </w:r>
      <w:r>
        <w:rPr>
          <w:rFonts w:ascii="Times New Roman" w:hAnsi="Times New Roman"/>
          <w:sz w:val="24"/>
          <w:szCs w:val="24"/>
        </w:rPr>
        <w:t xml:space="preserve"> пункт </w:t>
      </w:r>
      <w:r>
        <w:rPr>
          <w:rFonts w:ascii="Times New Roman" w:hAnsi="Times New Roman" w:eastAsia="Times New Roman"/>
          <w:sz w:val="24"/>
          <w:szCs w:val="24"/>
        </w:rPr>
        <w:t xml:space="preserve">временного размещения и питания населения, пострадавшего при чрезвычайных ситуациях</w:t>
      </w:r>
      <w:r>
        <w:rPr>
          <w:rFonts w:ascii="Times New Roman" w:hAnsi="Times New Roman" w:eastAsia="Times New Roman"/>
          <w:sz w:val="24"/>
          <w:szCs w:val="24"/>
          <w:lang w:eastAsia="ru-RU"/>
        </w:rPr>
        <w:t xml:space="preserve"> (ПВР и П), о назначении администрации ПВР и П.</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33"/>
        </w:numPr>
        <w:ind w:left="0"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Наличие документов и оборудования, </w:t>
      </w:r>
      <w:r>
        <w:rPr>
          <w:rFonts w:ascii="Times New Roman" w:hAnsi="Times New Roman" w:eastAsia="Times New Roman"/>
          <w:sz w:val="24"/>
          <w:szCs w:val="24"/>
          <w:lang w:eastAsia="ru-RU"/>
        </w:rPr>
        <w:t xml:space="preserve">указанных в пунктах 5.4.5 – 5.4.12 подраздела 5.4 раздела 5 Методических рекомендаций МЧС России по организации первоочередного жизнеобеспечения населения в чрезвычайных ситуациях и работы пунктов временного размещения пострадавшего населения от 2022 года.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34"/>
        </w:numPr>
        <w:ind w:left="0"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Наличие договоров: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3.1. На медицинское обслуживание.</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3.2. На обеспечение водой, продуктами питания и продовольственным сырьём.</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3.3. На коммунально-бытовые услуги.</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3.4. На обеспечение охраны и безопасности.</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35"/>
        </w:numPr>
        <w:ind w:left="0"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Наличие документов о прохождении обучения администрации ПВР и </w:t>
      </w:r>
      <w:r>
        <w:rPr>
          <w:rFonts w:ascii="Times New Roman" w:hAnsi="Times New Roman" w:eastAsia="Times New Roman"/>
          <w:sz w:val="24"/>
          <w:szCs w:val="24"/>
          <w:lang w:eastAsia="ru-RU"/>
        </w:rPr>
        <w:t xml:space="preserve">П</w:t>
      </w:r>
      <w:r>
        <w:rPr>
          <w:rFonts w:ascii="Times New Roman" w:hAnsi="Times New Roman" w:eastAsia="Times New Roman"/>
          <w:sz w:val="24"/>
          <w:szCs w:val="24"/>
          <w:lang w:eastAsia="ru-RU"/>
        </w:rPr>
        <w:t xml:space="preserve"> по действиям по приему, учету и размещению пострадавшего населения в ЧС (по программе подготовки эвакуационных органов гражданской обороны).</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5. Знание функциональных обязанностей администрацией ПВР и П.</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6. Практическое развёртывание ПВР и </w:t>
      </w:r>
      <w:r>
        <w:rPr>
          <w:rFonts w:ascii="Times New Roman" w:hAnsi="Times New Roman" w:eastAsia="Times New Roman"/>
          <w:sz w:val="24"/>
          <w:szCs w:val="24"/>
          <w:lang w:eastAsia="ru-RU"/>
        </w:rPr>
        <w:t xml:space="preserve">П</w:t>
      </w:r>
      <w:r>
        <w:rPr>
          <w:rFonts w:ascii="Times New Roman" w:hAnsi="Times New Roman" w:eastAsia="Times New Roman"/>
          <w:sz w:val="24"/>
          <w:szCs w:val="24"/>
          <w:lang w:eastAsia="ru-RU"/>
        </w:rPr>
        <w:t xml:space="preserve"> (по возможности).</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7"/>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
    <w:multiLevelType w:val="hybridMultilevel"/>
    <w:lvl w:ilvl="0">
      <w:start w:val="1"/>
      <w:numFmt w:val="none"/>
      <w:isLgl w:val="false"/>
      <w:suff w:val="space"/>
      <w:lvlText w:val="3."/>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1429" w:hanging="360"/>
      </w:pPr>
      <w:rPr>
        <w:rFonts w:hint="default" w:ascii="Symbol" w:hAnsi="Symbol"/>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4">
    <w:multiLevelType w:val="hybridMultilevel"/>
    <w:lvl w:ilvl="0">
      <w:start w:val="1"/>
      <w:numFmt w:val="none"/>
      <w:isLgl w:val="false"/>
      <w:suff w:val="space"/>
      <w:lvlText w:val="4."/>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1080" w:hanging="360"/>
      </w:pPr>
      <w:rPr>
        <w:rFonts w:hint="default"/>
      </w:rPr>
    </w:lvl>
    <w:lvl w:ilvl="1">
      <w:start w:val="1"/>
      <w:numFmt w:val="decimal"/>
      <w:isLgl/>
      <w:suff w:val="tab"/>
      <w:lvlText w:val="%1.%2."/>
      <w:lvlJc w:val="left"/>
      <w:pPr>
        <w:ind w:left="1170" w:hanging="450"/>
      </w:pPr>
      <w:rPr>
        <w:rFonts w:hint="default"/>
      </w:rPr>
    </w:lvl>
    <w:lvl w:ilvl="2">
      <w:start w:val="1"/>
      <w:numFmt w:val="decimal"/>
      <w:isLgl/>
      <w:suff w:val="tab"/>
      <w:lvlText w:val="%1.%2.%3."/>
      <w:lvlJc w:val="left"/>
      <w:pPr>
        <w:ind w:left="1440" w:hanging="720"/>
      </w:pPr>
      <w:rPr>
        <w:rFonts w:hint="default"/>
      </w:rPr>
    </w:lvl>
    <w:lvl w:ilvl="3">
      <w:start w:val="1"/>
      <w:numFmt w:val="decimal"/>
      <w:isLgl/>
      <w:suff w:val="tab"/>
      <w:lvlText w:val="%1.%2.%3.%4."/>
      <w:lvlJc w:val="left"/>
      <w:pPr>
        <w:ind w:left="1440" w:hanging="720"/>
      </w:pPr>
      <w:rPr>
        <w:rFonts w:hint="default"/>
      </w:rPr>
    </w:lvl>
    <w:lvl w:ilvl="4">
      <w:start w:val="1"/>
      <w:numFmt w:val="decimal"/>
      <w:isLgl/>
      <w:suff w:val="tab"/>
      <w:lvlText w:val="%1.%2.%3.%4.%5."/>
      <w:lvlJc w:val="left"/>
      <w:pPr>
        <w:ind w:left="1800" w:hanging="1080"/>
      </w:pPr>
      <w:rPr>
        <w:rFonts w:hint="default"/>
      </w:rPr>
    </w:lvl>
    <w:lvl w:ilvl="5">
      <w:start w:val="1"/>
      <w:numFmt w:val="decimal"/>
      <w:isLgl/>
      <w:suff w:val="tab"/>
      <w:lvlText w:val="%1.%2.%3.%4.%5.%6."/>
      <w:lvlJc w:val="left"/>
      <w:pPr>
        <w:ind w:left="1800" w:hanging="1080"/>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6">
    <w:multiLevelType w:val="hybridMultilevel"/>
    <w:lvl w:ilvl="0">
      <w:start w:val="6"/>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7">
    <w:multiLevelType w:val="hybridMultilevel"/>
    <w:lvl w:ilvl="0">
      <w:start w:val="1"/>
      <w:numFmt w:val="decimal"/>
      <w:isLgl w:val="false"/>
      <w:suff w:val="tab"/>
      <w:lvlText w:val="4.%1."/>
      <w:lvlJc w:val="left"/>
      <w:pPr/>
      <w:rPr>
        <w:rFonts w:ascii="Times New Roman" w:hAnsi="Times New Roman" w:eastAsia="Times New Roman" w:cs="Times New Roman"/>
        <w:b w:val="0"/>
        <w:bCs w:val="0"/>
        <w:i w:val="0"/>
        <w:iCs w:val="0"/>
        <w:smallCaps w:val="0"/>
        <w:strike w:val="0"/>
        <w:color w:val="000000"/>
        <w:spacing w:val="0"/>
        <w:position w:val="0"/>
        <w:sz w:val="24"/>
        <w:szCs w:val="24"/>
        <w:u w:val="none"/>
        <w:lang w:val="ru-RU"/>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8">
    <w:multiLevelType w:val="hybridMultilevel"/>
    <w:lvl w:ilvl="0">
      <w:start w:val="1"/>
      <w:numFmt w:val="none"/>
      <w:isLgl w:val="false"/>
      <w:suff w:val="space"/>
      <w:lvlText w:val="9."/>
      <w:lvlJc w:val="left"/>
      <w:pPr>
        <w:ind w:left="720" w:hanging="3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069" w:hanging="360"/>
      </w:pPr>
      <w:rPr>
        <w:rFonts w:hint="default"/>
      </w:rPr>
    </w:lvl>
    <w:lvl w:ilvl="1">
      <w:start w:val="1"/>
      <w:numFmt w:val="decimal"/>
      <w:isLgl/>
      <w:suff w:val="tab"/>
      <w:lvlText w:val="%1.%2."/>
      <w:lvlJc w:val="left"/>
      <w:pPr>
        <w:ind w:left="1129" w:hanging="420"/>
      </w:pPr>
      <w:rPr>
        <w:rFonts w:hint="default"/>
      </w:rPr>
    </w:lvl>
    <w:lvl w:ilvl="2">
      <w:start w:val="1"/>
      <w:numFmt w:val="decimal"/>
      <w:isLgl/>
      <w:suff w:val="tab"/>
      <w:lvlText w:val="%1.%2.%3."/>
      <w:lvlJc w:val="left"/>
      <w:pPr>
        <w:ind w:left="1429" w:hanging="720"/>
      </w:pPr>
      <w:rPr>
        <w:rFonts w:hint="default"/>
      </w:rPr>
    </w:lvl>
    <w:lvl w:ilvl="3">
      <w:start w:val="1"/>
      <w:numFmt w:val="decimal"/>
      <w:isLgl/>
      <w:suff w:val="tab"/>
      <w:lvlText w:val="%1.%2.%3.%4."/>
      <w:lvlJc w:val="left"/>
      <w:pPr>
        <w:ind w:left="1429" w:hanging="720"/>
      </w:pPr>
      <w:rPr>
        <w:rFonts w:hint="default"/>
      </w:rPr>
    </w:lvl>
    <w:lvl w:ilvl="4">
      <w:start w:val="1"/>
      <w:numFmt w:val="decimal"/>
      <w:isLgl/>
      <w:suff w:val="tab"/>
      <w:lvlText w:val="%1.%2.%3.%4.%5."/>
      <w:lvlJc w:val="left"/>
      <w:pPr>
        <w:ind w:left="1789" w:hanging="1080"/>
      </w:pPr>
      <w:rPr>
        <w:rFonts w:hint="default"/>
      </w:rPr>
    </w:lvl>
    <w:lvl w:ilvl="5">
      <w:start w:val="1"/>
      <w:numFmt w:val="decimal"/>
      <w:isLgl/>
      <w:suff w:val="tab"/>
      <w:lvlText w:val="%1.%2.%3.%4.%5.%6."/>
      <w:lvlJc w:val="left"/>
      <w:pPr>
        <w:ind w:left="1789" w:hanging="1080"/>
      </w:pPr>
      <w:rPr>
        <w:rFonts w:hint="default"/>
      </w:rPr>
    </w:lvl>
    <w:lvl w:ilvl="6">
      <w:start w:val="1"/>
      <w:numFmt w:val="decimal"/>
      <w:isLgl/>
      <w:suff w:val="tab"/>
      <w:lvlText w:val="%1.%2.%3.%4.%5.%6.%7."/>
      <w:lvlJc w:val="left"/>
      <w:pPr>
        <w:ind w:left="2149" w:hanging="1440"/>
      </w:pPr>
      <w:rPr>
        <w:rFonts w:hint="default"/>
      </w:rPr>
    </w:lvl>
    <w:lvl w:ilvl="7">
      <w:start w:val="1"/>
      <w:numFmt w:val="decimal"/>
      <w:isLgl/>
      <w:suff w:val="tab"/>
      <w:lvlText w:val="%1.%2.%3.%4.%5.%6.%7.%8."/>
      <w:lvlJc w:val="left"/>
      <w:pPr>
        <w:ind w:left="2149" w:hanging="1440"/>
      </w:pPr>
      <w:rPr>
        <w:rFonts w:hint="default"/>
      </w:rPr>
    </w:lvl>
    <w:lvl w:ilvl="8">
      <w:start w:val="1"/>
      <w:numFmt w:val="decimal"/>
      <w:isLgl/>
      <w:suff w:val="tab"/>
      <w:lvlText w:val="%1.%2.%3.%4.%5.%6.%7.%8.%9."/>
      <w:lvlJc w:val="left"/>
      <w:pPr>
        <w:ind w:left="2509" w:hanging="1800"/>
      </w:pPr>
      <w:rPr>
        <w:rFonts w:hint="default"/>
      </w:rPr>
    </w:lvl>
  </w:abstractNum>
  <w:abstractNum w:abstractNumId="10">
    <w:multiLevelType w:val="hybridMultilevel"/>
    <w:lvl w:ilvl="0">
      <w:start w:val="1"/>
      <w:numFmt w:val="none"/>
      <w:isLgl w:val="false"/>
      <w:suff w:val="space"/>
      <w:lvlText w:val="4."/>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11">
    <w:multiLevelType w:val="hybridMultilevel"/>
    <w:lvl w:ilvl="0">
      <w:start w:val="1"/>
      <w:numFmt w:val="none"/>
      <w:isLgl w:val="false"/>
      <w:suff w:val="space"/>
      <w:lvlText w:val="2."/>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12">
    <w:multiLevelType w:val="hybridMultilevel"/>
    <w:lvl w:ilvl="0">
      <w:start w:val="6"/>
      <w:numFmt w:val="decimal"/>
      <w:isLgl w:val="false"/>
      <w:suff w:val="tab"/>
      <w:lvlText w:val="%1."/>
      <w:lvlJc w:val="left"/>
      <w:pPr>
        <w:ind w:left="1788" w:hanging="360"/>
      </w:pPr>
      <w:rPr>
        <w:rFonts w:hint="default"/>
      </w:rPr>
    </w:lvl>
    <w:lvl w:ilvl="1">
      <w:start w:val="1"/>
      <w:numFmt w:val="lowerLetter"/>
      <w:isLgl w:val="false"/>
      <w:suff w:val="tab"/>
      <w:lvlText w:val="%2."/>
      <w:lvlJc w:val="left"/>
      <w:pPr>
        <w:ind w:left="2508" w:hanging="360"/>
      </w:pPr>
    </w:lvl>
    <w:lvl w:ilvl="2">
      <w:start w:val="1"/>
      <w:numFmt w:val="lowerRoman"/>
      <w:isLgl w:val="false"/>
      <w:suff w:val="tab"/>
      <w:lvlText w:val="%3."/>
      <w:lvlJc w:val="right"/>
      <w:pPr>
        <w:ind w:left="3228" w:hanging="180"/>
      </w:pPr>
    </w:lvl>
    <w:lvl w:ilvl="3">
      <w:start w:val="1"/>
      <w:numFmt w:val="decimal"/>
      <w:isLgl w:val="false"/>
      <w:suff w:val="tab"/>
      <w:lvlText w:val="%4."/>
      <w:lvlJc w:val="left"/>
      <w:pPr>
        <w:ind w:left="3948" w:hanging="360"/>
      </w:pPr>
    </w:lvl>
    <w:lvl w:ilvl="4">
      <w:start w:val="1"/>
      <w:numFmt w:val="lowerLetter"/>
      <w:isLgl w:val="false"/>
      <w:suff w:val="tab"/>
      <w:lvlText w:val="%5."/>
      <w:lvlJc w:val="left"/>
      <w:pPr>
        <w:ind w:left="4668" w:hanging="360"/>
      </w:pPr>
    </w:lvl>
    <w:lvl w:ilvl="5">
      <w:start w:val="1"/>
      <w:numFmt w:val="lowerRoman"/>
      <w:isLgl w:val="false"/>
      <w:suff w:val="tab"/>
      <w:lvlText w:val="%6."/>
      <w:lvlJc w:val="right"/>
      <w:pPr>
        <w:ind w:left="5388" w:hanging="180"/>
      </w:pPr>
    </w:lvl>
    <w:lvl w:ilvl="6">
      <w:start w:val="1"/>
      <w:numFmt w:val="decimal"/>
      <w:isLgl w:val="false"/>
      <w:suff w:val="tab"/>
      <w:lvlText w:val="%7."/>
      <w:lvlJc w:val="left"/>
      <w:pPr>
        <w:ind w:left="6108" w:hanging="360"/>
      </w:pPr>
    </w:lvl>
    <w:lvl w:ilvl="7">
      <w:start w:val="1"/>
      <w:numFmt w:val="lowerLetter"/>
      <w:isLgl w:val="false"/>
      <w:suff w:val="tab"/>
      <w:lvlText w:val="%8."/>
      <w:lvlJc w:val="left"/>
      <w:pPr>
        <w:ind w:left="6828" w:hanging="360"/>
      </w:pPr>
    </w:lvl>
    <w:lvl w:ilvl="8">
      <w:start w:val="1"/>
      <w:numFmt w:val="lowerRoman"/>
      <w:isLgl w:val="false"/>
      <w:suff w:val="tab"/>
      <w:lvlText w:val="%9."/>
      <w:lvlJc w:val="right"/>
      <w:pPr>
        <w:ind w:left="7548" w:hanging="180"/>
      </w:pPr>
    </w:lvl>
  </w:abstractNum>
  <w:abstractNum w:abstractNumId="13">
    <w:multiLevelType w:val="hybridMultilevel"/>
    <w:lvl w:ilvl="0">
      <w:start w:val="1"/>
      <w:numFmt w:val="none"/>
      <w:isLgl w:val="false"/>
      <w:suff w:val="space"/>
      <w:lvlText w:val="2.2."/>
      <w:lvlJc w:val="left"/>
      <w:pPr>
        <w:ind w:left="709" w:hanging="360"/>
      </w:p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4">
    <w:multiLevelType w:val="hybridMultilevel"/>
    <w:lvl w:ilvl="0">
      <w:start w:val="1"/>
      <w:numFmt w:val="bullet"/>
      <w:isLgl w:val="false"/>
      <w:suff w:val="space"/>
      <w:lvlText w:val="–"/>
      <w:lvlJc w:val="left"/>
      <w:pPr>
        <w:ind w:left="1418" w:hanging="360"/>
      </w:pPr>
      <w:rPr>
        <w:rFonts w:ascii="Arial" w:hAnsi="Arial" w:eastAsia="Arial" w:cs="Arial"/>
        <w:b w:val="0"/>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15">
    <w:multiLevelType w:val="hybridMultilevel"/>
    <w:lvl w:ilvl="0">
      <w:start w:val="1"/>
      <w:numFmt w:val="none"/>
      <w:isLgl w:val="false"/>
      <w:suff w:val="space"/>
      <w:lvlText w:val="7."/>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140" w:hanging="1140"/>
      </w:pPr>
      <w:rPr>
        <w:rFonts w:hint="default"/>
      </w:rPr>
    </w:lvl>
    <w:lvl w:ilvl="1">
      <w:start w:val="1"/>
      <w:numFmt w:val="decimal"/>
      <w:isLgl w:val="false"/>
      <w:suff w:val="tab"/>
      <w:lvlText w:val="%1.%2"/>
      <w:lvlJc w:val="left"/>
      <w:pPr>
        <w:ind w:left="1848" w:hanging="1140"/>
      </w:pPr>
      <w:rPr>
        <w:rFonts w:hint="default"/>
      </w:rPr>
    </w:lvl>
    <w:lvl w:ilvl="2">
      <w:start w:val="1"/>
      <w:numFmt w:val="decimal"/>
      <w:isLgl w:val="false"/>
      <w:suff w:val="tab"/>
      <w:lvlText w:val="%1.%2.%3"/>
      <w:lvlJc w:val="left"/>
      <w:pPr>
        <w:ind w:left="2556" w:hanging="1140"/>
      </w:pPr>
      <w:rPr>
        <w:rFonts w:hint="default"/>
      </w:rPr>
    </w:lvl>
    <w:lvl w:ilvl="3">
      <w:start w:val="1"/>
      <w:numFmt w:val="decimal"/>
      <w:isLgl w:val="false"/>
      <w:suff w:val="tab"/>
      <w:lvlText w:val="%1.%2.%3.%4"/>
      <w:lvlJc w:val="left"/>
      <w:pPr>
        <w:ind w:left="3264" w:hanging="1140"/>
      </w:pPr>
      <w:rPr>
        <w:rFonts w:hint="default"/>
      </w:rPr>
    </w:lvl>
    <w:lvl w:ilvl="4">
      <w:start w:val="1"/>
      <w:numFmt w:val="decimal"/>
      <w:isLgl w:val="false"/>
      <w:suff w:val="tab"/>
      <w:lvlText w:val="%1.%2.%3.%4.%5"/>
      <w:lvlJc w:val="left"/>
      <w:pPr>
        <w:ind w:left="3972" w:hanging="1140"/>
      </w:pPr>
      <w:rPr>
        <w:rFonts w:hint="default"/>
      </w:rPr>
    </w:lvl>
    <w:lvl w:ilvl="5">
      <w:start w:val="1"/>
      <w:numFmt w:val="decimal"/>
      <w:isLgl w:val="false"/>
      <w:suff w:val="tab"/>
      <w:lvlText w:val="%1.%2.%3.%4.%5.%6"/>
      <w:lvlJc w:val="left"/>
      <w:pPr>
        <w:ind w:left="4680" w:hanging="1140"/>
      </w:pPr>
      <w:rPr>
        <w:rFonts w:hint="default"/>
      </w:rPr>
    </w:lvl>
    <w:lvl w:ilvl="6">
      <w:start w:val="1"/>
      <w:numFmt w:val="decimal"/>
      <w:isLgl w:val="false"/>
      <w:suff w:val="tab"/>
      <w:lvlText w:val="%1.%2.%3.%4.%5.%6.%7"/>
      <w:lvlJc w:val="left"/>
      <w:pPr>
        <w:ind w:left="5688" w:hanging="1440"/>
      </w:pPr>
      <w:rPr>
        <w:rFonts w:hint="default"/>
      </w:rPr>
    </w:lvl>
    <w:lvl w:ilvl="7">
      <w:start w:val="1"/>
      <w:numFmt w:val="decimal"/>
      <w:isLgl w:val="false"/>
      <w:suff w:val="tab"/>
      <w:lvlText w:val="%1.%2.%3.%4.%5.%6.%7.%8"/>
      <w:lvlJc w:val="left"/>
      <w:pPr>
        <w:ind w:left="6396" w:hanging="1440"/>
      </w:pPr>
      <w:rPr>
        <w:rFonts w:hint="default"/>
      </w:rPr>
    </w:lvl>
    <w:lvl w:ilvl="8">
      <w:start w:val="1"/>
      <w:numFmt w:val="decimal"/>
      <w:isLgl w:val="false"/>
      <w:suff w:val="tab"/>
      <w:lvlText w:val="%1.%2.%3.%4.%5.%6.%7.%8.%9"/>
      <w:lvlJc w:val="left"/>
      <w:pPr>
        <w:ind w:left="7464" w:hanging="1800"/>
      </w:pPr>
      <w:rPr>
        <w:rFonts w:hint="default"/>
      </w:rPr>
    </w:lvl>
  </w:abstractNum>
  <w:abstractNum w:abstractNumId="17">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1"/>
      <w:numFmt w:val="none"/>
      <w:isLgl w:val="false"/>
      <w:suff w:val="space"/>
      <w:lvlText w:val="6."/>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0">
    <w:multiLevelType w:val="hybridMultilevel"/>
    <w:lvl w:ilvl="0">
      <w:start w:val="1"/>
      <w:numFmt w:val="decimal"/>
      <w:isLgl w:val="false"/>
      <w:suff w:val="tab"/>
      <w:lvlText w:val="%1."/>
      <w:lvlJc w:val="left"/>
      <w:pPr>
        <w:ind w:left="720" w:hanging="360"/>
      </w:pPr>
      <w:rPr>
        <w:rFonts w:hint="default" w:ascii="Times New Roman" w:hAnsi="Times New Roman" w:eastAsia="Times New Roman"/>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1">
    <w:multiLevelType w:val="hybridMultilevel"/>
    <w:lvl w:ilvl="0">
      <w:start w:val="1"/>
      <w:numFmt w:val="russianLower"/>
      <w:isLgl w:val="false"/>
      <w:suff w:val="tab"/>
      <w:lvlText w:val="%1."/>
      <w:lvlJc w:val="left"/>
      <w:pPr>
        <w:ind w:left="1429"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2">
    <w:multiLevelType w:val="hybridMultilevel"/>
    <w:lvl w:ilvl="0">
      <w:start w:val="1"/>
      <w:numFmt w:val="decimal"/>
      <w:isLgl w:val="false"/>
      <w:suff w:val="tab"/>
      <w:lvlText w:val="%1."/>
      <w:lvlJc w:val="left"/>
      <w:pPr>
        <w:ind w:left="1428" w:hanging="360"/>
      </w:pPr>
    </w:lvl>
    <w:lvl w:ilvl="1">
      <w:start w:val="1"/>
      <w:numFmt w:val="decimal"/>
      <w:isLgl/>
      <w:suff w:val="tab"/>
      <w:lvlText w:val="%1.%2."/>
      <w:lvlJc w:val="left"/>
      <w:pPr>
        <w:ind w:left="2208" w:hanging="1140"/>
      </w:pPr>
      <w:rPr>
        <w:rFonts w:hint="default"/>
      </w:rPr>
    </w:lvl>
    <w:lvl w:ilvl="2">
      <w:start w:val="1"/>
      <w:numFmt w:val="decimal"/>
      <w:isLgl/>
      <w:suff w:val="tab"/>
      <w:lvlText w:val="%1.%2.%3."/>
      <w:lvlJc w:val="left"/>
      <w:pPr>
        <w:ind w:left="2208" w:hanging="1140"/>
      </w:pPr>
      <w:rPr>
        <w:rFonts w:hint="default"/>
      </w:rPr>
    </w:lvl>
    <w:lvl w:ilvl="3">
      <w:start w:val="1"/>
      <w:numFmt w:val="decimal"/>
      <w:isLgl/>
      <w:suff w:val="tab"/>
      <w:lvlText w:val="%1.%2.%3.%4."/>
      <w:lvlJc w:val="left"/>
      <w:pPr>
        <w:ind w:left="2208" w:hanging="1140"/>
      </w:pPr>
      <w:rPr>
        <w:rFonts w:hint="default"/>
      </w:rPr>
    </w:lvl>
    <w:lvl w:ilvl="4">
      <w:start w:val="1"/>
      <w:numFmt w:val="decimal"/>
      <w:isLgl/>
      <w:suff w:val="tab"/>
      <w:lvlText w:val="%1.%2.%3.%4.%5."/>
      <w:lvlJc w:val="left"/>
      <w:pPr>
        <w:ind w:left="2208" w:hanging="1140"/>
      </w:pPr>
      <w:rPr>
        <w:rFonts w:hint="default"/>
      </w:rPr>
    </w:lvl>
    <w:lvl w:ilvl="5">
      <w:start w:val="1"/>
      <w:numFmt w:val="decimal"/>
      <w:isLgl/>
      <w:suff w:val="tab"/>
      <w:lvlText w:val="%1.%2.%3.%4.%5.%6."/>
      <w:lvlJc w:val="left"/>
      <w:pPr>
        <w:ind w:left="2208" w:hanging="1140"/>
      </w:pPr>
      <w:rPr>
        <w:rFonts w:hint="default"/>
      </w:rPr>
    </w:lvl>
    <w:lvl w:ilvl="6">
      <w:start w:val="1"/>
      <w:numFmt w:val="decimal"/>
      <w:isLgl/>
      <w:suff w:val="tab"/>
      <w:lvlText w:val="%1.%2.%3.%4.%5.%6.%7."/>
      <w:lvlJc w:val="left"/>
      <w:pPr>
        <w:ind w:left="2508" w:hanging="1440"/>
      </w:pPr>
      <w:rPr>
        <w:rFonts w:hint="default"/>
      </w:rPr>
    </w:lvl>
    <w:lvl w:ilvl="7">
      <w:start w:val="1"/>
      <w:numFmt w:val="decimal"/>
      <w:isLgl/>
      <w:suff w:val="tab"/>
      <w:lvlText w:val="%1.%2.%3.%4.%5.%6.%7.%8."/>
      <w:lvlJc w:val="left"/>
      <w:pPr>
        <w:ind w:left="2508" w:hanging="1440"/>
      </w:pPr>
      <w:rPr>
        <w:rFonts w:hint="default"/>
      </w:rPr>
    </w:lvl>
    <w:lvl w:ilvl="8">
      <w:start w:val="1"/>
      <w:numFmt w:val="decimal"/>
      <w:isLgl/>
      <w:suff w:val="tab"/>
      <w:lvlText w:val="%1.%2.%3.%4.%5.%6.%7.%8.%9."/>
      <w:lvlJc w:val="left"/>
      <w:pPr>
        <w:ind w:left="2868" w:hanging="1800"/>
      </w:pPr>
      <w:rPr>
        <w:rFonts w:hint="default"/>
      </w:rPr>
    </w:lvl>
  </w:abstractNum>
  <w:abstractNum w:abstractNumId="23">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decimal"/>
      <w:isLgl w:val="false"/>
      <w:suff w:val="space"/>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5">
    <w:multiLevelType w:val="hybridMultilevel"/>
    <w:lvl w:ilvl="0">
      <w:start w:val="1"/>
      <w:numFmt w:val="none"/>
      <w:isLgl w:val="false"/>
      <w:suff w:val="space"/>
      <w:lvlText w:val="5."/>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6">
    <w:multiLevelType w:val="hybridMultilevel"/>
    <w:lvl w:ilvl="0">
      <w:start w:val="1"/>
      <w:numFmt w:val="bullet"/>
      <w:isLgl w:val="false"/>
      <w:suff w:val="space"/>
      <w:lvlText w:val="–"/>
      <w:lvlJc w:val="left"/>
      <w:pPr>
        <w:ind w:left="1418" w:hanging="360"/>
      </w:pPr>
      <w:rPr>
        <w:rFonts w:ascii="Arial" w:hAnsi="Arial" w:eastAsia="Arial" w:cs="Arial"/>
        <w:b w:val="0"/>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7">
    <w:multiLevelType w:val="hybridMultilevel"/>
    <w:lvl w:ilvl="0">
      <w:start w:val="1"/>
      <w:numFmt w:val="bullet"/>
      <w:isLgl w:val="false"/>
      <w:suff w:val="space"/>
      <w:lvlText w:val="–"/>
      <w:lvlJc w:val="left"/>
      <w:pPr>
        <w:ind w:left="1418" w:hanging="360"/>
      </w:pPr>
      <w:rPr>
        <w:rFonts w:ascii="Arial" w:hAnsi="Arial" w:eastAsia="Arial" w:cs="Arial"/>
        <w:b w:val="0"/>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8">
    <w:multiLevelType w:val="hybridMultilevel"/>
    <w:lvl w:ilvl="0">
      <w:start w:val="1"/>
      <w:numFmt w:val="none"/>
      <w:isLgl w:val="false"/>
      <w:suff w:val="space"/>
      <w:lvlText w:val="8."/>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9">
    <w:multiLevelType w:val="hybridMultilevel"/>
    <w:lvl w:ilvl="0">
      <w:start w:val="1"/>
      <w:numFmt w:val="none"/>
      <w:isLgl w:val="false"/>
      <w:suff w:val="space"/>
      <w:lvlText w:val="3."/>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500" w:hanging="360"/>
      </w:pPr>
    </w:lvl>
    <w:lvl w:ilvl="2">
      <w:start w:val="1"/>
      <w:numFmt w:val="lowerRoman"/>
      <w:isLgl w:val="false"/>
      <w:suff w:val="tab"/>
      <w:lvlText w:val="%3."/>
      <w:lvlJc w:val="right"/>
      <w:pPr>
        <w:ind w:left="2220" w:hanging="180"/>
      </w:pPr>
    </w:lvl>
    <w:lvl w:ilvl="3">
      <w:start w:val="1"/>
      <w:numFmt w:val="decimal"/>
      <w:isLgl w:val="false"/>
      <w:suff w:val="tab"/>
      <w:lvlText w:val="%4."/>
      <w:lvlJc w:val="left"/>
      <w:pPr>
        <w:ind w:left="2940" w:hanging="360"/>
      </w:pPr>
    </w:lvl>
    <w:lvl w:ilvl="4">
      <w:start w:val="1"/>
      <w:numFmt w:val="lowerLetter"/>
      <w:isLgl w:val="false"/>
      <w:suff w:val="tab"/>
      <w:lvlText w:val="%5."/>
      <w:lvlJc w:val="left"/>
      <w:pPr>
        <w:ind w:left="3660" w:hanging="360"/>
      </w:pPr>
    </w:lvl>
    <w:lvl w:ilvl="5">
      <w:start w:val="1"/>
      <w:numFmt w:val="lowerRoman"/>
      <w:isLgl w:val="false"/>
      <w:suff w:val="tab"/>
      <w:lvlText w:val="%6."/>
      <w:lvlJc w:val="right"/>
      <w:pPr>
        <w:ind w:left="4380" w:hanging="180"/>
      </w:pPr>
    </w:lvl>
    <w:lvl w:ilvl="6">
      <w:start w:val="1"/>
      <w:numFmt w:val="decimal"/>
      <w:isLgl w:val="false"/>
      <w:suff w:val="tab"/>
      <w:lvlText w:val="%7."/>
      <w:lvlJc w:val="left"/>
      <w:pPr>
        <w:ind w:left="5100" w:hanging="360"/>
      </w:pPr>
    </w:lvl>
    <w:lvl w:ilvl="7">
      <w:start w:val="1"/>
      <w:numFmt w:val="lowerLetter"/>
      <w:isLgl w:val="false"/>
      <w:suff w:val="tab"/>
      <w:lvlText w:val="%8."/>
      <w:lvlJc w:val="left"/>
      <w:pPr>
        <w:ind w:left="5820" w:hanging="360"/>
      </w:pPr>
    </w:lvl>
    <w:lvl w:ilvl="8">
      <w:start w:val="1"/>
      <w:numFmt w:val="lowerRoman"/>
      <w:isLgl w:val="false"/>
      <w:suff w:val="tab"/>
      <w:lvlText w:val="%9."/>
      <w:lvlJc w:val="right"/>
      <w:pPr>
        <w:ind w:left="6540" w:hanging="180"/>
      </w:pPr>
    </w:lvl>
  </w:abstractNum>
  <w:abstractNum w:abstractNumId="31">
    <w:multiLevelType w:val="hybridMultilevel"/>
    <w:lvl w:ilvl="0">
      <w:start w:val="1"/>
      <w:numFmt w:val="none"/>
      <w:isLgl w:val="false"/>
      <w:suff w:val="space"/>
      <w:lvlText w:val="2.3."/>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2">
    <w:multiLevelType w:val="hybridMultilevel"/>
    <w:lvl w:ilvl="0">
      <w:start w:val="1"/>
      <w:numFmt w:val="russianLower"/>
      <w:isLgl w:val="false"/>
      <w:suff w:val="tab"/>
      <w:lvlText w:val="%1)"/>
      <w:lvlJc w:val="left"/>
      <w:pPr>
        <w:ind w:left="1429"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3">
    <w:multiLevelType w:val="hybridMultilevel"/>
    <w:lvl w:ilvl="0">
      <w:start w:val="1"/>
      <w:numFmt w:val="bullet"/>
      <w:isLgl w:val="false"/>
      <w:suff w:val="tab"/>
      <w:lvlText w:val=""/>
      <w:lvlJc w:val="left"/>
      <w:pPr>
        <w:ind w:left="785" w:hanging="360"/>
      </w:pPr>
      <w:rPr>
        <w:rFonts w:hint="default" w:ascii="Symbol" w:hAnsi="Symbol"/>
      </w:rPr>
    </w:lvl>
    <w:lvl w:ilvl="1">
      <w:start w:val="1"/>
      <w:numFmt w:val="bullet"/>
      <w:isLgl w:val="false"/>
      <w:suff w:val="tab"/>
      <w:lvlText w:val="o"/>
      <w:lvlJc w:val="left"/>
      <w:pPr>
        <w:ind w:left="1505" w:hanging="360"/>
      </w:pPr>
      <w:rPr>
        <w:rFonts w:hint="default" w:ascii="Courier New" w:hAnsi="Courier New" w:cs="Courier New"/>
      </w:rPr>
    </w:lvl>
    <w:lvl w:ilvl="2">
      <w:start w:val="1"/>
      <w:numFmt w:val="bullet"/>
      <w:isLgl w:val="false"/>
      <w:suff w:val="tab"/>
      <w:lvlText w:val=""/>
      <w:lvlJc w:val="left"/>
      <w:pPr>
        <w:ind w:left="2225" w:hanging="360"/>
      </w:pPr>
      <w:rPr>
        <w:rFonts w:hint="default" w:ascii="Wingdings" w:hAnsi="Wingdings"/>
      </w:rPr>
    </w:lvl>
    <w:lvl w:ilvl="3">
      <w:start w:val="1"/>
      <w:numFmt w:val="bullet"/>
      <w:isLgl w:val="false"/>
      <w:suff w:val="tab"/>
      <w:lvlText w:val=""/>
      <w:lvlJc w:val="left"/>
      <w:pPr>
        <w:ind w:left="2945" w:hanging="360"/>
      </w:pPr>
      <w:rPr>
        <w:rFonts w:hint="default" w:ascii="Symbol" w:hAnsi="Symbol"/>
      </w:rPr>
    </w:lvl>
    <w:lvl w:ilvl="4">
      <w:start w:val="1"/>
      <w:numFmt w:val="bullet"/>
      <w:isLgl w:val="false"/>
      <w:suff w:val="tab"/>
      <w:lvlText w:val="o"/>
      <w:lvlJc w:val="left"/>
      <w:pPr>
        <w:ind w:left="3665" w:hanging="360"/>
      </w:pPr>
      <w:rPr>
        <w:rFonts w:hint="default" w:ascii="Courier New" w:hAnsi="Courier New" w:cs="Courier New"/>
      </w:rPr>
    </w:lvl>
    <w:lvl w:ilvl="5">
      <w:start w:val="1"/>
      <w:numFmt w:val="bullet"/>
      <w:isLgl w:val="false"/>
      <w:suff w:val="tab"/>
      <w:lvlText w:val=""/>
      <w:lvlJc w:val="left"/>
      <w:pPr>
        <w:ind w:left="4385" w:hanging="360"/>
      </w:pPr>
      <w:rPr>
        <w:rFonts w:hint="default" w:ascii="Wingdings" w:hAnsi="Wingdings"/>
      </w:rPr>
    </w:lvl>
    <w:lvl w:ilvl="6">
      <w:start w:val="1"/>
      <w:numFmt w:val="bullet"/>
      <w:isLgl w:val="false"/>
      <w:suff w:val="tab"/>
      <w:lvlText w:val=""/>
      <w:lvlJc w:val="left"/>
      <w:pPr>
        <w:ind w:left="5105" w:hanging="360"/>
      </w:pPr>
      <w:rPr>
        <w:rFonts w:hint="default" w:ascii="Symbol" w:hAnsi="Symbol"/>
      </w:rPr>
    </w:lvl>
    <w:lvl w:ilvl="7">
      <w:start w:val="1"/>
      <w:numFmt w:val="bullet"/>
      <w:isLgl w:val="false"/>
      <w:suff w:val="tab"/>
      <w:lvlText w:val="o"/>
      <w:lvlJc w:val="left"/>
      <w:pPr>
        <w:ind w:left="5825" w:hanging="360"/>
      </w:pPr>
      <w:rPr>
        <w:rFonts w:hint="default" w:ascii="Courier New" w:hAnsi="Courier New" w:cs="Courier New"/>
      </w:rPr>
    </w:lvl>
    <w:lvl w:ilvl="8">
      <w:start w:val="1"/>
      <w:numFmt w:val="bullet"/>
      <w:isLgl w:val="false"/>
      <w:suff w:val="tab"/>
      <w:lvlText w:val=""/>
      <w:lvlJc w:val="left"/>
      <w:pPr>
        <w:ind w:left="6545" w:hanging="360"/>
      </w:pPr>
      <w:rPr>
        <w:rFonts w:hint="default" w:ascii="Wingdings" w:hAnsi="Wingdings"/>
      </w:rPr>
    </w:lvl>
  </w:abstractNum>
  <w:abstractNum w:abstractNumId="34">
    <w:multiLevelType w:val="hybridMultilevel"/>
    <w:lvl w:ilvl="0">
      <w:start w:val="1"/>
      <w:numFmt w:val="none"/>
      <w:isLgl w:val="false"/>
      <w:suff w:val="space"/>
      <w:lvlText w:val="2.1.%1"/>
      <w:lvlJc w:val="left"/>
      <w:pPr>
        <w:ind w:left="709" w:hanging="360"/>
      </w:p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num w:numId="1">
    <w:abstractNumId w:val="20"/>
  </w:num>
  <w:num w:numId="2">
    <w:abstractNumId w:val="17"/>
  </w:num>
  <w:num w:numId="3">
    <w:abstractNumId w:val="7"/>
  </w:num>
  <w:num w:numId="4">
    <w:abstractNumId w:val="5"/>
  </w:num>
  <w:num w:numId="5">
    <w:abstractNumId w:val="19"/>
  </w:num>
  <w:num w:numId="6">
    <w:abstractNumId w:val="30"/>
  </w:num>
  <w:num w:numId="7">
    <w:abstractNumId w:val="23"/>
  </w:num>
  <w:num w:numId="8">
    <w:abstractNumId w:val="33"/>
  </w:num>
  <w:num w:numId="9">
    <w:abstractNumId w:val="22"/>
  </w:num>
  <w:num w:numId="10">
    <w:abstractNumId w:val="16"/>
  </w:num>
  <w:num w:numId="11">
    <w:abstractNumId w:val="3"/>
  </w:num>
  <w:num w:numId="12">
    <w:abstractNumId w:val="21"/>
  </w:num>
  <w:num w:numId="13">
    <w:abstractNumId w:val="32"/>
  </w:num>
  <w:num w:numId="14">
    <w:abstractNumId w:val="6"/>
  </w:num>
  <w:num w:numId="15">
    <w:abstractNumId w:val="12"/>
  </w:num>
  <w:num w:numId="16">
    <w:abstractNumId w:val="9"/>
  </w:num>
  <w:num w:numId="17">
    <w:abstractNumId w:val="24"/>
  </w:num>
  <w:num w:numId="18">
    <w:abstractNumId w:val="1"/>
  </w:num>
  <w:num w:numId="19">
    <w:abstractNumId w:val="0"/>
  </w:num>
  <w:num w:numId="20">
    <w:abstractNumId w:val="34"/>
  </w:num>
  <w:num w:numId="21">
    <w:abstractNumId w:val="13"/>
  </w:num>
  <w:num w:numId="22">
    <w:abstractNumId w:val="31"/>
  </w:num>
  <w:num w:numId="23">
    <w:abstractNumId w:val="2"/>
  </w:num>
  <w:num w:numId="24">
    <w:abstractNumId w:val="4"/>
  </w:num>
  <w:num w:numId="25">
    <w:abstractNumId w:val="26"/>
  </w:num>
  <w:num w:numId="26">
    <w:abstractNumId w:val="25"/>
  </w:num>
  <w:num w:numId="27">
    <w:abstractNumId w:val="27"/>
  </w:num>
  <w:num w:numId="28">
    <w:abstractNumId w:val="18"/>
  </w:num>
  <w:num w:numId="29">
    <w:abstractNumId w:val="14"/>
  </w:num>
  <w:num w:numId="30">
    <w:abstractNumId w:val="15"/>
  </w:num>
  <w:num w:numId="31">
    <w:abstractNumId w:val="28"/>
  </w:num>
  <w:num w:numId="32">
    <w:abstractNumId w:val="8"/>
  </w:num>
  <w:num w:numId="33">
    <w:abstractNumId w:val="11"/>
  </w:num>
  <w:num w:numId="34">
    <w:abstractNumId w:val="29"/>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qFormat/>
    <w:pPr>
      <w:spacing w:after="200" w:line="276" w:lineRule="auto"/>
    </w:pPr>
    <w:rPr>
      <w:sz w:val="22"/>
      <w:szCs w:val="22"/>
      <w:lang w:eastAsia="en-US"/>
    </w:rPr>
  </w:style>
  <w:style w:type="paragraph" w:styleId="725">
    <w:name w:val="Heading 1"/>
    <w:basedOn w:val="724"/>
    <w:next w:val="724"/>
    <w:link w:val="752"/>
    <w:uiPriority w:val="9"/>
    <w:qFormat/>
    <w:pPr>
      <w:keepLines/>
      <w:keepNext/>
      <w:spacing w:before="480"/>
      <w:outlineLvl w:val="0"/>
    </w:pPr>
    <w:rPr>
      <w:rFonts w:ascii="Arial" w:hAnsi="Arial" w:eastAsia="Arial" w:cs="Arial"/>
      <w:sz w:val="40"/>
      <w:szCs w:val="40"/>
    </w:rPr>
  </w:style>
  <w:style w:type="paragraph" w:styleId="726">
    <w:name w:val="Heading 2"/>
    <w:basedOn w:val="724"/>
    <w:next w:val="724"/>
    <w:link w:val="753"/>
    <w:uiPriority w:val="9"/>
    <w:unhideWhenUsed/>
    <w:qFormat/>
    <w:pPr>
      <w:keepLines/>
      <w:keepNext/>
      <w:spacing w:before="360"/>
      <w:outlineLvl w:val="1"/>
    </w:pPr>
    <w:rPr>
      <w:rFonts w:ascii="Arial" w:hAnsi="Arial" w:eastAsia="Arial" w:cs="Arial"/>
      <w:sz w:val="34"/>
    </w:rPr>
  </w:style>
  <w:style w:type="paragraph" w:styleId="727">
    <w:name w:val="Heading 3"/>
    <w:basedOn w:val="724"/>
    <w:next w:val="724"/>
    <w:link w:val="754"/>
    <w:uiPriority w:val="9"/>
    <w:unhideWhenUsed/>
    <w:qFormat/>
    <w:pPr>
      <w:keepLines/>
      <w:keepNext/>
      <w:spacing w:before="320"/>
      <w:outlineLvl w:val="2"/>
    </w:pPr>
    <w:rPr>
      <w:rFonts w:ascii="Arial" w:hAnsi="Arial" w:eastAsia="Arial" w:cs="Arial"/>
      <w:sz w:val="30"/>
      <w:szCs w:val="30"/>
    </w:rPr>
  </w:style>
  <w:style w:type="paragraph" w:styleId="728">
    <w:name w:val="Heading 4"/>
    <w:basedOn w:val="724"/>
    <w:next w:val="724"/>
    <w:link w:val="755"/>
    <w:uiPriority w:val="9"/>
    <w:unhideWhenUsed/>
    <w:qFormat/>
    <w:pPr>
      <w:keepLines/>
      <w:keepNext/>
      <w:spacing w:before="320"/>
      <w:outlineLvl w:val="3"/>
    </w:pPr>
    <w:rPr>
      <w:rFonts w:ascii="Arial" w:hAnsi="Arial" w:eastAsia="Arial" w:cs="Arial"/>
      <w:b/>
      <w:bCs/>
      <w:sz w:val="26"/>
      <w:szCs w:val="26"/>
    </w:rPr>
  </w:style>
  <w:style w:type="paragraph" w:styleId="729">
    <w:name w:val="Heading 5"/>
    <w:basedOn w:val="724"/>
    <w:next w:val="724"/>
    <w:link w:val="756"/>
    <w:uiPriority w:val="9"/>
    <w:unhideWhenUsed/>
    <w:qFormat/>
    <w:pPr>
      <w:keepLines/>
      <w:keepNext/>
      <w:spacing w:before="320"/>
      <w:outlineLvl w:val="4"/>
    </w:pPr>
    <w:rPr>
      <w:rFonts w:ascii="Arial" w:hAnsi="Arial" w:eastAsia="Arial" w:cs="Arial"/>
      <w:b/>
      <w:bCs/>
      <w:sz w:val="24"/>
      <w:szCs w:val="24"/>
    </w:rPr>
  </w:style>
  <w:style w:type="paragraph" w:styleId="730">
    <w:name w:val="Heading 6"/>
    <w:basedOn w:val="724"/>
    <w:next w:val="724"/>
    <w:link w:val="757"/>
    <w:uiPriority w:val="9"/>
    <w:unhideWhenUsed/>
    <w:qFormat/>
    <w:pPr>
      <w:keepLines/>
      <w:keepNext/>
      <w:spacing w:before="320"/>
      <w:outlineLvl w:val="5"/>
    </w:pPr>
    <w:rPr>
      <w:rFonts w:ascii="Arial" w:hAnsi="Arial" w:eastAsia="Arial" w:cs="Arial"/>
      <w:b/>
      <w:bCs/>
    </w:rPr>
  </w:style>
  <w:style w:type="paragraph" w:styleId="731">
    <w:name w:val="Heading 7"/>
    <w:basedOn w:val="724"/>
    <w:next w:val="724"/>
    <w:link w:val="758"/>
    <w:uiPriority w:val="9"/>
    <w:unhideWhenUsed/>
    <w:qFormat/>
    <w:pPr>
      <w:keepLines/>
      <w:keepNext/>
      <w:spacing w:before="320"/>
      <w:outlineLvl w:val="6"/>
    </w:pPr>
    <w:rPr>
      <w:rFonts w:ascii="Arial" w:hAnsi="Arial" w:eastAsia="Arial" w:cs="Arial"/>
      <w:b/>
      <w:bCs/>
      <w:i/>
      <w:iCs/>
    </w:rPr>
  </w:style>
  <w:style w:type="paragraph" w:styleId="732">
    <w:name w:val="Heading 8"/>
    <w:basedOn w:val="724"/>
    <w:next w:val="724"/>
    <w:link w:val="759"/>
    <w:uiPriority w:val="9"/>
    <w:unhideWhenUsed/>
    <w:qFormat/>
    <w:pPr>
      <w:keepLines/>
      <w:keepNext/>
      <w:spacing w:before="320"/>
      <w:outlineLvl w:val="7"/>
    </w:pPr>
    <w:rPr>
      <w:rFonts w:ascii="Arial" w:hAnsi="Arial" w:eastAsia="Arial" w:cs="Arial"/>
      <w:i/>
      <w:iCs/>
    </w:rPr>
  </w:style>
  <w:style w:type="paragraph" w:styleId="733">
    <w:name w:val="Heading 9"/>
    <w:basedOn w:val="724"/>
    <w:next w:val="724"/>
    <w:link w:val="760"/>
    <w:uiPriority w:val="9"/>
    <w:unhideWhenUsed/>
    <w:qFormat/>
    <w:pPr>
      <w:keepLines/>
      <w:keepNext/>
      <w:spacing w:before="320"/>
      <w:outlineLvl w:val="8"/>
    </w:pPr>
    <w:rPr>
      <w:rFonts w:ascii="Arial" w:hAnsi="Arial" w:eastAsia="Arial" w:cs="Arial"/>
      <w:i/>
      <w:iCs/>
      <w:sz w:val="21"/>
      <w:szCs w:val="21"/>
    </w:rPr>
  </w:style>
  <w:style w:type="character" w:styleId="734" w:default="1">
    <w:name w:val="Default Paragraph Font"/>
    <w:uiPriority w:val="1"/>
    <w:semiHidden/>
    <w:unhideWhenUsed/>
  </w:style>
  <w:style w:type="table" w:styleId="735" w:default="1">
    <w:name w:val="Normal Table"/>
    <w:uiPriority w:val="99"/>
    <w:semiHidden/>
    <w:unhideWhenUsed/>
    <w:tblPr>
      <w:tblInd w:w="0" w:type="dxa"/>
      <w:tblCellMar>
        <w:left w:w="108" w:type="dxa"/>
        <w:top w:w="0" w:type="dxa"/>
        <w:right w:w="108" w:type="dxa"/>
        <w:bottom w:w="0" w:type="dxa"/>
      </w:tblCellMar>
    </w:tblPr>
  </w:style>
  <w:style w:type="numbering" w:styleId="736" w:default="1">
    <w:name w:val="No List"/>
    <w:uiPriority w:val="99"/>
    <w:semiHidden/>
    <w:unhideWhenUsed/>
  </w:style>
  <w:style w:type="character" w:styleId="737" w:customStyle="1">
    <w:name w:val="Heading 1 Char"/>
    <w:basedOn w:val="734"/>
    <w:uiPriority w:val="9"/>
    <w:rPr>
      <w:rFonts w:ascii="Arial" w:hAnsi="Arial" w:eastAsia="Arial" w:cs="Arial"/>
      <w:sz w:val="40"/>
      <w:szCs w:val="40"/>
    </w:rPr>
  </w:style>
  <w:style w:type="character" w:styleId="738" w:customStyle="1">
    <w:name w:val="Heading 2 Char"/>
    <w:basedOn w:val="734"/>
    <w:uiPriority w:val="9"/>
    <w:rPr>
      <w:rFonts w:ascii="Arial" w:hAnsi="Arial" w:eastAsia="Arial" w:cs="Arial"/>
      <w:sz w:val="34"/>
    </w:rPr>
  </w:style>
  <w:style w:type="character" w:styleId="739" w:customStyle="1">
    <w:name w:val="Heading 3 Char"/>
    <w:basedOn w:val="734"/>
    <w:uiPriority w:val="9"/>
    <w:rPr>
      <w:rFonts w:ascii="Arial" w:hAnsi="Arial" w:eastAsia="Arial" w:cs="Arial"/>
      <w:sz w:val="30"/>
      <w:szCs w:val="30"/>
    </w:rPr>
  </w:style>
  <w:style w:type="character" w:styleId="740" w:customStyle="1">
    <w:name w:val="Heading 4 Char"/>
    <w:basedOn w:val="734"/>
    <w:uiPriority w:val="9"/>
    <w:rPr>
      <w:rFonts w:ascii="Arial" w:hAnsi="Arial" w:eastAsia="Arial" w:cs="Arial"/>
      <w:b/>
      <w:bCs/>
      <w:sz w:val="26"/>
      <w:szCs w:val="26"/>
    </w:rPr>
  </w:style>
  <w:style w:type="character" w:styleId="741" w:customStyle="1">
    <w:name w:val="Heading 5 Char"/>
    <w:basedOn w:val="734"/>
    <w:uiPriority w:val="9"/>
    <w:rPr>
      <w:rFonts w:ascii="Arial" w:hAnsi="Arial" w:eastAsia="Arial" w:cs="Arial"/>
      <w:b/>
      <w:bCs/>
      <w:sz w:val="24"/>
      <w:szCs w:val="24"/>
    </w:rPr>
  </w:style>
  <w:style w:type="character" w:styleId="742" w:customStyle="1">
    <w:name w:val="Heading 6 Char"/>
    <w:basedOn w:val="734"/>
    <w:uiPriority w:val="9"/>
    <w:rPr>
      <w:rFonts w:ascii="Arial" w:hAnsi="Arial" w:eastAsia="Arial" w:cs="Arial"/>
      <w:b/>
      <w:bCs/>
      <w:sz w:val="22"/>
      <w:szCs w:val="22"/>
    </w:rPr>
  </w:style>
  <w:style w:type="character" w:styleId="743" w:customStyle="1">
    <w:name w:val="Heading 7 Char"/>
    <w:basedOn w:val="734"/>
    <w:uiPriority w:val="9"/>
    <w:rPr>
      <w:rFonts w:ascii="Arial" w:hAnsi="Arial" w:eastAsia="Arial" w:cs="Arial"/>
      <w:b/>
      <w:bCs/>
      <w:i/>
      <w:iCs/>
      <w:sz w:val="22"/>
      <w:szCs w:val="22"/>
    </w:rPr>
  </w:style>
  <w:style w:type="character" w:styleId="744" w:customStyle="1">
    <w:name w:val="Heading 8 Char"/>
    <w:basedOn w:val="734"/>
    <w:uiPriority w:val="9"/>
    <w:rPr>
      <w:rFonts w:ascii="Arial" w:hAnsi="Arial" w:eastAsia="Arial" w:cs="Arial"/>
      <w:i/>
      <w:iCs/>
      <w:sz w:val="22"/>
      <w:szCs w:val="22"/>
    </w:rPr>
  </w:style>
  <w:style w:type="character" w:styleId="745" w:customStyle="1">
    <w:name w:val="Heading 9 Char"/>
    <w:basedOn w:val="734"/>
    <w:uiPriority w:val="9"/>
    <w:rPr>
      <w:rFonts w:ascii="Arial" w:hAnsi="Arial" w:eastAsia="Arial" w:cs="Arial"/>
      <w:i/>
      <w:iCs/>
      <w:sz w:val="21"/>
      <w:szCs w:val="21"/>
    </w:rPr>
  </w:style>
  <w:style w:type="character" w:styleId="746" w:customStyle="1">
    <w:name w:val="Title Char"/>
    <w:basedOn w:val="734"/>
    <w:uiPriority w:val="10"/>
    <w:rPr>
      <w:sz w:val="48"/>
      <w:szCs w:val="48"/>
    </w:rPr>
  </w:style>
  <w:style w:type="character" w:styleId="747" w:customStyle="1">
    <w:name w:val="Subtitle Char"/>
    <w:basedOn w:val="734"/>
    <w:uiPriority w:val="11"/>
    <w:rPr>
      <w:sz w:val="24"/>
      <w:szCs w:val="24"/>
    </w:rPr>
  </w:style>
  <w:style w:type="character" w:styleId="748" w:customStyle="1">
    <w:name w:val="Quote Char"/>
    <w:uiPriority w:val="29"/>
    <w:rPr>
      <w:i/>
    </w:rPr>
  </w:style>
  <w:style w:type="character" w:styleId="749" w:customStyle="1">
    <w:name w:val="Intense Quote Char"/>
    <w:uiPriority w:val="30"/>
    <w:rPr>
      <w:i/>
    </w:rPr>
  </w:style>
  <w:style w:type="character" w:styleId="750" w:customStyle="1">
    <w:name w:val="Footnote Text Char"/>
    <w:uiPriority w:val="99"/>
    <w:rPr>
      <w:sz w:val="18"/>
    </w:rPr>
  </w:style>
  <w:style w:type="character" w:styleId="751" w:customStyle="1">
    <w:name w:val="Endnote Text Char"/>
    <w:uiPriority w:val="99"/>
    <w:rPr>
      <w:sz w:val="20"/>
    </w:rPr>
  </w:style>
  <w:style w:type="character" w:styleId="752" w:customStyle="1">
    <w:name w:val="Заголовок 1 Знак"/>
    <w:basedOn w:val="734"/>
    <w:link w:val="725"/>
    <w:uiPriority w:val="9"/>
    <w:rPr>
      <w:rFonts w:ascii="Arial" w:hAnsi="Arial" w:eastAsia="Arial" w:cs="Arial"/>
      <w:sz w:val="40"/>
      <w:szCs w:val="40"/>
    </w:rPr>
  </w:style>
  <w:style w:type="character" w:styleId="753" w:customStyle="1">
    <w:name w:val="Заголовок 2 Знак"/>
    <w:basedOn w:val="734"/>
    <w:link w:val="726"/>
    <w:uiPriority w:val="9"/>
    <w:rPr>
      <w:rFonts w:ascii="Arial" w:hAnsi="Arial" w:eastAsia="Arial" w:cs="Arial"/>
      <w:sz w:val="34"/>
    </w:rPr>
  </w:style>
  <w:style w:type="character" w:styleId="754" w:customStyle="1">
    <w:name w:val="Заголовок 3 Знак"/>
    <w:basedOn w:val="734"/>
    <w:link w:val="727"/>
    <w:uiPriority w:val="9"/>
    <w:rPr>
      <w:rFonts w:ascii="Arial" w:hAnsi="Arial" w:eastAsia="Arial" w:cs="Arial"/>
      <w:sz w:val="30"/>
      <w:szCs w:val="30"/>
    </w:rPr>
  </w:style>
  <w:style w:type="character" w:styleId="755" w:customStyle="1">
    <w:name w:val="Заголовок 4 Знак"/>
    <w:basedOn w:val="734"/>
    <w:link w:val="728"/>
    <w:uiPriority w:val="9"/>
    <w:rPr>
      <w:rFonts w:ascii="Arial" w:hAnsi="Arial" w:eastAsia="Arial" w:cs="Arial"/>
      <w:b/>
      <w:bCs/>
      <w:sz w:val="26"/>
      <w:szCs w:val="26"/>
    </w:rPr>
  </w:style>
  <w:style w:type="character" w:styleId="756" w:customStyle="1">
    <w:name w:val="Заголовок 5 Знак"/>
    <w:basedOn w:val="734"/>
    <w:link w:val="729"/>
    <w:uiPriority w:val="9"/>
    <w:rPr>
      <w:rFonts w:ascii="Arial" w:hAnsi="Arial" w:eastAsia="Arial" w:cs="Arial"/>
      <w:b/>
      <w:bCs/>
      <w:sz w:val="24"/>
      <w:szCs w:val="24"/>
    </w:rPr>
  </w:style>
  <w:style w:type="character" w:styleId="757" w:customStyle="1">
    <w:name w:val="Заголовок 6 Знак"/>
    <w:basedOn w:val="734"/>
    <w:link w:val="730"/>
    <w:uiPriority w:val="9"/>
    <w:rPr>
      <w:rFonts w:ascii="Arial" w:hAnsi="Arial" w:eastAsia="Arial" w:cs="Arial"/>
      <w:b/>
      <w:bCs/>
      <w:sz w:val="22"/>
      <w:szCs w:val="22"/>
    </w:rPr>
  </w:style>
  <w:style w:type="character" w:styleId="758" w:customStyle="1">
    <w:name w:val="Заголовок 7 Знак"/>
    <w:basedOn w:val="734"/>
    <w:link w:val="731"/>
    <w:uiPriority w:val="9"/>
    <w:rPr>
      <w:rFonts w:ascii="Arial" w:hAnsi="Arial" w:eastAsia="Arial" w:cs="Arial"/>
      <w:b/>
      <w:bCs/>
      <w:i/>
      <w:iCs/>
      <w:sz w:val="22"/>
      <w:szCs w:val="22"/>
    </w:rPr>
  </w:style>
  <w:style w:type="character" w:styleId="759" w:customStyle="1">
    <w:name w:val="Заголовок 8 Знак"/>
    <w:basedOn w:val="734"/>
    <w:link w:val="732"/>
    <w:uiPriority w:val="9"/>
    <w:rPr>
      <w:rFonts w:ascii="Arial" w:hAnsi="Arial" w:eastAsia="Arial" w:cs="Arial"/>
      <w:i/>
      <w:iCs/>
      <w:sz w:val="22"/>
      <w:szCs w:val="22"/>
    </w:rPr>
  </w:style>
  <w:style w:type="character" w:styleId="760" w:customStyle="1">
    <w:name w:val="Заголовок 9 Знак"/>
    <w:basedOn w:val="734"/>
    <w:link w:val="733"/>
    <w:uiPriority w:val="9"/>
    <w:rPr>
      <w:rFonts w:ascii="Arial" w:hAnsi="Arial" w:eastAsia="Arial" w:cs="Arial"/>
      <w:i/>
      <w:iCs/>
      <w:sz w:val="21"/>
      <w:szCs w:val="21"/>
    </w:rPr>
  </w:style>
  <w:style w:type="paragraph" w:styleId="761">
    <w:name w:val="Title"/>
    <w:basedOn w:val="724"/>
    <w:next w:val="724"/>
    <w:link w:val="762"/>
    <w:uiPriority w:val="10"/>
    <w:qFormat/>
    <w:pPr>
      <w:contextualSpacing/>
      <w:spacing w:before="300"/>
    </w:pPr>
    <w:rPr>
      <w:sz w:val="48"/>
      <w:szCs w:val="48"/>
    </w:rPr>
  </w:style>
  <w:style w:type="character" w:styleId="762" w:customStyle="1">
    <w:name w:val="Название Знак"/>
    <w:basedOn w:val="734"/>
    <w:link w:val="761"/>
    <w:uiPriority w:val="10"/>
    <w:rPr>
      <w:sz w:val="48"/>
      <w:szCs w:val="48"/>
    </w:rPr>
  </w:style>
  <w:style w:type="paragraph" w:styleId="763">
    <w:name w:val="Subtitle"/>
    <w:basedOn w:val="724"/>
    <w:next w:val="724"/>
    <w:link w:val="764"/>
    <w:uiPriority w:val="11"/>
    <w:qFormat/>
    <w:pPr>
      <w:spacing w:before="200"/>
    </w:pPr>
    <w:rPr>
      <w:sz w:val="24"/>
      <w:szCs w:val="24"/>
    </w:rPr>
  </w:style>
  <w:style w:type="character" w:styleId="764" w:customStyle="1">
    <w:name w:val="Подзаголовок Знак"/>
    <w:basedOn w:val="734"/>
    <w:link w:val="763"/>
    <w:uiPriority w:val="11"/>
    <w:rPr>
      <w:sz w:val="24"/>
      <w:szCs w:val="24"/>
    </w:rPr>
  </w:style>
  <w:style w:type="paragraph" w:styleId="765">
    <w:name w:val="Quote"/>
    <w:basedOn w:val="724"/>
    <w:next w:val="724"/>
    <w:link w:val="766"/>
    <w:uiPriority w:val="29"/>
    <w:qFormat/>
    <w:pPr>
      <w:ind w:left="720" w:right="720"/>
    </w:pPr>
    <w:rPr>
      <w:i/>
    </w:rPr>
  </w:style>
  <w:style w:type="character" w:styleId="766" w:customStyle="1">
    <w:name w:val="Цитата 2 Знак"/>
    <w:link w:val="765"/>
    <w:uiPriority w:val="29"/>
    <w:rPr>
      <w:i/>
    </w:rPr>
  </w:style>
  <w:style w:type="paragraph" w:styleId="767">
    <w:name w:val="Intense Quote"/>
    <w:basedOn w:val="724"/>
    <w:next w:val="724"/>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Выделенная цитата Знак"/>
    <w:link w:val="767"/>
    <w:uiPriority w:val="30"/>
    <w:rPr>
      <w:i/>
    </w:rPr>
  </w:style>
  <w:style w:type="character" w:styleId="769" w:customStyle="1">
    <w:name w:val="Header Char"/>
    <w:basedOn w:val="734"/>
    <w:uiPriority w:val="99"/>
  </w:style>
  <w:style w:type="character" w:styleId="770" w:customStyle="1">
    <w:name w:val="Footer Char"/>
    <w:basedOn w:val="734"/>
    <w:uiPriority w:val="99"/>
  </w:style>
  <w:style w:type="paragraph" w:styleId="771">
    <w:name w:val="Caption"/>
    <w:basedOn w:val="724"/>
    <w:next w:val="724"/>
    <w:uiPriority w:val="35"/>
    <w:semiHidden/>
    <w:unhideWhenUsed/>
    <w:qFormat/>
    <w:rPr>
      <w:b/>
      <w:bCs/>
      <w:color w:val="4f81bd" w:themeColor="accent1"/>
      <w:sz w:val="18"/>
      <w:szCs w:val="18"/>
    </w:rPr>
  </w:style>
  <w:style w:type="character" w:styleId="772" w:customStyle="1">
    <w:name w:val="Caption Char"/>
    <w:uiPriority w:val="99"/>
  </w:style>
  <w:style w:type="table" w:styleId="773" w:customStyle="1">
    <w:name w:val="Table Grid Light"/>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4" w:customStyle="1">
    <w:name w:val="Plain Table 1"/>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73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73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73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73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73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73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73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73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3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73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73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73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73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73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73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basedOn w:val="73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73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73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73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73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73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73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3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735"/>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2" w:customStyle="1">
    <w:name w:val="Grid Table 4 - Accent 2"/>
    <w:basedOn w:val="735"/>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3" w:customStyle="1">
    <w:name w:val="Grid Table 4 - Accent 3"/>
    <w:basedOn w:val="735"/>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4" w:customStyle="1">
    <w:name w:val="Grid Table 4 - Accent 4"/>
    <w:basedOn w:val="735"/>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basedOn w:val="735"/>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basedOn w:val="735"/>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basedOn w:val="73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5" w:customStyle="1">
    <w:name w:val="Grid Table 6 Colorful - Accent 1"/>
    <w:basedOn w:val="735"/>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6" w:customStyle="1">
    <w:name w:val="Grid Table 6 Colorful - Accent 2"/>
    <w:basedOn w:val="73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17" w:customStyle="1">
    <w:name w:val="Grid Table 6 Colorful - Accent 3"/>
    <w:basedOn w:val="735"/>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18" w:customStyle="1">
    <w:name w:val="Grid Table 6 Colorful - Accent 4"/>
    <w:basedOn w:val="73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9" w:customStyle="1">
    <w:name w:val="Grid Table 6 Colorful - Accent 5"/>
    <w:basedOn w:val="735"/>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0" w:customStyle="1">
    <w:name w:val="Grid Table 6 Colorful - Accent 6"/>
    <w:basedOn w:val="735"/>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1" w:customStyle="1">
    <w:name w:val="Grid Table 7 Colorful"/>
    <w:basedOn w:val="73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22" w:customStyle="1">
    <w:name w:val="Grid Table 7 Colorful - Accent 1"/>
    <w:basedOn w:val="735"/>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23" w:customStyle="1">
    <w:name w:val="Grid Table 7 Colorful - Accent 2"/>
    <w:basedOn w:val="735"/>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24" w:customStyle="1">
    <w:name w:val="Grid Table 7 Colorful - Accent 3"/>
    <w:basedOn w:val="735"/>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25" w:customStyle="1">
    <w:name w:val="Grid Table 7 Colorful - Accent 4"/>
    <w:basedOn w:val="735"/>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26" w:customStyle="1">
    <w:name w:val="Grid Table 7 Colorful - Accent 5"/>
    <w:basedOn w:val="735"/>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27" w:customStyle="1">
    <w:name w:val="Grid Table 7 Colorful - Accent 6"/>
    <w:basedOn w:val="735"/>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28" w:customStyle="1">
    <w:name w:val="List Table 1 Light"/>
    <w:basedOn w:val="73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735"/>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735"/>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735"/>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735"/>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735"/>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735"/>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basedOn w:val="73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6" w:customStyle="1">
    <w:name w:val="List Table 2 - Accent 1"/>
    <w:basedOn w:val="735"/>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basedOn w:val="735"/>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8" w:customStyle="1">
    <w:name w:val="List Table 2 - Accent 3"/>
    <w:basedOn w:val="735"/>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basedOn w:val="735"/>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basedOn w:val="735"/>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basedOn w:val="735"/>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basedOn w:val="73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735"/>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basedOn w:val="73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735"/>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73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735"/>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735"/>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basedOn w:val="73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735"/>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basedOn w:val="735"/>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basedOn w:val="735"/>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basedOn w:val="735"/>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basedOn w:val="735"/>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basedOn w:val="735"/>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basedOn w:val="73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7" w:customStyle="1">
    <w:name w:val="List Table 5 Dark - Accent 1"/>
    <w:basedOn w:val="735"/>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8" w:customStyle="1">
    <w:name w:val="List Table 5 Dark - Accent 2"/>
    <w:basedOn w:val="735"/>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9" w:customStyle="1">
    <w:name w:val="List Table 5 Dark - Accent 3"/>
    <w:basedOn w:val="735"/>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0" w:customStyle="1">
    <w:name w:val="List Table 5 Dark - Accent 4"/>
    <w:basedOn w:val="735"/>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1" w:customStyle="1">
    <w:name w:val="List Table 5 Dark - Accent 5"/>
    <w:basedOn w:val="735"/>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2" w:customStyle="1">
    <w:name w:val="List Table 5 Dark - Accent 6"/>
    <w:basedOn w:val="735"/>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3" w:customStyle="1">
    <w:name w:val="List Table 6 Colorful"/>
    <w:basedOn w:val="73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4" w:customStyle="1">
    <w:name w:val="List Table 6 Colorful - Accent 1"/>
    <w:basedOn w:val="735"/>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65" w:customStyle="1">
    <w:name w:val="List Table 6 Colorful - Accent 2"/>
    <w:basedOn w:val="735"/>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66" w:customStyle="1">
    <w:name w:val="List Table 6 Colorful - Accent 3"/>
    <w:basedOn w:val="735"/>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67" w:customStyle="1">
    <w:name w:val="List Table 6 Colorful - Accent 4"/>
    <w:basedOn w:val="735"/>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8" w:customStyle="1">
    <w:name w:val="List Table 6 Colorful - Accent 5"/>
    <w:basedOn w:val="735"/>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9" w:customStyle="1">
    <w:name w:val="List Table 6 Colorful - Accent 6"/>
    <w:basedOn w:val="735"/>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0" w:customStyle="1">
    <w:name w:val="List Table 7 Colorful"/>
    <w:basedOn w:val="73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71" w:customStyle="1">
    <w:name w:val="List Table 7 Colorful - Accent 1"/>
    <w:basedOn w:val="735"/>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72" w:customStyle="1">
    <w:name w:val="List Table 7 Colorful - Accent 2"/>
    <w:basedOn w:val="735"/>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73" w:customStyle="1">
    <w:name w:val="List Table 7 Colorful - Accent 3"/>
    <w:basedOn w:val="735"/>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74" w:customStyle="1">
    <w:name w:val="List Table 7 Colorful - Accent 4"/>
    <w:basedOn w:val="735"/>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75" w:customStyle="1">
    <w:name w:val="List Table 7 Colorful - Accent 5"/>
    <w:basedOn w:val="735"/>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76" w:customStyle="1">
    <w:name w:val="List Table 7 Colorful - Accent 6"/>
    <w:basedOn w:val="735"/>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77" w:customStyle="1">
    <w:name w:val="Lined - Accent"/>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8" w:customStyle="1">
    <w:name w:val="Lined - Accent 1"/>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9" w:customStyle="1">
    <w:name w:val="Lined - Accent 2"/>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0" w:customStyle="1">
    <w:name w:val="Lined - Accent 3"/>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1" w:customStyle="1">
    <w:name w:val="Lined - Accent 4"/>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basedOn w:val="73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5" w:customStyle="1">
    <w:name w:val="Bordered &amp; Lined - Accent 1"/>
    <w:basedOn w:val="735"/>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6" w:customStyle="1">
    <w:name w:val="Bordered &amp; Lined - Accent 2"/>
    <w:basedOn w:val="735"/>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7" w:customStyle="1">
    <w:name w:val="Bordered &amp; Lined - Accent 3"/>
    <w:basedOn w:val="735"/>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8" w:customStyle="1">
    <w:name w:val="Bordered &amp; Lined - Accent 4"/>
    <w:basedOn w:val="735"/>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basedOn w:val="735"/>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basedOn w:val="735"/>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basedOn w:val="73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2" w:customStyle="1">
    <w:name w:val="Bordered - Accent 1"/>
    <w:basedOn w:val="73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basedOn w:val="73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4" w:customStyle="1">
    <w:name w:val="Bordered - Accent 3"/>
    <w:basedOn w:val="73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5" w:customStyle="1">
    <w:name w:val="Bordered - Accent 4"/>
    <w:basedOn w:val="73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basedOn w:val="73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basedOn w:val="73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98">
    <w:name w:val="footnote text"/>
    <w:basedOn w:val="724"/>
    <w:link w:val="899"/>
    <w:uiPriority w:val="99"/>
    <w:semiHidden/>
    <w:unhideWhenUsed/>
    <w:pPr>
      <w:spacing w:after="40" w:line="240" w:lineRule="auto"/>
    </w:pPr>
    <w:rPr>
      <w:sz w:val="18"/>
    </w:rPr>
  </w:style>
  <w:style w:type="character" w:styleId="899" w:customStyle="1">
    <w:name w:val="Текст сноски Знак"/>
    <w:link w:val="898"/>
    <w:uiPriority w:val="99"/>
    <w:rPr>
      <w:sz w:val="18"/>
    </w:rPr>
  </w:style>
  <w:style w:type="character" w:styleId="900">
    <w:name w:val="footnote reference"/>
    <w:basedOn w:val="734"/>
    <w:uiPriority w:val="99"/>
    <w:unhideWhenUsed/>
    <w:rPr>
      <w:vertAlign w:val="superscript"/>
    </w:rPr>
  </w:style>
  <w:style w:type="paragraph" w:styleId="901">
    <w:name w:val="endnote text"/>
    <w:basedOn w:val="724"/>
    <w:link w:val="902"/>
    <w:uiPriority w:val="99"/>
    <w:semiHidden/>
    <w:unhideWhenUsed/>
    <w:pPr>
      <w:spacing w:after="0" w:line="240" w:lineRule="auto"/>
    </w:pPr>
    <w:rPr>
      <w:sz w:val="20"/>
    </w:rPr>
  </w:style>
  <w:style w:type="character" w:styleId="902" w:customStyle="1">
    <w:name w:val="Текст концевой сноски Знак"/>
    <w:link w:val="901"/>
    <w:uiPriority w:val="99"/>
    <w:rPr>
      <w:sz w:val="20"/>
    </w:rPr>
  </w:style>
  <w:style w:type="character" w:styleId="903">
    <w:name w:val="endnote reference"/>
    <w:basedOn w:val="734"/>
    <w:uiPriority w:val="99"/>
    <w:semiHidden/>
    <w:unhideWhenUsed/>
    <w:rPr>
      <w:vertAlign w:val="superscript"/>
    </w:rPr>
  </w:style>
  <w:style w:type="paragraph" w:styleId="904">
    <w:name w:val="toc 1"/>
    <w:basedOn w:val="724"/>
    <w:next w:val="724"/>
    <w:uiPriority w:val="39"/>
    <w:unhideWhenUsed/>
    <w:pPr>
      <w:spacing w:after="57"/>
    </w:pPr>
  </w:style>
  <w:style w:type="paragraph" w:styleId="905">
    <w:name w:val="toc 2"/>
    <w:basedOn w:val="724"/>
    <w:next w:val="724"/>
    <w:uiPriority w:val="39"/>
    <w:unhideWhenUsed/>
    <w:pPr>
      <w:ind w:left="283"/>
      <w:spacing w:after="57"/>
    </w:pPr>
  </w:style>
  <w:style w:type="paragraph" w:styleId="906">
    <w:name w:val="toc 3"/>
    <w:basedOn w:val="724"/>
    <w:next w:val="724"/>
    <w:uiPriority w:val="39"/>
    <w:unhideWhenUsed/>
    <w:pPr>
      <w:ind w:left="567"/>
      <w:spacing w:after="57"/>
    </w:pPr>
  </w:style>
  <w:style w:type="paragraph" w:styleId="907">
    <w:name w:val="toc 4"/>
    <w:basedOn w:val="724"/>
    <w:next w:val="724"/>
    <w:uiPriority w:val="39"/>
    <w:unhideWhenUsed/>
    <w:pPr>
      <w:ind w:left="850"/>
      <w:spacing w:after="57"/>
    </w:pPr>
  </w:style>
  <w:style w:type="paragraph" w:styleId="908">
    <w:name w:val="toc 5"/>
    <w:basedOn w:val="724"/>
    <w:next w:val="724"/>
    <w:uiPriority w:val="39"/>
    <w:unhideWhenUsed/>
    <w:pPr>
      <w:ind w:left="1134"/>
      <w:spacing w:after="57"/>
    </w:pPr>
  </w:style>
  <w:style w:type="paragraph" w:styleId="909">
    <w:name w:val="toc 6"/>
    <w:basedOn w:val="724"/>
    <w:next w:val="724"/>
    <w:uiPriority w:val="39"/>
    <w:unhideWhenUsed/>
    <w:pPr>
      <w:ind w:left="1417"/>
      <w:spacing w:after="57"/>
    </w:pPr>
  </w:style>
  <w:style w:type="paragraph" w:styleId="910">
    <w:name w:val="toc 7"/>
    <w:basedOn w:val="724"/>
    <w:next w:val="724"/>
    <w:uiPriority w:val="39"/>
    <w:unhideWhenUsed/>
    <w:pPr>
      <w:ind w:left="1701"/>
      <w:spacing w:after="57"/>
    </w:pPr>
  </w:style>
  <w:style w:type="paragraph" w:styleId="911">
    <w:name w:val="toc 8"/>
    <w:basedOn w:val="724"/>
    <w:next w:val="724"/>
    <w:uiPriority w:val="39"/>
    <w:unhideWhenUsed/>
    <w:pPr>
      <w:ind w:left="1984"/>
      <w:spacing w:after="57"/>
    </w:pPr>
  </w:style>
  <w:style w:type="paragraph" w:styleId="912">
    <w:name w:val="toc 9"/>
    <w:basedOn w:val="724"/>
    <w:next w:val="724"/>
    <w:uiPriority w:val="39"/>
    <w:unhideWhenUsed/>
    <w:pPr>
      <w:ind w:left="2268"/>
      <w:spacing w:after="57"/>
    </w:pPr>
  </w:style>
  <w:style w:type="paragraph" w:styleId="913">
    <w:name w:val="TOC Heading"/>
    <w:uiPriority w:val="39"/>
    <w:unhideWhenUsed/>
  </w:style>
  <w:style w:type="paragraph" w:styleId="914">
    <w:name w:val="table of figures"/>
    <w:basedOn w:val="724"/>
    <w:next w:val="724"/>
    <w:uiPriority w:val="99"/>
    <w:unhideWhenUsed/>
    <w:pPr>
      <w:spacing w:after="0"/>
    </w:pPr>
  </w:style>
  <w:style w:type="paragraph" w:styleId="915"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4"/>
    <w:pPr>
      <w:jc w:val="right"/>
      <w:spacing w:after="160" w:line="240" w:lineRule="exact"/>
      <w:widowControl w:val="off"/>
    </w:pPr>
    <w:rPr>
      <w:rFonts w:ascii="Times New Roman" w:hAnsi="Times New Roman" w:eastAsia="Times New Roman"/>
      <w:sz w:val="20"/>
      <w:szCs w:val="20"/>
      <w:lang w:val="en-GB"/>
    </w:rPr>
  </w:style>
  <w:style w:type="paragraph" w:styleId="916" w:customStyle="1">
    <w:name w:val="Знак Знак Знак Знак Знак Знак Знак Знак"/>
    <w:basedOn w:val="724"/>
    <w:pPr>
      <w:jc w:val="right"/>
      <w:spacing w:after="160" w:line="240" w:lineRule="exact"/>
      <w:widowControl w:val="off"/>
    </w:pPr>
    <w:rPr>
      <w:rFonts w:ascii="Times New Roman" w:hAnsi="Times New Roman" w:eastAsia="Times New Roman"/>
      <w:sz w:val="20"/>
      <w:szCs w:val="20"/>
      <w:lang w:val="en-GB"/>
    </w:rPr>
  </w:style>
  <w:style w:type="character" w:styleId="917">
    <w:name w:val="Hyperlink"/>
    <w:uiPriority w:val="99"/>
    <w:unhideWhenUsed/>
    <w:rPr>
      <w:color w:val="0000ff"/>
      <w:u w:val="single"/>
    </w:rPr>
  </w:style>
  <w:style w:type="character" w:styleId="918" w:customStyle="1">
    <w:name w:val="Основной текст_"/>
    <w:link w:val="920"/>
    <w:rPr>
      <w:sz w:val="28"/>
      <w:szCs w:val="28"/>
      <w:shd w:val="clear" w:color="auto" w:fill="ffffff"/>
    </w:rPr>
  </w:style>
  <w:style w:type="character" w:styleId="919" w:customStyle="1">
    <w:name w:val="Основной текст + Курсив"/>
    <w:rPr>
      <w:rFonts w:ascii="Times New Roman" w:hAnsi="Times New Roman" w:eastAsia="Times New Roman" w:cs="Times New Roman"/>
      <w:b w:val="0"/>
      <w:bCs w:val="0"/>
      <w:i/>
      <w:iCs/>
      <w:smallCaps w:val="0"/>
      <w:strike w:val="0"/>
      <w:color w:val="000000"/>
      <w:spacing w:val="0"/>
      <w:position w:val="0"/>
      <w:sz w:val="28"/>
      <w:szCs w:val="28"/>
      <w:u w:val="none"/>
      <w:lang w:val="ru-RU"/>
    </w:rPr>
  </w:style>
  <w:style w:type="paragraph" w:styleId="920" w:customStyle="1">
    <w:name w:val="Основной текст1"/>
    <w:basedOn w:val="724"/>
    <w:link w:val="918"/>
    <w:pPr>
      <w:spacing w:after="780" w:line="317" w:lineRule="exact"/>
      <w:shd w:val="clear" w:color="auto" w:fill="ffffff"/>
      <w:widowControl w:val="off"/>
    </w:pPr>
    <w:rPr>
      <w:sz w:val="28"/>
      <w:szCs w:val="28"/>
      <w:lang w:eastAsia="ru-RU"/>
    </w:rPr>
  </w:style>
  <w:style w:type="paragraph" w:styleId="921">
    <w:name w:val="Balloon Text"/>
    <w:basedOn w:val="724"/>
    <w:link w:val="922"/>
    <w:uiPriority w:val="99"/>
    <w:semiHidden/>
    <w:unhideWhenUsed/>
    <w:pPr>
      <w:spacing w:after="0" w:line="240" w:lineRule="auto"/>
    </w:pPr>
    <w:rPr>
      <w:rFonts w:ascii="Tahoma" w:hAnsi="Tahoma" w:cs="Tahoma"/>
      <w:sz w:val="16"/>
      <w:szCs w:val="16"/>
    </w:rPr>
  </w:style>
  <w:style w:type="character" w:styleId="922" w:customStyle="1">
    <w:name w:val="Текст выноски Знак"/>
    <w:link w:val="921"/>
    <w:uiPriority w:val="99"/>
    <w:semiHidden/>
    <w:rPr>
      <w:rFonts w:ascii="Tahoma" w:hAnsi="Tahoma" w:cs="Tahoma"/>
      <w:sz w:val="16"/>
      <w:szCs w:val="16"/>
      <w:lang w:eastAsia="en-US"/>
    </w:rPr>
  </w:style>
  <w:style w:type="paragraph" w:styleId="923" w:customStyle="1">
    <w:name w:val="ConsPlusNormal"/>
    <w:pPr>
      <w:widowControl w:val="off"/>
    </w:pPr>
    <w:rPr>
      <w:rFonts w:eastAsia="Times New Roman" w:cs="Calibri"/>
      <w:sz w:val="22"/>
    </w:rPr>
  </w:style>
  <w:style w:type="paragraph" w:styleId="924" w:customStyle="1">
    <w:name w:val="ConsPlusTitle"/>
    <w:pPr>
      <w:widowControl w:val="off"/>
    </w:pPr>
    <w:rPr>
      <w:rFonts w:eastAsia="Times New Roman" w:cs="Calibri"/>
      <w:b/>
      <w:sz w:val="22"/>
    </w:rPr>
  </w:style>
  <w:style w:type="paragraph" w:styleId="925">
    <w:name w:val="No Spacing"/>
    <w:uiPriority w:val="1"/>
    <w:qFormat/>
    <w:rPr>
      <w:sz w:val="22"/>
      <w:szCs w:val="22"/>
      <w:lang w:eastAsia="en-US"/>
    </w:rPr>
  </w:style>
  <w:style w:type="table" w:styleId="926">
    <w:name w:val="Table Grid"/>
    <w:basedOn w:val="735"/>
    <w:uiPriority w:val="59"/>
    <w:rPr>
      <w:rFonts w:ascii="Times New Roman" w:hAnsi="Times New Roman"/>
      <w:sz w:val="24"/>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7">
    <w:name w:val="List Paragraph"/>
    <w:basedOn w:val="724"/>
    <w:uiPriority w:val="34"/>
    <w:qFormat/>
    <w:pPr>
      <w:contextualSpacing/>
      <w:ind w:left="720"/>
    </w:pPr>
  </w:style>
  <w:style w:type="paragraph" w:styleId="928">
    <w:name w:val="Normal (Web)"/>
    <w:basedOn w:val="724"/>
    <w:uiPriority w:val="99"/>
    <w:unhideWhenUsed/>
    <w:pPr>
      <w:spacing w:before="100" w:beforeAutospacing="1" w:after="100" w:afterAutospacing="1" w:line="240" w:lineRule="auto"/>
    </w:pPr>
    <w:rPr>
      <w:rFonts w:ascii="Times New Roman" w:hAnsi="Times New Roman" w:eastAsia="Times New Roman"/>
      <w:sz w:val="24"/>
      <w:szCs w:val="24"/>
      <w:lang w:eastAsia="ru-RU"/>
    </w:rPr>
  </w:style>
  <w:style w:type="character" w:styleId="929">
    <w:name w:val="Strong"/>
    <w:basedOn w:val="734"/>
    <w:uiPriority w:val="22"/>
    <w:qFormat/>
    <w:rPr>
      <w:b/>
      <w:bCs/>
    </w:rPr>
  </w:style>
  <w:style w:type="paragraph" w:styleId="930">
    <w:name w:val="Header"/>
    <w:basedOn w:val="724"/>
    <w:link w:val="931"/>
    <w:uiPriority w:val="99"/>
    <w:unhideWhenUsed/>
    <w:pPr>
      <w:spacing w:after="0" w:line="240" w:lineRule="auto"/>
      <w:tabs>
        <w:tab w:val="center" w:pos="4677" w:leader="none"/>
        <w:tab w:val="right" w:pos="9355" w:leader="none"/>
      </w:tabs>
    </w:pPr>
  </w:style>
  <w:style w:type="character" w:styleId="931" w:customStyle="1">
    <w:name w:val="Верхний колонтитул Знак"/>
    <w:basedOn w:val="734"/>
    <w:link w:val="930"/>
    <w:uiPriority w:val="99"/>
    <w:rPr>
      <w:sz w:val="22"/>
      <w:szCs w:val="22"/>
      <w:lang w:eastAsia="en-US"/>
    </w:rPr>
  </w:style>
  <w:style w:type="paragraph" w:styleId="932">
    <w:name w:val="Footer"/>
    <w:basedOn w:val="724"/>
    <w:link w:val="933"/>
    <w:uiPriority w:val="99"/>
    <w:unhideWhenUsed/>
    <w:pPr>
      <w:spacing w:after="0" w:line="240" w:lineRule="auto"/>
      <w:tabs>
        <w:tab w:val="center" w:pos="4677" w:leader="none"/>
        <w:tab w:val="right" w:pos="9355" w:leader="none"/>
      </w:tabs>
    </w:pPr>
  </w:style>
  <w:style w:type="character" w:styleId="933" w:customStyle="1">
    <w:name w:val="Нижний колонтитул Знак"/>
    <w:basedOn w:val="734"/>
    <w:link w:val="932"/>
    <w:uiPriority w:val="99"/>
    <w:rPr>
      <w:sz w:val="22"/>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1B28C-2A2D-4B8D-A4BC-B3BFF0727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Шицин Олег Геннадьевич</dc:creator>
  <cp:revision>4</cp:revision>
  <dcterms:created xsi:type="dcterms:W3CDTF">2026-04-14T13:13:00Z</dcterms:created>
  <dcterms:modified xsi:type="dcterms:W3CDTF">2026-04-20T06:55:10Z</dcterms:modified>
</cp:coreProperties>
</file>