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widowControl w:val="off"/>
        <w:rPr>
          <w:b/>
          <w:color w:val="auto"/>
          <w:szCs w:val="20"/>
        </w:rPr>
      </w:pP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</w:p>
    <w:p>
      <w:pPr>
        <w:jc w:val="center"/>
        <w:widowControl w:val="off"/>
        <w:rPr>
          <w:b/>
          <w:color w:val="auto"/>
          <w:szCs w:val="20"/>
        </w:rPr>
      </w:pP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</w:p>
    <w:p>
      <w:pPr>
        <w:jc w:val="center"/>
        <w:widowControl w:val="off"/>
        <w:rPr>
          <w:b/>
          <w:color w:val="auto"/>
          <w:szCs w:val="20"/>
        </w:rPr>
      </w:pP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</w:p>
    <w:p>
      <w:pPr>
        <w:jc w:val="center"/>
        <w:widowControl w:val="off"/>
        <w:rPr>
          <w:b/>
          <w:color w:val="auto"/>
          <w:szCs w:val="20"/>
        </w:rPr>
      </w:pP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</w:p>
    <w:p>
      <w:pPr>
        <w:jc w:val="center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АДМИНИСТРАЦИЯ </w:t>
      </w:r>
      <w:r>
        <w:rPr>
          <w:b/>
          <w:color w:val="auto"/>
          <w:sz w:val="44"/>
          <w:szCs w:val="44"/>
        </w:rPr>
      </w:r>
      <w:r>
        <w:rPr>
          <w:b/>
          <w:color w:val="auto"/>
          <w:sz w:val="44"/>
          <w:szCs w:val="44"/>
        </w:rPr>
      </w:r>
    </w:p>
    <w:p>
      <w:pPr>
        <w:jc w:val="center"/>
        <w:widowControl w:val="off"/>
        <w:rPr>
          <w:b/>
          <w:color w:val="auto"/>
          <w:szCs w:val="20"/>
        </w:rPr>
      </w:pPr>
      <w:r>
        <w:rPr>
          <w:b/>
          <w:color w:val="auto"/>
          <w:szCs w:val="20"/>
        </w:rPr>
        <w:t xml:space="preserve">ПЕЧЕНГСКОГО МУНИЦИПАЛЬНОГО ОКРУГА</w:t>
      </w: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</w:p>
    <w:p>
      <w:pPr>
        <w:jc w:val="center"/>
        <w:widowControl w:val="off"/>
        <w:rPr>
          <w:b/>
          <w:color w:val="auto"/>
          <w:szCs w:val="20"/>
        </w:rPr>
      </w:pPr>
      <w:r>
        <w:rPr>
          <w:b/>
          <w:color w:val="auto"/>
          <w:szCs w:val="20"/>
        </w:rPr>
        <w:t xml:space="preserve">МУРМАНСКОЙ ОБЛАСТИ</w:t>
      </w: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</w:p>
    <w:p>
      <w:pPr>
        <w:jc w:val="center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jc w:val="center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ПОСТАНОВЛЕНИЕ</w:t>
      </w:r>
      <w:r>
        <w:rPr>
          <w:b/>
          <w:color w:val="auto"/>
          <w:sz w:val="44"/>
          <w:szCs w:val="44"/>
        </w:rPr>
      </w:r>
      <w:r>
        <w:rPr>
          <w:b/>
          <w:color w:val="auto"/>
          <w:sz w:val="44"/>
          <w:szCs w:val="44"/>
        </w:rPr>
      </w:r>
    </w:p>
    <w:p>
      <w:pPr>
        <w:jc w:val="center"/>
        <w:widowControl w:val="off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jc w:val="both"/>
        <w:widowControl w:val="off"/>
        <w:rPr>
          <w:b/>
          <w:color w:val="auto"/>
          <w:sz w:val="24"/>
          <w:szCs w:val="20"/>
        </w:rPr>
      </w:pPr>
      <w:r>
        <w:rPr>
          <w:b/>
          <w:color w:val="auto"/>
          <w:sz w:val="24"/>
          <w:szCs w:val="20"/>
        </w:rPr>
        <w:t xml:space="preserve">от 20.04.2026</w:t>
      </w:r>
      <w:r>
        <w:rPr>
          <w:b/>
          <w:color w:val="auto"/>
          <w:sz w:val="24"/>
          <w:szCs w:val="20"/>
        </w:rPr>
        <w:t xml:space="preserve">          </w:t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ab/>
      </w:r>
      <w:r>
        <w:rPr>
          <w:b/>
          <w:color w:val="auto"/>
          <w:sz w:val="24"/>
          <w:szCs w:val="20"/>
        </w:rPr>
        <w:t xml:space="preserve">   № </w:t>
      </w:r>
      <w:r>
        <w:rPr>
          <w:b/>
          <w:color w:val="auto"/>
          <w:sz w:val="24"/>
          <w:szCs w:val="20"/>
        </w:rPr>
        <w:t xml:space="preserve">605</w:t>
      </w:r>
      <w:r>
        <w:rPr>
          <w:b/>
          <w:color w:val="auto"/>
          <w:sz w:val="24"/>
          <w:szCs w:val="20"/>
        </w:rPr>
      </w:r>
      <w:r>
        <w:rPr>
          <w:b/>
          <w:color w:val="auto"/>
          <w:sz w:val="24"/>
          <w:szCs w:val="20"/>
        </w:rPr>
      </w:r>
    </w:p>
    <w:p>
      <w:pPr>
        <w:jc w:val="center"/>
        <w:widowControl w:val="off"/>
        <w:rPr>
          <w:b/>
          <w:color w:val="auto"/>
          <w:szCs w:val="20"/>
        </w:rPr>
      </w:pPr>
      <w:r>
        <w:rPr>
          <w:b/>
          <w:color w:val="auto"/>
          <w:sz w:val="24"/>
          <w:szCs w:val="20"/>
        </w:rPr>
        <w:t xml:space="preserve">п.г.т</w:t>
      </w:r>
      <w:r>
        <w:rPr>
          <w:b/>
          <w:color w:val="auto"/>
          <w:sz w:val="24"/>
          <w:szCs w:val="20"/>
        </w:rPr>
        <w:t xml:space="preserve">. Никель</w:t>
      </w:r>
      <w:r>
        <w:rPr>
          <w:b/>
          <w:color w:val="auto"/>
          <w:szCs w:val="20"/>
        </w:rPr>
      </w:r>
      <w:r>
        <w:rPr>
          <w:b/>
          <w:color w:val="auto"/>
          <w:szCs w:val="20"/>
        </w:rPr>
      </w:r>
    </w:p>
    <w:p>
      <w:pPr>
        <w:jc w:val="both"/>
        <w:widowControl w:val="off"/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</w:r>
      <w:r>
        <w:rPr>
          <w:b/>
          <w:color w:val="auto"/>
          <w:sz w:val="20"/>
          <w:szCs w:val="20"/>
        </w:rPr>
      </w:r>
      <w:r>
        <w:rPr>
          <w:b/>
          <w:color w:val="auto"/>
          <w:sz w:val="20"/>
          <w:szCs w:val="20"/>
        </w:rPr>
      </w:r>
    </w:p>
    <w:p>
      <w:pPr>
        <w:pStyle w:val="877"/>
        <w:jc w:val="both"/>
        <w:widowControl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877"/>
        <w:jc w:val="center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создании межведомственной рабочей группы по противодействию идеологии экстремизма и терроризма при антитеррористической комиссии Печенгского муниципального округа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90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left="0" w:right="0" w:firstLine="709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 Федеральн</w:t>
      </w:r>
      <w:r>
        <w:rPr>
          <w:color w:val="auto"/>
          <w:sz w:val="24"/>
          <w:szCs w:val="24"/>
        </w:rPr>
        <w:t xml:space="preserve">ым</w:t>
      </w:r>
      <w:r>
        <w:rPr>
          <w:color w:val="auto"/>
          <w:sz w:val="24"/>
          <w:szCs w:val="24"/>
        </w:rPr>
        <w:t xml:space="preserve">и законами от 25.07.2002 № 114-ФЗ </w:t>
        <w:br/>
        <w:t xml:space="preserve">«О противодействии экстремистской деятельности», от 06.10.2003 № 131-Ф3 «Об общих принципах организации местного самоуправления в Российской Федерации», </w:t>
        <w:br/>
        <w:t xml:space="preserve">от 06.03.2006 № 35-Ф3 «О противодействии терроризму», Указом Презид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нта Российской Федерации от 15.02.2006 № 116 «О мерах по противодействию терроризму», для изучения вопросов, касающихся профилактики терроризма, а также для подготовки соответствующих решений антитеррористической комиссии Печенгского муниципального округа,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900"/>
        <w:jc w:val="both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jc w:val="both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ПОСТАНОВЛЯЮ: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both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pStyle w:val="718"/>
        <w:ind w:left="0" w:right="0"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 Создать межведомственную рабочую группу по противодействию идеологии экстремизма и терроризма при антитеррористической комиссии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Печенгского муниципального округа </w:t>
      </w:r>
      <w:r>
        <w:rPr>
          <w:sz w:val="24"/>
          <w:szCs w:val="24"/>
        </w:rPr>
        <w:t xml:space="preserve">(далее - р</w:t>
      </w:r>
      <w:r>
        <w:rPr>
          <w:sz w:val="24"/>
          <w:szCs w:val="24"/>
        </w:rPr>
        <w:t xml:space="preserve">абочая группа).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718"/>
        <w:ind w:left="0" w:right="0"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Утвердить состав рабочей группы согласно приложению.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718"/>
        <w:ind w:left="0" w:right="0"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 Признать утратившим силу</w:t>
      </w:r>
      <w:r>
        <w:rPr>
          <w:rFonts w:eastAsia="Calibri"/>
          <w:sz w:val="24"/>
          <w:szCs w:val="24"/>
          <w:lang w:eastAsia="en-US"/>
        </w:rPr>
        <w:t xml:space="preserve"> постановление администрации муниципального образования Печенгский район Мурманской области от 02.02.2017 № 148 «О создании межведомственной рабочей группы по противодействию идеологии экстремизма и терроризма при антитеррористической комиссии муниципально</w:t>
      </w:r>
      <w:r>
        <w:rPr>
          <w:rFonts w:eastAsia="Calibri"/>
          <w:sz w:val="24"/>
          <w:szCs w:val="24"/>
          <w:lang w:eastAsia="en-US"/>
        </w:rPr>
        <w:t xml:space="preserve">го образования Печенгский район</w:t>
      </w:r>
      <w:r>
        <w:rPr>
          <w:rFonts w:eastAsia="Calibri"/>
          <w:sz w:val="24"/>
          <w:szCs w:val="24"/>
          <w:lang w:eastAsia="en-US"/>
        </w:rPr>
        <w:t xml:space="preserve">»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718"/>
        <w:ind w:left="0" w:right="0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 Настоящее постановление вступает в силу </w:t>
      </w:r>
      <w:r>
        <w:rPr>
          <w:bCs/>
          <w:sz w:val="24"/>
          <w:szCs w:val="24"/>
        </w:rPr>
        <w:t xml:space="preserve">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8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разместить на официальном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 А.В. Филиппов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jc w:val="both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jc w:val="both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jc w:val="both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</w:rPr>
        <w:t xml:space="preserve">Соболев А.В., 50007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jc w:val="both"/>
        <w:rPr>
          <w:color w:val="auto"/>
          <w:sz w:val="16"/>
          <w:szCs w:val="16"/>
        </w:rPr>
        <w:sectPr>
          <w:footnotePr/>
          <w:endnotePr/>
          <w:type w:val="nextPage"/>
          <w:pgSz w:w="11906" w:h="16838" w:orient="portrait"/>
          <w:pgMar w:top="1134" w:right="850" w:bottom="539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0"/>
          <w:szCs w:val="20"/>
        </w:rPr>
      </w:pPr>
      <w:r>
        <w:rPr>
          <w:color w:val="auto"/>
          <w:sz w:val="24"/>
          <w:szCs w:val="24"/>
        </w:rPr>
        <w:t xml:space="preserve">от 20.04.2026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№ </w:t>
      </w:r>
      <w:r>
        <w:rPr>
          <w:color w:val="auto"/>
          <w:sz w:val="24"/>
          <w:szCs w:val="24"/>
        </w:rPr>
        <w:t xml:space="preserve">605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77"/>
        <w:jc w:val="center"/>
        <w:widowControl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</w:p>
    <w:p>
      <w:pPr>
        <w:pStyle w:val="877"/>
        <w:jc w:val="center"/>
        <w:widowControl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</w:p>
    <w:p>
      <w:pPr>
        <w:jc w:val="center"/>
        <w:widowControl w:val="off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СОСТАВ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jc w:val="center"/>
        <w:widowControl w:val="off"/>
        <w:rPr>
          <w:bCs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  <w:lang w:eastAsia="en-US"/>
        </w:rPr>
        <w:t xml:space="preserve">межведомственной рабочей группы по противодействию идеологии экстремизма и терроризма при антитеррористической комиссии Печенгского муниципального округа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jc w:val="center"/>
        <w:widowControl w:val="off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tbl>
      <w:tblPr>
        <w:tblW w:w="10035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3035"/>
        <w:gridCol w:w="294"/>
        <w:gridCol w:w="41"/>
        <w:gridCol w:w="6665"/>
      </w:tblGrid>
      <w:tr>
        <w:tblPrEx/>
        <w:trPr/>
        <w:tc>
          <w:tcPr>
            <w:tcW w:w="303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9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W w:w="6703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303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Соболев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Андрей Владимирович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9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W w:w="6703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отдела ГО, ЧС и ПБ администрации Печенгского муниципального округа, руководитель рабочей группы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303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9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W w:w="6703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303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Тарасов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Александр Геннадьевич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9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W w:w="6703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ведущий специалист отдела ГО, ЧС и ПБ администрации Печенгского </w:t>
            </w:r>
            <w:r>
              <w:rPr>
                <w:color w:val="auto"/>
                <w:sz w:val="24"/>
                <w:szCs w:val="24"/>
              </w:rPr>
              <w:t xml:space="preserve">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, секретарь рабочей группы</w:t>
            </w:r>
            <w:r>
              <w:rPr>
                <w:color w:val="auto"/>
                <w:sz w:val="24"/>
                <w:szCs w:val="24"/>
              </w:rPr>
              <w:t xml:space="preserve">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303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9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W w:w="6703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W w:w="10031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Члены рабочей группы: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303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Мингалёва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Алёна Павловна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W w:w="335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и.</w:t>
            </w:r>
            <w:r>
              <w:rPr>
                <w:color w:val="auto"/>
                <w:sz w:val="24"/>
                <w:szCs w:val="24"/>
              </w:rPr>
              <w:t xml:space="preserve">о</w:t>
            </w:r>
            <w:r>
              <w:rPr>
                <w:color w:val="auto"/>
                <w:sz w:val="24"/>
                <w:szCs w:val="24"/>
              </w:rPr>
              <w:t xml:space="preserve">.</w:t>
            </w:r>
            <w:r>
              <w:rPr>
                <w:color w:val="auto"/>
                <w:sz w:val="24"/>
                <w:szCs w:val="24"/>
              </w:rPr>
              <w:t xml:space="preserve"> директора МАУ «Информационный центр» Печенгского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 (по согласованию)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303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W w:w="335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303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Зубкова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Александровна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W w:w="335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и.о. начальника</w:t>
            </w:r>
            <w:r>
              <w:rPr>
                <w:color w:val="auto"/>
                <w:sz w:val="24"/>
                <w:szCs w:val="24"/>
              </w:rPr>
              <w:t xml:space="preserve"> отдела культуры, спорта и молодежной политики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 муниципального округа (по согласованию)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303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Царёва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Алеся </w:t>
            </w:r>
            <w:r>
              <w:rPr>
                <w:color w:val="auto"/>
                <w:sz w:val="24"/>
                <w:szCs w:val="24"/>
              </w:rPr>
              <w:t xml:space="preserve">Мхайловна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W w:w="335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ведущий специалист сектора общего и дополнительного образования отдела образования</w:t>
            </w:r>
            <w:r>
              <w:rPr>
                <w:color w:val="auto"/>
                <w:sz w:val="24"/>
                <w:szCs w:val="24"/>
              </w:rPr>
              <w:t xml:space="preserve"> администрации Печенгского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303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Рудневская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Ма</w:t>
            </w:r>
            <w:r>
              <w:rPr>
                <w:color w:val="auto"/>
                <w:sz w:val="24"/>
                <w:szCs w:val="24"/>
              </w:rPr>
              <w:t xml:space="preserve">йя Андреевна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W w:w="335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руководитель МКУ «Управление по обеспечению деятельности администрации Печенгского муниципального округа» (по согласованию)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303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Кузьмин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Фёдор Васильевич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W w:w="335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ОМВД России «Печенгский»</w:t>
            </w:r>
            <w:r>
              <w:rPr>
                <w:color w:val="auto"/>
                <w:sz w:val="24"/>
                <w:szCs w:val="24"/>
              </w:rPr>
              <w:t xml:space="preserve"> (по согласованию)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tcW w:w="303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Шичев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Алексей Юрьевич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tcW w:w="335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ОВО по </w:t>
            </w:r>
            <w:r>
              <w:rPr>
                <w:color w:val="auto"/>
                <w:sz w:val="24"/>
                <w:szCs w:val="24"/>
              </w:rPr>
              <w:t xml:space="preserve">Печенгскому</w:t>
            </w:r>
            <w:r>
              <w:rPr>
                <w:color w:val="auto"/>
                <w:sz w:val="24"/>
                <w:szCs w:val="24"/>
              </w:rPr>
              <w:t xml:space="preserve"> р</w:t>
            </w:r>
            <w:r>
              <w:rPr>
                <w:color w:val="auto"/>
                <w:sz w:val="24"/>
                <w:szCs w:val="24"/>
              </w:rPr>
              <w:t xml:space="preserve">айону – филиала ФГКУ «УВО ВНГ России</w:t>
            </w:r>
            <w:bookmarkStart w:id="0" w:name="_GoBack"/>
            <w:r/>
            <w:bookmarkEnd w:id="0"/>
            <w:r>
              <w:rPr>
                <w:color w:val="auto"/>
                <w:sz w:val="24"/>
                <w:szCs w:val="24"/>
              </w:rPr>
              <w:t xml:space="preserve"> по Мурманской области».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sectPr>
      <w:footnotePr/>
      <w:endnotePr/>
      <w:type w:val="nextPage"/>
      <w:pgSz w:w="11906" w:h="16838" w:orient="portrait"/>
      <w:pgMar w:top="993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1260" w:hanging="360"/>
        <w:tabs>
          <w:tab w:val="num" w:pos="12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92" w:hanging="432"/>
        <w:tabs>
          <w:tab w:val="num" w:pos="16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24" w:hanging="504"/>
        <w:tabs>
          <w:tab w:val="num" w:pos="23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628" w:hanging="648"/>
        <w:tabs>
          <w:tab w:val="num" w:pos="30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132" w:hanging="792"/>
        <w:tabs>
          <w:tab w:val="num" w:pos="34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636" w:hanging="936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140" w:hanging="1080"/>
        <w:tabs>
          <w:tab w:val="num" w:pos="45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644" w:hanging="1224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20" w:hanging="1440"/>
        <w:tabs>
          <w:tab w:val="num" w:pos="5580" w:leader="none"/>
        </w:tabs>
      </w:pPr>
      <w:rPr>
        <w:rFonts w:hint="default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0" w:hanging="870"/>
        <w:tabs>
          <w:tab w:val="num" w:pos="141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4">
    <w:multiLevelType w:val="hybridMultilevel"/>
    <w:lvl w:ilvl="0">
      <w:start w:val="2006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7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  <w:tabs>
          <w:tab w:val="num" w:pos="1211" w:leader="none"/>
        </w:tabs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  <w:tabs>
          <w:tab w:val="num" w:pos="1571" w:leader="none"/>
        </w:tabs>
      </w:pPr>
      <w:rPr>
        <w:rFonts w:hint="default"/>
      </w:rPr>
    </w:lvl>
    <w:lvl w:ilvl="2">
      <w:start w:val="1"/>
      <w:numFmt w:val="decimalZero"/>
      <w:isLgl/>
      <w:suff w:val="tab"/>
      <w:lvlText w:val="%1.%2.%3."/>
      <w:lvlJc w:val="left"/>
      <w:pPr>
        <w:ind w:left="1571" w:hanging="720"/>
        <w:tabs>
          <w:tab w:val="num" w:pos="1571" w:leader="none"/>
        </w:tabs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931" w:hanging="1080"/>
        <w:tabs>
          <w:tab w:val="num" w:pos="1931" w:leader="none"/>
        </w:tabs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  <w:tabs>
          <w:tab w:val="num" w:pos="1931" w:leader="none"/>
        </w:tabs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1" w:hanging="1440"/>
        <w:tabs>
          <w:tab w:val="num" w:pos="2291" w:leader="none"/>
        </w:tabs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  <w:tabs>
          <w:tab w:val="num" w:pos="2291" w:leader="none"/>
        </w:tabs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1" w:hanging="1800"/>
        <w:tabs>
          <w:tab w:val="num" w:pos="2651" w:leader="none"/>
        </w:tabs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  <w:tabs>
          <w:tab w:val="num" w:pos="2651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10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11">
    <w:multiLevelType w:val="hybridMultilevel"/>
    <w:lvl w:ilvl="0">
      <w:start w:val="16"/>
      <w:numFmt w:val="decimal"/>
      <w:isLgl w:val="false"/>
      <w:suff w:val="tab"/>
      <w:lvlText w:val="%1."/>
      <w:lvlJc w:val="left"/>
      <w:pPr>
        <w:ind w:left="1211" w:hanging="360"/>
        <w:tabs>
          <w:tab w:val="num" w:pos="1211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  <w:tabs>
          <w:tab w:val="num" w:pos="1931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  <w:tabs>
          <w:tab w:val="num" w:pos="2651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  <w:tabs>
          <w:tab w:val="num" w:pos="3371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  <w:tabs>
          <w:tab w:val="num" w:pos="4091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  <w:tabs>
          <w:tab w:val="num" w:pos="4811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  <w:tabs>
          <w:tab w:val="num" w:pos="5531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  <w:tabs>
          <w:tab w:val="num" w:pos="6251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  <w:tabs>
          <w:tab w:val="num" w:pos="6971" w:leader="none"/>
        </w:tabs>
      </w:p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6"/>
  </w:num>
  <w:num w:numId="11">
    <w:abstractNumId w:val="5"/>
  </w:num>
  <w:num w:numId="1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1 Char"/>
    <w:basedOn w:val="705"/>
    <w:link w:val="696"/>
    <w:uiPriority w:val="9"/>
    <w:rPr>
      <w:rFonts w:ascii="Arial" w:hAnsi="Arial" w:eastAsia="Arial" w:cs="Arial"/>
      <w:sz w:val="40"/>
      <w:szCs w:val="40"/>
    </w:rPr>
  </w:style>
  <w:style w:type="character" w:styleId="679">
    <w:name w:val="Heading 2 Char"/>
    <w:basedOn w:val="705"/>
    <w:link w:val="697"/>
    <w:uiPriority w:val="9"/>
    <w:rPr>
      <w:rFonts w:ascii="Arial" w:hAnsi="Arial" w:eastAsia="Arial" w:cs="Arial"/>
      <w:sz w:val="34"/>
    </w:rPr>
  </w:style>
  <w:style w:type="character" w:styleId="680">
    <w:name w:val="Heading 3 Char"/>
    <w:basedOn w:val="705"/>
    <w:link w:val="698"/>
    <w:uiPriority w:val="9"/>
    <w:rPr>
      <w:rFonts w:ascii="Arial" w:hAnsi="Arial" w:eastAsia="Arial" w:cs="Arial"/>
      <w:sz w:val="30"/>
      <w:szCs w:val="30"/>
    </w:rPr>
  </w:style>
  <w:style w:type="character" w:styleId="681">
    <w:name w:val="Heading 4 Char"/>
    <w:basedOn w:val="705"/>
    <w:link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>
    <w:name w:val="Heading 5 Char"/>
    <w:basedOn w:val="705"/>
    <w:link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>
    <w:name w:val="Heading 6 Char"/>
    <w:basedOn w:val="705"/>
    <w:link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>
    <w:name w:val="Heading 7 Char"/>
    <w:basedOn w:val="70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>
    <w:name w:val="Heading 8 Char"/>
    <w:basedOn w:val="705"/>
    <w:link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>
    <w:name w:val="Heading 9 Char"/>
    <w:basedOn w:val="70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character" w:styleId="687">
    <w:name w:val="Title Char"/>
    <w:basedOn w:val="705"/>
    <w:link w:val="719"/>
    <w:uiPriority w:val="10"/>
    <w:rPr>
      <w:sz w:val="48"/>
      <w:szCs w:val="48"/>
    </w:rPr>
  </w:style>
  <w:style w:type="character" w:styleId="688">
    <w:name w:val="Subtitle Char"/>
    <w:basedOn w:val="705"/>
    <w:link w:val="721"/>
    <w:uiPriority w:val="11"/>
    <w:rPr>
      <w:sz w:val="24"/>
      <w:szCs w:val="24"/>
    </w:rPr>
  </w:style>
  <w:style w:type="character" w:styleId="689">
    <w:name w:val="Quote Char"/>
    <w:link w:val="723"/>
    <w:uiPriority w:val="29"/>
    <w:rPr>
      <w:i/>
    </w:rPr>
  </w:style>
  <w:style w:type="character" w:styleId="690">
    <w:name w:val="Intense Quote Char"/>
    <w:link w:val="725"/>
    <w:uiPriority w:val="30"/>
    <w:rPr>
      <w:i/>
    </w:rPr>
  </w:style>
  <w:style w:type="character" w:styleId="691">
    <w:name w:val="Header Char"/>
    <w:basedOn w:val="705"/>
    <w:link w:val="727"/>
    <w:uiPriority w:val="99"/>
  </w:style>
  <w:style w:type="character" w:styleId="692">
    <w:name w:val="Caption Char"/>
    <w:basedOn w:val="875"/>
    <w:link w:val="729"/>
    <w:uiPriority w:val="99"/>
  </w:style>
  <w:style w:type="character" w:styleId="693">
    <w:name w:val="Footnote Text Char"/>
    <w:link w:val="857"/>
    <w:uiPriority w:val="99"/>
    <w:rPr>
      <w:sz w:val="18"/>
    </w:rPr>
  </w:style>
  <w:style w:type="character" w:styleId="694">
    <w:name w:val="Endnote Text Char"/>
    <w:link w:val="860"/>
    <w:uiPriority w:val="99"/>
    <w:rPr>
      <w:sz w:val="20"/>
    </w:rPr>
  </w:style>
  <w:style w:type="paragraph" w:styleId="695" w:default="1">
    <w:name w:val="Normal"/>
    <w:qFormat/>
    <w:rPr>
      <w:color w:val="0000ff"/>
      <w:sz w:val="28"/>
      <w:szCs w:val="28"/>
    </w:rPr>
  </w:style>
  <w:style w:type="paragraph" w:styleId="696">
    <w:name w:val="Heading 1"/>
    <w:basedOn w:val="695"/>
    <w:next w:val="695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7">
    <w:name w:val="Heading 2"/>
    <w:basedOn w:val="695"/>
    <w:next w:val="695"/>
    <w:link w:val="70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8">
    <w:name w:val="Heading 3"/>
    <w:basedOn w:val="695"/>
    <w:next w:val="695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9">
    <w:name w:val="Heading 4"/>
    <w:basedOn w:val="695"/>
    <w:next w:val="695"/>
    <w:link w:val="711"/>
    <w:qFormat/>
    <w:pPr>
      <w:jc w:val="center"/>
      <w:keepNext/>
      <w:outlineLvl w:val="3"/>
    </w:pPr>
    <w:rPr>
      <w:b/>
      <w:szCs w:val="20"/>
    </w:rPr>
  </w:style>
  <w:style w:type="paragraph" w:styleId="700">
    <w:name w:val="Heading 5"/>
    <w:basedOn w:val="695"/>
    <w:next w:val="695"/>
    <w:link w:val="712"/>
    <w:qFormat/>
    <w:pPr>
      <w:jc w:val="center"/>
      <w:keepNext/>
      <w:outlineLvl w:val="4"/>
    </w:pPr>
    <w:rPr>
      <w:b/>
      <w:sz w:val="56"/>
      <w:szCs w:val="20"/>
    </w:rPr>
  </w:style>
  <w:style w:type="paragraph" w:styleId="701">
    <w:name w:val="Heading 6"/>
    <w:basedOn w:val="695"/>
    <w:next w:val="695"/>
    <w:link w:val="7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2">
    <w:name w:val="Heading 7"/>
    <w:basedOn w:val="695"/>
    <w:next w:val="695"/>
    <w:link w:val="71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695"/>
    <w:next w:val="695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695"/>
    <w:next w:val="695"/>
    <w:link w:val="7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 w:default="1">
    <w:name w:val="Default Paragraph Font"/>
    <w:uiPriority w:val="1"/>
    <w:semiHidden/>
    <w:unhideWhenUsed/>
  </w:style>
  <w:style w:type="table" w:styleId="70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7" w:default="1">
    <w:name w:val="No List"/>
    <w:uiPriority w:val="99"/>
    <w:semiHidden/>
    <w:unhideWhenUsed/>
  </w:style>
  <w:style w:type="character" w:styleId="708" w:customStyle="1">
    <w:name w:val="Заголовок 1 Знак"/>
    <w:basedOn w:val="705"/>
    <w:link w:val="696"/>
    <w:uiPriority w:val="9"/>
    <w:rPr>
      <w:rFonts w:ascii="Arial" w:hAnsi="Arial" w:eastAsia="Arial" w:cs="Arial"/>
      <w:sz w:val="40"/>
      <w:szCs w:val="40"/>
    </w:rPr>
  </w:style>
  <w:style w:type="character" w:styleId="709" w:customStyle="1">
    <w:name w:val="Заголовок 2 Знак"/>
    <w:basedOn w:val="705"/>
    <w:link w:val="697"/>
    <w:uiPriority w:val="9"/>
    <w:rPr>
      <w:rFonts w:ascii="Arial" w:hAnsi="Arial" w:eastAsia="Arial" w:cs="Arial"/>
      <w:sz w:val="34"/>
    </w:rPr>
  </w:style>
  <w:style w:type="character" w:styleId="710" w:customStyle="1">
    <w:name w:val="Заголовок 3 Знак"/>
    <w:basedOn w:val="705"/>
    <w:link w:val="698"/>
    <w:uiPriority w:val="9"/>
    <w:rPr>
      <w:rFonts w:ascii="Arial" w:hAnsi="Arial" w:eastAsia="Arial" w:cs="Arial"/>
      <w:sz w:val="30"/>
      <w:szCs w:val="30"/>
    </w:rPr>
  </w:style>
  <w:style w:type="character" w:styleId="711" w:customStyle="1">
    <w:name w:val="Заголовок 4 Знак"/>
    <w:basedOn w:val="705"/>
    <w:link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712" w:customStyle="1">
    <w:name w:val="Заголовок 5 Знак"/>
    <w:basedOn w:val="705"/>
    <w:link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713" w:customStyle="1">
    <w:name w:val="Заголовок 6 Знак"/>
    <w:basedOn w:val="705"/>
    <w:link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14" w:customStyle="1">
    <w:name w:val="Заголовок 7 Знак"/>
    <w:basedOn w:val="70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 w:customStyle="1">
    <w:name w:val="Заголовок 8 Знак"/>
    <w:basedOn w:val="705"/>
    <w:link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716" w:customStyle="1">
    <w:name w:val="Заголовок 9 Знак"/>
    <w:basedOn w:val="70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17">
    <w:name w:val="List Paragraph"/>
    <w:basedOn w:val="695"/>
    <w:uiPriority w:val="34"/>
    <w:qFormat/>
    <w:pPr>
      <w:contextualSpacing/>
      <w:ind w:left="720"/>
    </w:pPr>
  </w:style>
  <w:style w:type="paragraph" w:styleId="718">
    <w:name w:val="No Spacing"/>
    <w:uiPriority w:val="1"/>
    <w:qFormat/>
  </w:style>
  <w:style w:type="paragraph" w:styleId="719">
    <w:name w:val="Title"/>
    <w:basedOn w:val="695"/>
    <w:next w:val="695"/>
    <w:link w:val="7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0" w:customStyle="1">
    <w:name w:val="Название Знак"/>
    <w:basedOn w:val="705"/>
    <w:link w:val="719"/>
    <w:uiPriority w:val="10"/>
    <w:rPr>
      <w:sz w:val="48"/>
      <w:szCs w:val="48"/>
    </w:rPr>
  </w:style>
  <w:style w:type="paragraph" w:styleId="721">
    <w:name w:val="Subtitle"/>
    <w:basedOn w:val="695"/>
    <w:next w:val="695"/>
    <w:link w:val="722"/>
    <w:uiPriority w:val="11"/>
    <w:qFormat/>
    <w:pPr>
      <w:spacing w:before="200" w:after="200"/>
    </w:pPr>
    <w:rPr>
      <w:sz w:val="24"/>
      <w:szCs w:val="24"/>
    </w:rPr>
  </w:style>
  <w:style w:type="character" w:styleId="722" w:customStyle="1">
    <w:name w:val="Подзаголовок Знак"/>
    <w:basedOn w:val="705"/>
    <w:link w:val="721"/>
    <w:uiPriority w:val="11"/>
    <w:rPr>
      <w:sz w:val="24"/>
      <w:szCs w:val="24"/>
    </w:rPr>
  </w:style>
  <w:style w:type="paragraph" w:styleId="723">
    <w:name w:val="Quote"/>
    <w:basedOn w:val="695"/>
    <w:next w:val="695"/>
    <w:link w:val="724"/>
    <w:uiPriority w:val="29"/>
    <w:qFormat/>
    <w:pPr>
      <w:ind w:left="720" w:right="720"/>
    </w:pPr>
    <w:rPr>
      <w:i/>
    </w:rPr>
  </w:style>
  <w:style w:type="character" w:styleId="724" w:customStyle="1">
    <w:name w:val="Цитата 2 Знак"/>
    <w:link w:val="723"/>
    <w:uiPriority w:val="29"/>
    <w:rPr>
      <w:i/>
    </w:rPr>
  </w:style>
  <w:style w:type="paragraph" w:styleId="725">
    <w:name w:val="Intense Quote"/>
    <w:basedOn w:val="695"/>
    <w:next w:val="695"/>
    <w:link w:val="72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 w:customStyle="1">
    <w:name w:val="Выделенная цитата Знак"/>
    <w:link w:val="725"/>
    <w:uiPriority w:val="30"/>
    <w:rPr>
      <w:i/>
    </w:rPr>
  </w:style>
  <w:style w:type="paragraph" w:styleId="727">
    <w:name w:val="Header"/>
    <w:basedOn w:val="695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8" w:customStyle="1">
    <w:name w:val="Верхний колонтитул Знак"/>
    <w:basedOn w:val="705"/>
    <w:link w:val="727"/>
    <w:uiPriority w:val="99"/>
  </w:style>
  <w:style w:type="paragraph" w:styleId="729">
    <w:name w:val="Footer"/>
    <w:basedOn w:val="695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0" w:customStyle="1">
    <w:name w:val="Footer Char"/>
    <w:basedOn w:val="705"/>
    <w:uiPriority w:val="99"/>
  </w:style>
  <w:style w:type="character" w:styleId="731" w:customStyle="1">
    <w:name w:val="Нижний колонтитул Знак"/>
    <w:link w:val="729"/>
    <w:uiPriority w:val="99"/>
  </w:style>
  <w:style w:type="table" w:styleId="732" w:customStyle="1">
    <w:name w:val="Table Grid Light"/>
    <w:basedOn w:val="7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3" w:customStyle="1">
    <w:name w:val="Plain Table 1"/>
    <w:basedOn w:val="7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2"/>
    <w:basedOn w:val="70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Plain Table 3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 w:customStyle="1">
    <w:name w:val="Plain Table 4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Plain Table 5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1 Light"/>
    <w:basedOn w:val="70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1"/>
    <w:basedOn w:val="70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2"/>
    <w:basedOn w:val="70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3"/>
    <w:basedOn w:val="70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4"/>
    <w:basedOn w:val="70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5"/>
    <w:basedOn w:val="70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6"/>
    <w:basedOn w:val="70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2"/>
    <w:basedOn w:val="7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1"/>
    <w:basedOn w:val="70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5"/>
    <w:basedOn w:val="70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6"/>
    <w:basedOn w:val="70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"/>
    <w:basedOn w:val="7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1"/>
    <w:basedOn w:val="70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5"/>
    <w:basedOn w:val="70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6"/>
    <w:basedOn w:val="70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4"/>
    <w:basedOn w:val="70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 w:customStyle="1">
    <w:name w:val="Grid Table 4 - Accent 1"/>
    <w:basedOn w:val="70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1" w:customStyle="1">
    <w:name w:val="Grid Table 4 - Accent 2"/>
    <w:basedOn w:val="70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2" w:customStyle="1">
    <w:name w:val="Grid Table 4 - Accent 3"/>
    <w:basedOn w:val="70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3" w:customStyle="1">
    <w:name w:val="Grid Table 4 - Accent 4"/>
    <w:basedOn w:val="70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4" w:customStyle="1">
    <w:name w:val="Grid Table 4 - Accent 5"/>
    <w:basedOn w:val="70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5" w:customStyle="1">
    <w:name w:val="Grid Table 4 - Accent 6"/>
    <w:basedOn w:val="70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6" w:customStyle="1">
    <w:name w:val="Grid Table 5 Dark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1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2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3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4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5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6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6 Colorful"/>
    <w:basedOn w:val="70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4" w:customStyle="1">
    <w:name w:val="Grid Table 6 Colorful - Accent 1"/>
    <w:basedOn w:val="70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5" w:customStyle="1">
    <w:name w:val="Grid Table 6 Colorful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6" w:customStyle="1">
    <w:name w:val="Grid Table 6 Colorful - Accent 3"/>
    <w:basedOn w:val="70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7" w:customStyle="1">
    <w:name w:val="Grid Table 6 Colorful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8" w:customStyle="1">
    <w:name w:val="Grid Table 6 Colorful - Accent 5"/>
    <w:basedOn w:val="70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6 Colorful - Accent 6"/>
    <w:basedOn w:val="70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0" w:customStyle="1">
    <w:name w:val="Grid Table 7 Colorful"/>
    <w:basedOn w:val="70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1"/>
    <w:basedOn w:val="70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5"/>
    <w:basedOn w:val="70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6"/>
    <w:basedOn w:val="70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List Table 1 Light"/>
    <w:basedOn w:val="70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1"/>
    <w:basedOn w:val="70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2"/>
    <w:basedOn w:val="70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3"/>
    <w:basedOn w:val="70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4"/>
    <w:basedOn w:val="70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5"/>
    <w:basedOn w:val="70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6"/>
    <w:basedOn w:val="70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2"/>
    <w:basedOn w:val="70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1"/>
    <w:basedOn w:val="70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2"/>
    <w:basedOn w:val="70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3"/>
    <w:basedOn w:val="70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4"/>
    <w:basedOn w:val="70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5"/>
    <w:basedOn w:val="70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6"/>
    <w:basedOn w:val="70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1" w:customStyle="1">
    <w:name w:val="List Table 3"/>
    <w:basedOn w:val="7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1"/>
    <w:basedOn w:val="70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"/>
    <w:basedOn w:val="7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1"/>
    <w:basedOn w:val="70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2"/>
    <w:basedOn w:val="70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3"/>
    <w:basedOn w:val="70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4"/>
    <w:basedOn w:val="70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5"/>
    <w:basedOn w:val="70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6"/>
    <w:basedOn w:val="70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5 Dark"/>
    <w:basedOn w:val="70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1"/>
    <w:basedOn w:val="70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6 Colorful"/>
    <w:basedOn w:val="70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3" w:customStyle="1">
    <w:name w:val="List Table 6 Colorful - Accent 1"/>
    <w:basedOn w:val="70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4" w:customStyle="1">
    <w:name w:val="List Table 6 Colorful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5" w:customStyle="1">
    <w:name w:val="List Table 6 Colorful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6" w:customStyle="1">
    <w:name w:val="List Table 6 Colorful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7" w:customStyle="1">
    <w:name w:val="List Table 6 Colorful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8" w:customStyle="1">
    <w:name w:val="List Table 6 Colorful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9" w:customStyle="1">
    <w:name w:val="List Table 7 Colorful"/>
    <w:basedOn w:val="70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1"/>
    <w:basedOn w:val="70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2"/>
    <w:basedOn w:val="70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3"/>
    <w:basedOn w:val="70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4"/>
    <w:basedOn w:val="70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5"/>
    <w:basedOn w:val="70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6"/>
    <w:basedOn w:val="70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ned - Accent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Lined - Accent 1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8" w:customStyle="1">
    <w:name w:val="Lined - Accent 2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9" w:customStyle="1">
    <w:name w:val="Lined - Accent 3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0" w:customStyle="1">
    <w:name w:val="Lined - Accent 4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1" w:customStyle="1">
    <w:name w:val="Lined - Accent 5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2" w:customStyle="1">
    <w:name w:val="Lined - Accent 6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3" w:customStyle="1">
    <w:name w:val="Bordered &amp; Lined - Accent"/>
    <w:basedOn w:val="70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4" w:customStyle="1">
    <w:name w:val="Bordered &amp; Lined - Accent 1"/>
    <w:basedOn w:val="70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5" w:customStyle="1">
    <w:name w:val="Bordered &amp; Lined - Accent 2"/>
    <w:basedOn w:val="70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6" w:customStyle="1">
    <w:name w:val="Bordered &amp; Lined - Accent 3"/>
    <w:basedOn w:val="70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7" w:customStyle="1">
    <w:name w:val="Bordered &amp; Lined - Accent 4"/>
    <w:basedOn w:val="70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8" w:customStyle="1">
    <w:name w:val="Bordered &amp; Lined - Accent 5"/>
    <w:basedOn w:val="70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9" w:customStyle="1">
    <w:name w:val="Bordered &amp; Lined - Accent 6"/>
    <w:basedOn w:val="70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0" w:customStyle="1">
    <w:name w:val="Bordered"/>
    <w:basedOn w:val="70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1" w:customStyle="1">
    <w:name w:val="Bordered - Accent 1"/>
    <w:basedOn w:val="70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2" w:customStyle="1">
    <w:name w:val="Bordered - Accent 2"/>
    <w:basedOn w:val="70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3" w:customStyle="1">
    <w:name w:val="Bordered - Accent 3"/>
    <w:basedOn w:val="70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4" w:customStyle="1">
    <w:name w:val="Bordered - Accent 4"/>
    <w:basedOn w:val="70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5" w:customStyle="1">
    <w:name w:val="Bordered - Accent 5"/>
    <w:basedOn w:val="70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6" w:customStyle="1">
    <w:name w:val="Bordered - Accent 6"/>
    <w:basedOn w:val="70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7">
    <w:name w:val="footnote text"/>
    <w:basedOn w:val="695"/>
    <w:link w:val="858"/>
    <w:uiPriority w:val="99"/>
    <w:semiHidden/>
    <w:unhideWhenUsed/>
    <w:pPr>
      <w:spacing w:after="40"/>
    </w:pPr>
    <w:rPr>
      <w:sz w:val="18"/>
    </w:rPr>
  </w:style>
  <w:style w:type="character" w:styleId="858" w:customStyle="1">
    <w:name w:val="Текст сноски Знак"/>
    <w:link w:val="857"/>
    <w:uiPriority w:val="99"/>
    <w:rPr>
      <w:sz w:val="18"/>
    </w:rPr>
  </w:style>
  <w:style w:type="character" w:styleId="859">
    <w:name w:val="footnote reference"/>
    <w:basedOn w:val="705"/>
    <w:uiPriority w:val="99"/>
    <w:unhideWhenUsed/>
    <w:rPr>
      <w:vertAlign w:val="superscript"/>
    </w:rPr>
  </w:style>
  <w:style w:type="paragraph" w:styleId="860">
    <w:name w:val="endnote text"/>
    <w:basedOn w:val="695"/>
    <w:link w:val="861"/>
    <w:uiPriority w:val="99"/>
    <w:semiHidden/>
    <w:unhideWhenUsed/>
    <w:rPr>
      <w:sz w:val="20"/>
    </w:rPr>
  </w:style>
  <w:style w:type="character" w:styleId="861" w:customStyle="1">
    <w:name w:val="Текст концевой сноски Знак"/>
    <w:link w:val="860"/>
    <w:uiPriority w:val="99"/>
    <w:rPr>
      <w:sz w:val="20"/>
    </w:rPr>
  </w:style>
  <w:style w:type="character" w:styleId="862">
    <w:name w:val="endnote reference"/>
    <w:basedOn w:val="705"/>
    <w:uiPriority w:val="99"/>
    <w:semiHidden/>
    <w:unhideWhenUsed/>
    <w:rPr>
      <w:vertAlign w:val="superscript"/>
    </w:rPr>
  </w:style>
  <w:style w:type="paragraph" w:styleId="863">
    <w:name w:val="toc 1"/>
    <w:basedOn w:val="695"/>
    <w:next w:val="695"/>
    <w:uiPriority w:val="39"/>
    <w:unhideWhenUsed/>
    <w:pPr>
      <w:spacing w:after="57"/>
    </w:pPr>
  </w:style>
  <w:style w:type="paragraph" w:styleId="864">
    <w:name w:val="toc 2"/>
    <w:basedOn w:val="695"/>
    <w:next w:val="695"/>
    <w:uiPriority w:val="39"/>
    <w:unhideWhenUsed/>
    <w:pPr>
      <w:ind w:left="283"/>
      <w:spacing w:after="57"/>
    </w:pPr>
  </w:style>
  <w:style w:type="paragraph" w:styleId="865">
    <w:name w:val="toc 3"/>
    <w:basedOn w:val="695"/>
    <w:next w:val="695"/>
    <w:uiPriority w:val="39"/>
    <w:unhideWhenUsed/>
    <w:pPr>
      <w:ind w:left="567"/>
      <w:spacing w:after="57"/>
    </w:pPr>
  </w:style>
  <w:style w:type="paragraph" w:styleId="866">
    <w:name w:val="toc 4"/>
    <w:basedOn w:val="695"/>
    <w:next w:val="695"/>
    <w:uiPriority w:val="39"/>
    <w:unhideWhenUsed/>
    <w:pPr>
      <w:ind w:left="850"/>
      <w:spacing w:after="57"/>
    </w:pPr>
  </w:style>
  <w:style w:type="paragraph" w:styleId="867">
    <w:name w:val="toc 5"/>
    <w:basedOn w:val="695"/>
    <w:next w:val="695"/>
    <w:uiPriority w:val="39"/>
    <w:unhideWhenUsed/>
    <w:pPr>
      <w:ind w:left="1134"/>
      <w:spacing w:after="57"/>
    </w:pPr>
  </w:style>
  <w:style w:type="paragraph" w:styleId="868">
    <w:name w:val="toc 6"/>
    <w:basedOn w:val="695"/>
    <w:next w:val="695"/>
    <w:uiPriority w:val="39"/>
    <w:unhideWhenUsed/>
    <w:pPr>
      <w:ind w:left="1417"/>
      <w:spacing w:after="57"/>
    </w:pPr>
  </w:style>
  <w:style w:type="paragraph" w:styleId="869">
    <w:name w:val="toc 7"/>
    <w:basedOn w:val="695"/>
    <w:next w:val="695"/>
    <w:uiPriority w:val="39"/>
    <w:unhideWhenUsed/>
    <w:pPr>
      <w:ind w:left="1701"/>
      <w:spacing w:after="57"/>
    </w:pPr>
  </w:style>
  <w:style w:type="paragraph" w:styleId="870">
    <w:name w:val="toc 8"/>
    <w:basedOn w:val="695"/>
    <w:next w:val="695"/>
    <w:uiPriority w:val="39"/>
    <w:unhideWhenUsed/>
    <w:pPr>
      <w:ind w:left="1984"/>
      <w:spacing w:after="57"/>
    </w:pPr>
  </w:style>
  <w:style w:type="paragraph" w:styleId="871">
    <w:name w:val="toc 9"/>
    <w:basedOn w:val="695"/>
    <w:next w:val="695"/>
    <w:uiPriority w:val="39"/>
    <w:unhideWhenUsed/>
    <w:pPr>
      <w:ind w:left="2268"/>
      <w:spacing w:after="57"/>
    </w:pPr>
  </w:style>
  <w:style w:type="paragraph" w:styleId="872">
    <w:name w:val="TOC Heading"/>
    <w:uiPriority w:val="39"/>
    <w:unhideWhenUsed/>
  </w:style>
  <w:style w:type="paragraph" w:styleId="873">
    <w:name w:val="table of figures"/>
    <w:basedOn w:val="695"/>
    <w:next w:val="695"/>
    <w:uiPriority w:val="99"/>
    <w:unhideWhenUsed/>
  </w:style>
  <w:style w:type="paragraph" w:styleId="874">
    <w:name w:val="Body Text Indent 2"/>
    <w:basedOn w:val="695"/>
    <w:pPr>
      <w:ind w:firstLine="851"/>
      <w:jc w:val="both"/>
    </w:pPr>
    <w:rPr>
      <w:sz w:val="26"/>
      <w:szCs w:val="20"/>
    </w:rPr>
  </w:style>
  <w:style w:type="paragraph" w:styleId="875">
    <w:name w:val="Caption"/>
    <w:basedOn w:val="695"/>
    <w:next w:val="695"/>
    <w:qFormat/>
    <w:pPr>
      <w:jc w:val="center"/>
    </w:pPr>
    <w:rPr>
      <w:b/>
      <w:sz w:val="32"/>
      <w:szCs w:val="20"/>
    </w:rPr>
  </w:style>
  <w:style w:type="paragraph" w:styleId="876">
    <w:name w:val="Body Text Indent"/>
    <w:basedOn w:val="695"/>
    <w:pPr>
      <w:ind w:left="283"/>
      <w:spacing w:after="120"/>
    </w:pPr>
  </w:style>
  <w:style w:type="paragraph" w:styleId="877" w:customStyle="1">
    <w:name w:val="ConsPlusTitle"/>
    <w:pPr>
      <w:widowControl w:val="off"/>
    </w:pPr>
    <w:rPr>
      <w:rFonts w:ascii="Arial" w:hAnsi="Arial" w:cs="Arial"/>
      <w:b/>
      <w:bCs/>
    </w:rPr>
  </w:style>
  <w:style w:type="paragraph" w:styleId="878" w:customStyle="1">
    <w:name w:val="ConsPlusNormal"/>
    <w:pPr>
      <w:ind w:firstLine="720"/>
      <w:widowControl w:val="off"/>
    </w:pPr>
    <w:rPr>
      <w:rFonts w:ascii="Arial" w:hAnsi="Arial" w:cs="Arial"/>
    </w:rPr>
  </w:style>
  <w:style w:type="table" w:styleId="879">
    <w:name w:val="Table Grid"/>
    <w:basedOn w:val="70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>
    <w:name w:val="Balloon Text"/>
    <w:basedOn w:val="695"/>
    <w:semiHidden/>
    <w:rPr>
      <w:rFonts w:ascii="Tahoma" w:hAnsi="Tahoma" w:cs="Tahoma"/>
      <w:sz w:val="16"/>
      <w:szCs w:val="16"/>
    </w:rPr>
  </w:style>
  <w:style w:type="paragraph" w:styleId="881">
    <w:name w:val="Normal (Web)"/>
    <w:basedOn w:val="695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882">
    <w:name w:val="Strong"/>
    <w:qFormat/>
    <w:rPr>
      <w:b/>
      <w:bCs/>
    </w:rPr>
  </w:style>
  <w:style w:type="character" w:styleId="883">
    <w:name w:val="Hyperlink"/>
    <w:rPr>
      <w:color w:val="0000ff"/>
      <w:u w:val="single"/>
    </w:rPr>
  </w:style>
  <w:style w:type="paragraph" w:styleId="884" w:customStyle="1">
    <w:name w:val="Знак Знак Знак Знак"/>
    <w:basedOn w:val="695"/>
    <w:pPr>
      <w:jc w:val="right"/>
      <w:spacing w:after="160" w:line="240" w:lineRule="exact"/>
      <w:widowControl w:val="off"/>
    </w:pPr>
    <w:rPr>
      <w:color w:val="auto"/>
      <w:sz w:val="20"/>
      <w:szCs w:val="20"/>
      <w:lang w:val="en-GB" w:eastAsia="en-US"/>
    </w:rPr>
  </w:style>
  <w:style w:type="paragraph" w:styleId="885" w:customStyle="1">
    <w:name w:val="Знак Знак Знак Знак Знак Знак Знак Знак Знак"/>
    <w:basedOn w:val="695"/>
    <w:pPr>
      <w:jc w:val="right"/>
      <w:spacing w:after="160" w:line="240" w:lineRule="exact"/>
      <w:widowControl w:val="off"/>
    </w:pPr>
    <w:rPr>
      <w:color w:val="auto"/>
      <w:sz w:val="20"/>
      <w:szCs w:val="20"/>
      <w:lang w:val="en-GB" w:eastAsia="en-US"/>
    </w:rPr>
  </w:style>
  <w:style w:type="paragraph" w:styleId="886" w:customStyle="1">
    <w:name w:val="ConsPlusNonformat"/>
    <w:uiPriority w:val="99"/>
    <w:rPr>
      <w:rFonts w:ascii="Courier New" w:hAnsi="Courier New" w:cs="Courier New"/>
    </w:rPr>
  </w:style>
  <w:style w:type="character" w:styleId="887" w:customStyle="1">
    <w:name w:val="Основной текст (2)_"/>
    <w:basedOn w:val="705"/>
    <w:link w:val="888"/>
    <w:rPr>
      <w:shd w:val="clear" w:color="auto" w:fill="ffffff"/>
    </w:rPr>
  </w:style>
  <w:style w:type="paragraph" w:styleId="888" w:customStyle="1">
    <w:name w:val="Основной текст (2)"/>
    <w:basedOn w:val="695"/>
    <w:link w:val="887"/>
    <w:pPr>
      <w:jc w:val="center"/>
      <w:spacing w:before="540" w:line="270" w:lineRule="exact"/>
      <w:shd w:val="clear" w:color="auto" w:fill="ffffff"/>
      <w:widowControl w:val="off"/>
    </w:pPr>
    <w:rPr>
      <w:color w:val="auto"/>
      <w:sz w:val="20"/>
      <w:szCs w:val="20"/>
    </w:rPr>
  </w:style>
  <w:style w:type="character" w:styleId="889" w:customStyle="1">
    <w:name w:val="Основной текст + 10"/>
    <w:rPr>
      <w:rFonts w:ascii="Times New Roman" w:hAnsi="Times New Roman" w:cs="Times New Roman"/>
      <w:spacing w:val="3"/>
      <w:sz w:val="21"/>
      <w:szCs w:val="21"/>
      <w:u w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CB2C-2B92-4B86-BED5-60000CF0A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Жаркова</dc:creator>
  <cp:revision>5</cp:revision>
  <dcterms:created xsi:type="dcterms:W3CDTF">2026-04-14T08:24:00Z</dcterms:created>
  <dcterms:modified xsi:type="dcterms:W3CDTF">2026-04-21T06:59:42Z</dcterms:modified>
</cp:coreProperties>
</file>