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spacing w:after="0" w:line="240" w:lineRule="auto"/>
        <w:framePr w:wrap="auto" w:vAnchor="page" w:hAnchor="margin" w:y="1"/>
      </w:pPr>
      <w:r/>
      <w:r/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/>
      <w:bookmarkStart w:id="0" w:name="Par29"/>
      <w:r/>
      <w:bookmarkStart w:id="1" w:name="Par1"/>
      <w:r/>
      <w:bookmarkStart w:id="2" w:name="Par36"/>
      <w:r/>
      <w:bookmarkStart w:id="3" w:name="Par49"/>
      <w:r/>
      <w:bookmarkEnd w:id="0"/>
      <w:r/>
      <w:bookmarkEnd w:id="1"/>
      <w:r/>
      <w:bookmarkEnd w:id="2"/>
      <w:r/>
      <w:bookmarkEnd w:id="3"/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2701900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2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3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2.75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3" o:title=""/>
              </v:shape>
            </w:pict>
          </mc:Fallback>
        </mc:AlternateContent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  <w:t xml:space="preserve">АДМИНИСТРАЦИЯ </w:t>
      </w: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  <w:t xml:space="preserve">ПЕЧЕНГСКОГО МУНИЦИПАЛЬНОГО ОКРУГА</w:t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  <w:t xml:space="preserve">МУРМАНСКОЙ ОБЛАСТИ</w:t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  <w:t xml:space="preserve">ПОСТАНОВЛЕНИЕ</w:t>
      </w: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 xml:space="preserve">от 08.04.2026               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  <w:t xml:space="preserve">     № 544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 xml:space="preserve">п.г.т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 xml:space="preserve">. Никель</w:t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</w: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</w: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</w: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</w: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</w:r>
    </w:p>
    <w:p>
      <w:pPr>
        <w:ind w:right="0"/>
        <w:jc w:val="center"/>
        <w:spacing w:after="0" w:line="240" w:lineRule="auto"/>
        <w:tabs>
          <w:tab w:val="left" w:pos="9900" w:leader="none"/>
        </w:tabs>
        <w:rPr>
          <w:rFonts w:ascii="Times New Roman" w:hAnsi="Times New Roman" w:eastAsia="Times New Roman" w:cs="Times New Roman"/>
          <w:b/>
          <w:sz w:val="20"/>
          <w:szCs w:val="20"/>
        </w:rPr>
        <w:suppressLineNumbers w:val="0"/>
      </w:pP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  <w:t xml:space="preserve">О внесении изменений в муниципальную программу </w:t>
      </w: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  <w:t xml:space="preserve">Печенгского</w:t>
      </w: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  <w:t xml:space="preserve"> муниципального округа</w:t>
      </w:r>
      <w:r>
        <w:rPr>
          <w:rFonts w:ascii="Times New Roman" w:hAnsi="Times New Roman" w:eastAsia="Times New Roman" w:cs="Times New Roman"/>
          <w:b/>
          <w:sz w:val="20"/>
          <w:szCs w:val="20"/>
        </w:rPr>
      </w:r>
      <w:r>
        <w:rPr>
          <w:rFonts w:ascii="Times New Roman" w:hAnsi="Times New Roman" w:eastAsia="Times New Roman" w:cs="Times New Roman"/>
          <w:b/>
          <w:sz w:val="20"/>
          <w:szCs w:val="20"/>
        </w:rPr>
      </w:r>
    </w:p>
    <w:p>
      <w:pPr>
        <w:ind w:right="0"/>
        <w:jc w:val="center"/>
        <w:spacing w:after="0" w:line="240" w:lineRule="auto"/>
        <w:tabs>
          <w:tab w:val="left" w:pos="9900" w:leader="none"/>
        </w:tabs>
        <w:rPr>
          <w:rFonts w:ascii="Times New Roman" w:hAnsi="Times New Roman" w:eastAsia="Times New Roman" w:cs="Times New Roman"/>
          <w:b/>
          <w:sz w:val="20"/>
          <w:szCs w:val="20"/>
        </w:rPr>
        <w:suppressLineNumbers w:val="0"/>
      </w:pP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  <w:t xml:space="preserve">«</w:t>
      </w: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  <w:t xml:space="preserve">Энергосбережение и повышение </w:t>
      </w: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  <w:t xml:space="preserve">энергоэффективности</w:t>
      </w: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  <w:t xml:space="preserve">» на 2026 - 2028 годы, утвержденную постановлением администрации </w:t>
      </w: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  <w:t xml:space="preserve">Печенгского</w:t>
      </w: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  <w:t xml:space="preserve"> муниципаль</w:t>
      </w: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  <w:t xml:space="preserve">ного округа от 12.11.2025 № 1848</w:t>
      </w:r>
      <w:r>
        <w:rPr>
          <w:rFonts w:ascii="Times New Roman" w:hAnsi="Times New Roman" w:eastAsia="Times New Roman" w:cs="Times New Roman"/>
          <w:b/>
          <w:sz w:val="20"/>
          <w:szCs w:val="20"/>
        </w:rPr>
      </w:r>
      <w:r>
        <w:rPr>
          <w:rFonts w:ascii="Times New Roman" w:hAnsi="Times New Roman" w:eastAsia="Times New Roman" w:cs="Times New Roman"/>
          <w:b/>
          <w:sz w:val="20"/>
          <w:szCs w:val="20"/>
        </w:rPr>
      </w:r>
    </w:p>
    <w:p>
      <w:pPr>
        <w:jc w:val="both"/>
        <w:spacing w:after="0" w:line="240" w:lineRule="auto"/>
        <w:shd w:val="clear" w:color="auto" w:fill="ffffff"/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tabs>
          <w:tab w:val="left" w:pos="0" w:leader="none"/>
          <w:tab w:val="left" w:pos="284" w:leader="none"/>
          <w:tab w:val="left" w:pos="426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Руководствуясь статьей 179 Бюджетного кодекса Российской Федерации, в соответствии с Порядком разработки, реализации и оценки эффективности муниципальных программ </w:t>
      </w:r>
      <w:r>
        <w:rPr>
          <w:rFonts w:ascii="Times New Roman" w:hAnsi="Times New Roman" w:cs="Times New Roman"/>
          <w:sz w:val="24"/>
          <w:szCs w:val="24"/>
        </w:rPr>
        <w:t xml:space="preserve">Печенгского</w:t>
      </w:r>
      <w:r>
        <w:rPr>
          <w:rFonts w:ascii="Times New Roman" w:hAnsi="Times New Roman" w:cs="Times New Roman"/>
          <w:sz w:val="24"/>
          <w:szCs w:val="24"/>
        </w:rPr>
        <w:t xml:space="preserve"> муниципального округа, утвержденным постановлением администрации </w:t>
      </w:r>
      <w:r>
        <w:rPr>
          <w:rFonts w:ascii="Times New Roman" w:hAnsi="Times New Roman" w:cs="Times New Roman"/>
          <w:sz w:val="24"/>
          <w:szCs w:val="24"/>
        </w:rPr>
        <w:t xml:space="preserve">Печенгского</w:t>
      </w:r>
      <w:r>
        <w:rPr>
          <w:rFonts w:ascii="Times New Roman" w:hAnsi="Times New Roman" w:cs="Times New Roman"/>
          <w:sz w:val="24"/>
          <w:szCs w:val="24"/>
        </w:rPr>
        <w:t xml:space="preserve"> муниципального округа от 18.09.2025 </w:t>
      </w:r>
      <w:r>
        <w:rPr>
          <w:rFonts w:ascii="Times New Roman" w:hAnsi="Times New Roman" w:cs="Times New Roman"/>
          <w:sz w:val="24"/>
          <w:szCs w:val="24"/>
        </w:rPr>
        <w:br/>
        <w:t xml:space="preserve">№ 1488, в целях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обеспечения транспортной доступности населенных пунктов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Печенгского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муниципального округа, 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  <w:t xml:space="preserve">ПОСТАНОВЛЯЮ:</w:t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</w:p>
    <w:p>
      <w:pPr>
        <w:ind w:right="-5"/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18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18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18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18"/>
          <w:lang w:eastAsia="ru-RU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1. Муниципальную программу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Печенгского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муниципального округа «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Энергосбережение и повышение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энергоэффективности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» на 2026 - 2028 годы, утвержденную постановлением администрации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Печенгского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муниципального округа </w:t>
        <w:br/>
        <w:t xml:space="preserve">от 12.11.2025 № 184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8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изложить в редакции согласно приложению.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widowControl w:val="off"/>
        <w:tabs>
          <w:tab w:val="left" w:pos="0" w:leader="none"/>
          <w:tab w:val="left" w:pos="993" w:leader="none"/>
          <w:tab w:val="left" w:pos="1276" w:leader="none"/>
        </w:tabs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Настоящее постановление вступает в силу с момента подписания.</w:t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widowControl w:val="off"/>
        <w:tabs>
          <w:tab w:val="left" w:pos="0" w:leader="none"/>
          <w:tab w:val="left" w:pos="993" w:leader="none"/>
          <w:tab w:val="left" w:pos="1276" w:leader="none"/>
        </w:tabs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3. Настоящее постановление опубликовать в официальном издании газета «Печенга» и разместить на сайте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Печенгского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муниципального округа в сети Интернет. </w:t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numPr>
          <w:ilvl w:val="0"/>
          <w:numId w:val="41"/>
        </w:numPr>
        <w:contextualSpacing/>
        <w:jc w:val="both"/>
        <w:spacing w:after="0" w:line="240" w:lineRule="auto"/>
        <w:widowControl w:val="off"/>
        <w:tabs>
          <w:tab w:val="left" w:pos="567" w:leader="none"/>
          <w:tab w:val="left" w:pos="993" w:leader="none"/>
          <w:tab w:val="left" w:pos="1276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Контроль за исполнением настоящего постановления оставляю за собой.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contextualSpacing/>
        <w:ind w:left="709"/>
        <w:jc w:val="both"/>
        <w:spacing w:before="240" w:after="0" w:line="240" w:lineRule="auto"/>
        <w:tabs>
          <w:tab w:val="left" w:pos="851" w:leader="none"/>
          <w:tab w:val="left" w:pos="993" w:leader="none"/>
          <w:tab w:val="right" w:pos="9355" w:leader="none"/>
          <w:tab w:val="right" w:pos="9498" w:leader="none"/>
        </w:tabs>
        <w:rPr>
          <w:rFonts w:ascii="Times New Roman" w:hAnsi="Times New Roman" w:eastAsia="Times New Roman" w:cs="Times New Roman"/>
          <w:sz w:val="28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8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8"/>
          <w:szCs w:val="24"/>
          <w:lang w:eastAsia="ru-RU"/>
        </w:rPr>
      </w:r>
    </w:p>
    <w:p>
      <w:pPr>
        <w:contextualSpacing/>
        <w:ind w:left="709"/>
        <w:jc w:val="both"/>
        <w:spacing w:before="240" w:after="0" w:line="240" w:lineRule="auto"/>
        <w:tabs>
          <w:tab w:val="left" w:pos="851" w:leader="none"/>
          <w:tab w:val="left" w:pos="993" w:leader="none"/>
          <w:tab w:val="right" w:pos="9355" w:leader="none"/>
          <w:tab w:val="right" w:pos="9498" w:leader="none"/>
        </w:tabs>
        <w:rPr>
          <w:rFonts w:ascii="Times New Roman" w:hAnsi="Times New Roman" w:eastAsia="Times New Roman" w:cs="Times New Roman"/>
          <w:sz w:val="28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8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8"/>
          <w:szCs w:val="24"/>
          <w:lang w:eastAsia="ru-RU"/>
        </w:rPr>
      </w:r>
    </w:p>
    <w:p>
      <w:pPr>
        <w:jc w:val="both"/>
        <w:spacing w:after="0" w:line="240" w:lineRule="auto"/>
        <w:tabs>
          <w:tab w:val="right" w:pos="9355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Глава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Печенгского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муниципального округа                                                           А.С.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Пеньшин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jc w:val="both"/>
        <w:spacing w:after="0" w:line="240" w:lineRule="auto"/>
        <w:tabs>
          <w:tab w:val="right" w:pos="9355" w:leader="none"/>
        </w:tabs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jc w:val="both"/>
        <w:spacing w:after="0" w:line="240" w:lineRule="auto"/>
        <w:tabs>
          <w:tab w:val="right" w:pos="9355" w:leader="none"/>
        </w:tabs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jc w:val="both"/>
        <w:spacing w:after="0" w:line="240" w:lineRule="auto"/>
        <w:tabs>
          <w:tab w:val="right" w:pos="9355" w:leader="none"/>
        </w:tabs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jc w:val="both"/>
        <w:spacing w:after="0" w:line="240" w:lineRule="auto"/>
        <w:tabs>
          <w:tab w:val="right" w:pos="9355" w:leader="none"/>
        </w:tabs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jc w:val="both"/>
        <w:spacing w:after="0" w:line="240" w:lineRule="auto"/>
        <w:tabs>
          <w:tab w:val="right" w:pos="9355" w:leader="none"/>
        </w:tabs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jc w:val="both"/>
        <w:spacing w:after="0" w:line="240" w:lineRule="auto"/>
        <w:tabs>
          <w:tab w:val="right" w:pos="9355" w:leader="none"/>
        </w:tabs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jc w:val="both"/>
        <w:spacing w:after="0" w:line="240" w:lineRule="auto"/>
        <w:tabs>
          <w:tab w:val="right" w:pos="9355" w:leader="none"/>
        </w:tabs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jc w:val="both"/>
        <w:spacing w:after="0" w:line="240" w:lineRule="auto"/>
        <w:tabs>
          <w:tab w:val="right" w:pos="9355" w:leader="none"/>
        </w:tabs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jc w:val="both"/>
        <w:spacing w:after="0" w:line="240" w:lineRule="auto"/>
        <w:tabs>
          <w:tab w:val="right" w:pos="9355" w:leader="none"/>
        </w:tabs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jc w:val="both"/>
        <w:spacing w:after="0" w:line="240" w:lineRule="auto"/>
        <w:tabs>
          <w:tab w:val="right" w:pos="9355" w:leader="none"/>
        </w:tabs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jc w:val="both"/>
        <w:spacing w:after="0" w:line="240" w:lineRule="auto"/>
        <w:tabs>
          <w:tab w:val="right" w:pos="9355" w:leader="none"/>
        </w:tabs>
        <w:rPr>
          <w:rFonts w:ascii="Times New Roman" w:hAnsi="Times New Roman" w:eastAsia="Times New Roman" w:cs="Times New Roman"/>
          <w:sz w:val="20"/>
          <w:szCs w:val="20"/>
          <w:highlight w:val="none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highlight w:val="none"/>
          <w:lang w:eastAsia="ru-RU"/>
        </w:rPr>
      </w:r>
    </w:p>
    <w:p>
      <w:pPr>
        <w:jc w:val="both"/>
        <w:spacing w:after="0" w:line="240" w:lineRule="auto"/>
        <w:tabs>
          <w:tab w:val="right" w:pos="9355" w:leader="none"/>
        </w:tabs>
        <w:rPr>
          <w:rFonts w:ascii="Times New Roman" w:hAnsi="Times New Roman" w:eastAsia="Times New Roman" w:cs="Times New Roman"/>
          <w:sz w:val="20"/>
          <w:szCs w:val="20"/>
          <w:highlight w:val="none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  <w:t xml:space="preserve">Веверица В.А., 25263                                  </w:t>
      </w:r>
      <w:r>
        <w:rPr>
          <w:rFonts w:ascii="Times New Roman" w:hAnsi="Times New Roman" w:eastAsia="Times New Roman" w:cs="Times New Roman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highlight w:val="none"/>
          <w:lang w:eastAsia="ru-RU"/>
        </w:rPr>
      </w:r>
    </w:p>
    <w:p>
      <w:pPr>
        <w:ind w:left="5529"/>
        <w:spacing w:after="0" w:line="240" w:lineRule="auto"/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Приложение</w:t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</w:p>
    <w:p>
      <w:pPr>
        <w:ind w:left="5529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к постановлению администрации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Печенгского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муниципального округа от 08.04.2026 № 544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left="5529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left="5529"/>
        <w:spacing w:after="0" w:line="240" w:lineRule="auto"/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«Приложение</w:t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</w:p>
    <w:p>
      <w:pPr>
        <w:ind w:left="5529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к постановлению администрации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Печенгского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муниципального округа от 12.11.2025 № 184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8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cs="Times New Roman" w:eastAsiaTheme="minorEastAsia"/>
          <w:sz w:val="24"/>
          <w:lang w:eastAsia="ru-RU"/>
        </w:rPr>
      </w:pPr>
      <w:r>
        <w:rPr>
          <w:rFonts w:ascii="Times New Roman" w:hAnsi="Times New Roman" w:cs="Times New Roman" w:eastAsiaTheme="minorEastAsia"/>
          <w:sz w:val="24"/>
          <w:lang w:eastAsia="ru-RU"/>
        </w:rPr>
      </w:r>
      <w:r>
        <w:rPr>
          <w:rFonts w:ascii="Times New Roman" w:hAnsi="Times New Roman" w:cs="Times New Roman" w:eastAsiaTheme="minorEastAsia"/>
          <w:sz w:val="24"/>
          <w:lang w:eastAsia="ru-RU"/>
        </w:rPr>
      </w:r>
      <w:r>
        <w:rPr>
          <w:rFonts w:ascii="Times New Roman" w:hAnsi="Times New Roman" w:cs="Times New Roman" w:eastAsiaTheme="minorEastAsia"/>
          <w:sz w:val="24"/>
          <w:lang w:eastAsia="ru-RU"/>
        </w:rPr>
      </w:r>
    </w:p>
    <w:p>
      <w:pPr>
        <w:ind w:left="5529" w:right="-1"/>
        <w:spacing w:after="0" w:line="240" w:lineRule="auto"/>
        <w:tabs>
          <w:tab w:val="left" w:pos="284" w:leader="none"/>
          <w:tab w:val="left" w:pos="426" w:leader="none"/>
          <w:tab w:val="left" w:pos="5529" w:leader="none"/>
        </w:tabs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p>
      <w:pPr>
        <w:ind w:left="5529" w:right="-1"/>
        <w:spacing w:after="0" w:line="240" w:lineRule="auto"/>
        <w:tabs>
          <w:tab w:val="left" w:pos="284" w:leader="none"/>
          <w:tab w:val="left" w:pos="426" w:leader="none"/>
          <w:tab w:val="left" w:pos="5529" w:leader="none"/>
        </w:tabs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</w:r>
      <w:r>
        <w:rPr>
          <w:rFonts w:ascii="Times New Roman" w:hAnsi="Times New Roman" w:cs="Times New Roman"/>
          <w:sz w:val="28"/>
          <w:szCs w:val="28"/>
          <w:lang w:eastAsia="ru-RU"/>
        </w:rPr>
      </w:r>
      <w:r>
        <w:rPr>
          <w:rFonts w:ascii="Times New Roman" w:hAnsi="Times New Roman" w:cs="Times New Roman"/>
          <w:sz w:val="28"/>
          <w:szCs w:val="28"/>
          <w:lang w:eastAsia="ru-RU"/>
        </w:rPr>
      </w:r>
    </w:p>
    <w:p>
      <w:pPr>
        <w:ind w:right="-1"/>
        <w:jc w:val="center"/>
        <w:spacing w:after="0" w:line="240" w:lineRule="auto"/>
        <w:tabs>
          <w:tab w:val="left" w:pos="0" w:leader="none"/>
          <w:tab w:val="left" w:pos="284" w:leader="none"/>
          <w:tab w:val="left" w:pos="426" w:leader="none"/>
          <w:tab w:val="left" w:pos="5812" w:leader="none"/>
        </w:tabs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МУНИЦИПАЛЬНАЯ ПРОГРАММА</w:t>
      </w: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</w: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</w:r>
    </w:p>
    <w:p>
      <w:pPr>
        <w:ind w:right="-1"/>
        <w:jc w:val="center"/>
        <w:spacing w:after="0" w:line="240" w:lineRule="auto"/>
        <w:tabs>
          <w:tab w:val="left" w:pos="0" w:leader="none"/>
          <w:tab w:val="left" w:pos="284" w:leader="none"/>
          <w:tab w:val="left" w:pos="426" w:leader="none"/>
          <w:tab w:val="left" w:pos="5812" w:leader="none"/>
        </w:tabs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ПЕЧЕНГСКОГО МУНИЦИПАЛЬНОГО ОКРУГА</w:t>
      </w: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</w: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</w:r>
    </w:p>
    <w:p>
      <w:pPr>
        <w:ind w:right="-1"/>
        <w:jc w:val="center"/>
        <w:spacing w:after="0" w:line="240" w:lineRule="auto"/>
        <w:tabs>
          <w:tab w:val="left" w:pos="0" w:leader="none"/>
          <w:tab w:val="left" w:pos="284" w:leader="none"/>
          <w:tab w:val="left" w:pos="426" w:leader="none"/>
          <w:tab w:val="left" w:pos="5812" w:leader="none"/>
        </w:tabs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</w: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</w: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</w:r>
    </w:p>
    <w:p>
      <w:pPr>
        <w:ind w:right="-1"/>
        <w:jc w:val="center"/>
        <w:spacing w:after="0" w:line="240" w:lineRule="auto"/>
        <w:tabs>
          <w:tab w:val="left" w:pos="0" w:leader="none"/>
          <w:tab w:val="left" w:pos="284" w:leader="none"/>
          <w:tab w:val="left" w:pos="426" w:leader="none"/>
          <w:tab w:val="left" w:pos="5812" w:leader="none"/>
        </w:tabs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bCs/>
          <w:sz w:val="28"/>
          <w:szCs w:val="28"/>
          <w:u w:val="single"/>
          <w:lang w:eastAsia="ru-RU"/>
        </w:rPr>
        <w:t xml:space="preserve">«Энергосбережение и повышение </w:t>
      </w:r>
      <w:r>
        <w:rPr>
          <w:rFonts w:ascii="Times New Roman" w:hAnsi="Times New Roman" w:cs="Times New Roman"/>
          <w:b/>
          <w:bCs/>
          <w:sz w:val="28"/>
          <w:szCs w:val="28"/>
          <w:u w:val="single"/>
          <w:lang w:eastAsia="ru-RU"/>
        </w:rPr>
        <w:t xml:space="preserve">энергоэффективности</w:t>
      </w:r>
      <w:r>
        <w:rPr>
          <w:rFonts w:ascii="Times New Roman" w:hAnsi="Times New Roman" w:cs="Times New Roman"/>
          <w:b/>
          <w:bCs/>
          <w:sz w:val="28"/>
          <w:szCs w:val="28"/>
          <w:u w:val="single"/>
          <w:lang w:eastAsia="ru-RU"/>
        </w:rPr>
        <w:t xml:space="preserve">»</w:t>
      </w:r>
      <w:r>
        <w:rPr>
          <w:rFonts w:ascii="Times New Roman" w:hAnsi="Times New Roman" w:cs="Times New Roman"/>
          <w:b/>
          <w:bCs/>
          <w:sz w:val="28"/>
          <w:szCs w:val="28"/>
          <w:u w:val="single"/>
        </w:rPr>
      </w:r>
      <w:r>
        <w:rPr>
          <w:rFonts w:ascii="Times New Roman" w:hAnsi="Times New Roman" w:cs="Times New Roman"/>
          <w:b/>
          <w:bCs/>
          <w:sz w:val="28"/>
          <w:szCs w:val="28"/>
          <w:u w:val="single"/>
        </w:rPr>
      </w:r>
    </w:p>
    <w:p>
      <w:pPr>
        <w:ind w:right="-1"/>
        <w:jc w:val="center"/>
        <w:spacing w:after="0" w:line="240" w:lineRule="auto"/>
        <w:tabs>
          <w:tab w:val="left" w:pos="0" w:leader="none"/>
          <w:tab w:val="left" w:pos="284" w:leader="none"/>
          <w:tab w:val="left" w:pos="426" w:leader="none"/>
          <w:tab w:val="left" w:pos="5812" w:leader="none"/>
        </w:tabs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bCs/>
          <w:sz w:val="28"/>
          <w:szCs w:val="28"/>
          <w:u w:val="single"/>
        </w:rPr>
      </w:r>
      <w:r>
        <w:rPr>
          <w:rFonts w:ascii="Times New Roman" w:hAnsi="Times New Roman" w:cs="Times New Roman"/>
          <w:b/>
          <w:bCs/>
          <w:sz w:val="28"/>
          <w:szCs w:val="28"/>
          <w:u w:val="single"/>
        </w:rPr>
      </w:r>
      <w:r>
        <w:rPr>
          <w:rFonts w:ascii="Times New Roman" w:hAnsi="Times New Roman" w:cs="Times New Roman"/>
          <w:b/>
          <w:bCs/>
          <w:sz w:val="28"/>
          <w:szCs w:val="28"/>
          <w:u w:val="single"/>
        </w:rPr>
      </w:r>
    </w:p>
    <w:p>
      <w:pPr>
        <w:ind w:right="-1"/>
        <w:spacing w:after="0" w:line="240" w:lineRule="auto"/>
        <w:tabs>
          <w:tab w:val="left" w:pos="0" w:leader="none"/>
          <w:tab w:val="left" w:pos="284" w:leader="none"/>
          <w:tab w:val="left" w:pos="426" w:leader="none"/>
          <w:tab w:val="left" w:pos="5812" w:leader="none"/>
        </w:tabs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</w: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</w: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</w:r>
    </w:p>
    <w:p>
      <w:pPr>
        <w:ind w:right="-1"/>
        <w:spacing w:after="0" w:line="240" w:lineRule="auto"/>
        <w:tabs>
          <w:tab w:val="left" w:pos="0" w:leader="none"/>
          <w:tab w:val="left" w:pos="284" w:leader="none"/>
          <w:tab w:val="left" w:pos="426" w:leader="none"/>
          <w:tab w:val="left" w:pos="5812" w:leader="none"/>
        </w:tabs>
        <w:rPr>
          <w:rFonts w:ascii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Срок реализации: 2026 – 2028 годы</w:t>
      </w:r>
      <w:r>
        <w:rPr>
          <w:rFonts w:ascii="Times New Roman" w:hAnsi="Times New Roman" w:cs="Times New Roman"/>
          <w:bCs/>
          <w:sz w:val="24"/>
          <w:szCs w:val="24"/>
          <w:lang w:eastAsia="ru-RU"/>
        </w:rPr>
      </w:r>
      <w:r>
        <w:rPr>
          <w:rFonts w:ascii="Times New Roman" w:hAnsi="Times New Roman" w:cs="Times New Roman"/>
          <w:bCs/>
          <w:sz w:val="24"/>
          <w:szCs w:val="24"/>
          <w:lang w:eastAsia="ru-RU"/>
        </w:rPr>
      </w:r>
    </w:p>
    <w:p>
      <w:pPr>
        <w:ind w:right="-1"/>
        <w:spacing w:after="0" w:line="240" w:lineRule="auto"/>
        <w:tabs>
          <w:tab w:val="left" w:pos="0" w:leader="none"/>
          <w:tab w:val="left" w:pos="284" w:leader="none"/>
          <w:tab w:val="left" w:pos="426" w:leader="none"/>
          <w:tab w:val="left" w:pos="5812" w:leader="none"/>
        </w:tabs>
        <w:rPr>
          <w:rFonts w:ascii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hAnsi="Times New Roman" w:cs="Times New Roman"/>
          <w:bCs/>
          <w:sz w:val="24"/>
          <w:szCs w:val="24"/>
          <w:lang w:eastAsia="ru-RU"/>
        </w:rPr>
      </w:r>
      <w:r>
        <w:rPr>
          <w:rFonts w:ascii="Times New Roman" w:hAnsi="Times New Roman" w:cs="Times New Roman"/>
          <w:bCs/>
          <w:sz w:val="24"/>
          <w:szCs w:val="24"/>
          <w:lang w:eastAsia="ru-RU"/>
        </w:rPr>
      </w:r>
      <w:r>
        <w:rPr>
          <w:rFonts w:ascii="Times New Roman" w:hAnsi="Times New Roman" w:cs="Times New Roman"/>
          <w:bCs/>
          <w:sz w:val="24"/>
          <w:szCs w:val="24"/>
          <w:lang w:eastAsia="ru-RU"/>
        </w:rPr>
      </w:r>
    </w:p>
    <w:p>
      <w:pPr>
        <w:ind w:right="-1"/>
        <w:spacing w:after="0" w:line="240" w:lineRule="auto"/>
        <w:tabs>
          <w:tab w:val="left" w:pos="0" w:leader="none"/>
          <w:tab w:val="left" w:pos="284" w:leader="none"/>
          <w:tab w:val="left" w:pos="426" w:leader="none"/>
          <w:tab w:val="left" w:pos="5812" w:leader="none"/>
        </w:tabs>
        <w:rPr>
          <w:rFonts w:ascii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hAnsi="Times New Roman" w:cs="Times New Roman"/>
          <w:bCs/>
          <w:sz w:val="24"/>
          <w:szCs w:val="24"/>
          <w:lang w:eastAsia="ru-RU"/>
        </w:rPr>
      </w:r>
      <w:r>
        <w:rPr>
          <w:rFonts w:ascii="Times New Roman" w:hAnsi="Times New Roman" w:cs="Times New Roman"/>
          <w:bCs/>
          <w:sz w:val="24"/>
          <w:szCs w:val="24"/>
          <w:lang w:eastAsia="ru-RU"/>
        </w:rPr>
      </w:r>
      <w:r>
        <w:rPr>
          <w:rFonts w:ascii="Times New Roman" w:hAnsi="Times New Roman" w:cs="Times New Roman"/>
          <w:bCs/>
          <w:sz w:val="24"/>
          <w:szCs w:val="24"/>
          <w:lang w:eastAsia="ru-RU"/>
        </w:rPr>
      </w:r>
    </w:p>
    <w:p>
      <w:pPr>
        <w:ind w:right="-1"/>
        <w:spacing w:after="0" w:line="240" w:lineRule="auto"/>
        <w:tabs>
          <w:tab w:val="left" w:pos="0" w:leader="none"/>
          <w:tab w:val="left" w:pos="284" w:leader="none"/>
          <w:tab w:val="left" w:pos="426" w:leader="none"/>
          <w:tab w:val="left" w:pos="5812" w:leader="none"/>
        </w:tabs>
        <w:rPr>
          <w:rFonts w:ascii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hAnsi="Times New Roman" w:cs="Times New Roman"/>
          <w:bCs/>
          <w:sz w:val="24"/>
          <w:szCs w:val="24"/>
          <w:lang w:eastAsia="ru-RU"/>
        </w:rPr>
      </w:r>
      <w:r>
        <w:rPr>
          <w:rFonts w:ascii="Times New Roman" w:hAnsi="Times New Roman" w:cs="Times New Roman"/>
          <w:bCs/>
          <w:sz w:val="24"/>
          <w:szCs w:val="24"/>
          <w:lang w:eastAsia="ru-RU"/>
        </w:rPr>
      </w:r>
      <w:r>
        <w:rPr>
          <w:rFonts w:ascii="Times New Roman" w:hAnsi="Times New Roman" w:cs="Times New Roman"/>
          <w:bCs/>
          <w:sz w:val="24"/>
          <w:szCs w:val="24"/>
          <w:lang w:eastAsia="ru-RU"/>
        </w:rPr>
      </w:r>
    </w:p>
    <w:p>
      <w:pPr>
        <w:ind w:right="-1"/>
        <w:spacing w:after="0" w:line="240" w:lineRule="auto"/>
        <w:tabs>
          <w:tab w:val="left" w:pos="0" w:leader="none"/>
          <w:tab w:val="left" w:pos="284" w:leader="none"/>
          <w:tab w:val="left" w:pos="426" w:leader="none"/>
          <w:tab w:val="left" w:pos="5812" w:leader="none"/>
        </w:tabs>
        <w:rPr>
          <w:rFonts w:ascii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hAnsi="Times New Roman" w:cs="Times New Roman"/>
          <w:bCs/>
          <w:sz w:val="24"/>
          <w:szCs w:val="24"/>
          <w:lang w:eastAsia="ru-RU"/>
        </w:rPr>
      </w:r>
      <w:r>
        <w:rPr>
          <w:rFonts w:ascii="Times New Roman" w:hAnsi="Times New Roman" w:cs="Times New Roman"/>
          <w:bCs/>
          <w:sz w:val="24"/>
          <w:szCs w:val="24"/>
          <w:lang w:eastAsia="ru-RU"/>
        </w:rPr>
      </w:r>
      <w:r>
        <w:rPr>
          <w:rFonts w:ascii="Times New Roman" w:hAnsi="Times New Roman" w:cs="Times New Roman"/>
          <w:bCs/>
          <w:sz w:val="24"/>
          <w:szCs w:val="24"/>
          <w:lang w:eastAsia="ru-RU"/>
        </w:rPr>
      </w:r>
    </w:p>
    <w:p>
      <w:pPr>
        <w:ind w:right="-1"/>
        <w:spacing w:after="0" w:line="240" w:lineRule="auto"/>
        <w:tabs>
          <w:tab w:val="left" w:pos="0" w:leader="none"/>
          <w:tab w:val="left" w:pos="284" w:leader="none"/>
          <w:tab w:val="left" w:pos="426" w:leader="none"/>
          <w:tab w:val="left" w:pos="5812" w:leader="none"/>
        </w:tabs>
        <w:rPr>
          <w:rFonts w:ascii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hAnsi="Times New Roman" w:cs="Times New Roman"/>
          <w:bCs/>
          <w:sz w:val="24"/>
          <w:szCs w:val="24"/>
          <w:lang w:eastAsia="ru-RU"/>
        </w:rPr>
      </w:r>
      <w:r>
        <w:rPr>
          <w:rFonts w:ascii="Times New Roman" w:hAnsi="Times New Roman" w:cs="Times New Roman"/>
          <w:bCs/>
          <w:sz w:val="24"/>
          <w:szCs w:val="24"/>
          <w:lang w:eastAsia="ru-RU"/>
        </w:rPr>
      </w:r>
      <w:r>
        <w:rPr>
          <w:rFonts w:ascii="Times New Roman" w:hAnsi="Times New Roman" w:cs="Times New Roman"/>
          <w:bCs/>
          <w:sz w:val="24"/>
          <w:szCs w:val="24"/>
          <w:lang w:eastAsia="ru-RU"/>
        </w:rPr>
      </w:r>
    </w:p>
    <w:p>
      <w:pPr>
        <w:ind w:right="-1"/>
        <w:spacing w:after="0" w:line="240" w:lineRule="auto"/>
        <w:tabs>
          <w:tab w:val="left" w:pos="0" w:leader="none"/>
          <w:tab w:val="left" w:pos="284" w:leader="none"/>
          <w:tab w:val="left" w:pos="426" w:leader="none"/>
          <w:tab w:val="left" w:pos="5812" w:leader="none"/>
        </w:tabs>
        <w:rPr>
          <w:rFonts w:ascii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hAnsi="Times New Roman" w:cs="Times New Roman"/>
          <w:bCs/>
          <w:sz w:val="24"/>
          <w:szCs w:val="24"/>
          <w:lang w:eastAsia="ru-RU"/>
        </w:rPr>
      </w:r>
      <w:r>
        <w:rPr>
          <w:rFonts w:ascii="Times New Roman" w:hAnsi="Times New Roman" w:cs="Times New Roman"/>
          <w:bCs/>
          <w:sz w:val="24"/>
          <w:szCs w:val="24"/>
          <w:lang w:eastAsia="ru-RU"/>
        </w:rPr>
      </w:r>
      <w:r>
        <w:rPr>
          <w:rFonts w:ascii="Times New Roman" w:hAnsi="Times New Roman" w:cs="Times New Roman"/>
          <w:bCs/>
          <w:sz w:val="24"/>
          <w:szCs w:val="24"/>
          <w:lang w:eastAsia="ru-RU"/>
        </w:rPr>
      </w:r>
    </w:p>
    <w:p>
      <w:pPr>
        <w:ind w:right="-1"/>
        <w:spacing w:after="0" w:line="240" w:lineRule="auto"/>
        <w:tabs>
          <w:tab w:val="left" w:pos="0" w:leader="none"/>
          <w:tab w:val="left" w:pos="284" w:leader="none"/>
          <w:tab w:val="left" w:pos="426" w:leader="none"/>
          <w:tab w:val="left" w:pos="5812" w:leader="none"/>
        </w:tabs>
        <w:rPr>
          <w:rFonts w:ascii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hAnsi="Times New Roman" w:cs="Times New Roman"/>
          <w:bCs/>
          <w:sz w:val="24"/>
          <w:szCs w:val="24"/>
          <w:lang w:eastAsia="ru-RU"/>
        </w:rPr>
      </w:r>
      <w:r>
        <w:rPr>
          <w:rFonts w:ascii="Times New Roman" w:hAnsi="Times New Roman" w:cs="Times New Roman"/>
          <w:bCs/>
          <w:sz w:val="24"/>
          <w:szCs w:val="24"/>
          <w:lang w:eastAsia="ru-RU"/>
        </w:rPr>
      </w:r>
      <w:r>
        <w:rPr>
          <w:rFonts w:ascii="Times New Roman" w:hAnsi="Times New Roman" w:cs="Times New Roman"/>
          <w:bCs/>
          <w:sz w:val="24"/>
          <w:szCs w:val="24"/>
          <w:lang w:eastAsia="ru-RU"/>
        </w:rPr>
      </w:r>
    </w:p>
    <w:p>
      <w:pPr>
        <w:ind w:right="-1"/>
        <w:spacing w:after="0" w:line="240" w:lineRule="auto"/>
        <w:tabs>
          <w:tab w:val="left" w:pos="0" w:leader="none"/>
          <w:tab w:val="left" w:pos="284" w:leader="none"/>
          <w:tab w:val="left" w:pos="426" w:leader="none"/>
          <w:tab w:val="left" w:pos="5812" w:leader="none"/>
        </w:tabs>
        <w:rPr>
          <w:rFonts w:ascii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hAnsi="Times New Roman" w:cs="Times New Roman"/>
          <w:bCs/>
          <w:sz w:val="24"/>
          <w:szCs w:val="24"/>
          <w:lang w:eastAsia="ru-RU"/>
        </w:rPr>
      </w:r>
      <w:r>
        <w:rPr>
          <w:rFonts w:ascii="Times New Roman" w:hAnsi="Times New Roman" w:cs="Times New Roman"/>
          <w:bCs/>
          <w:sz w:val="24"/>
          <w:szCs w:val="24"/>
          <w:lang w:eastAsia="ru-RU"/>
        </w:rPr>
      </w:r>
      <w:r>
        <w:rPr>
          <w:rFonts w:ascii="Times New Roman" w:hAnsi="Times New Roman" w:cs="Times New Roman"/>
          <w:bCs/>
          <w:sz w:val="24"/>
          <w:szCs w:val="24"/>
          <w:lang w:eastAsia="ru-RU"/>
        </w:rPr>
      </w:r>
    </w:p>
    <w:p>
      <w:pPr>
        <w:ind w:right="-1"/>
        <w:spacing w:after="0" w:line="240" w:lineRule="auto"/>
        <w:tabs>
          <w:tab w:val="left" w:pos="0" w:leader="none"/>
          <w:tab w:val="left" w:pos="284" w:leader="none"/>
          <w:tab w:val="left" w:pos="426" w:leader="none"/>
          <w:tab w:val="left" w:pos="5812" w:leader="none"/>
        </w:tabs>
        <w:rPr>
          <w:rFonts w:ascii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hAnsi="Times New Roman" w:cs="Times New Roman"/>
          <w:bCs/>
          <w:sz w:val="24"/>
          <w:szCs w:val="24"/>
          <w:lang w:eastAsia="ru-RU"/>
        </w:rPr>
      </w:r>
      <w:r>
        <w:rPr>
          <w:rFonts w:ascii="Times New Roman" w:hAnsi="Times New Roman" w:cs="Times New Roman"/>
          <w:bCs/>
          <w:sz w:val="24"/>
          <w:szCs w:val="24"/>
          <w:lang w:eastAsia="ru-RU"/>
        </w:rPr>
      </w:r>
      <w:r>
        <w:rPr>
          <w:rFonts w:ascii="Times New Roman" w:hAnsi="Times New Roman" w:cs="Times New Roman"/>
          <w:bCs/>
          <w:sz w:val="24"/>
          <w:szCs w:val="24"/>
          <w:lang w:eastAsia="ru-RU"/>
        </w:rPr>
      </w:r>
    </w:p>
    <w:p>
      <w:pPr>
        <w:ind w:right="-1"/>
        <w:spacing w:after="0" w:line="240" w:lineRule="auto"/>
        <w:tabs>
          <w:tab w:val="left" w:pos="0" w:leader="none"/>
          <w:tab w:val="left" w:pos="284" w:leader="none"/>
          <w:tab w:val="left" w:pos="426" w:leader="none"/>
          <w:tab w:val="left" w:pos="5812" w:leader="none"/>
        </w:tabs>
        <w:rPr>
          <w:rFonts w:ascii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hAnsi="Times New Roman" w:cs="Times New Roman"/>
          <w:bCs/>
          <w:sz w:val="24"/>
          <w:szCs w:val="24"/>
          <w:lang w:eastAsia="ru-RU"/>
        </w:rPr>
      </w:r>
      <w:r>
        <w:rPr>
          <w:rFonts w:ascii="Times New Roman" w:hAnsi="Times New Roman" w:cs="Times New Roman"/>
          <w:bCs/>
          <w:sz w:val="24"/>
          <w:szCs w:val="24"/>
          <w:lang w:eastAsia="ru-RU"/>
        </w:rPr>
      </w:r>
      <w:r>
        <w:rPr>
          <w:rFonts w:ascii="Times New Roman" w:hAnsi="Times New Roman" w:cs="Times New Roman"/>
          <w:bCs/>
          <w:sz w:val="24"/>
          <w:szCs w:val="24"/>
          <w:lang w:eastAsia="ru-RU"/>
        </w:rPr>
      </w:r>
    </w:p>
    <w:p>
      <w:pPr>
        <w:ind w:right="-1"/>
        <w:spacing w:after="0" w:line="240" w:lineRule="auto"/>
        <w:tabs>
          <w:tab w:val="left" w:pos="0" w:leader="none"/>
          <w:tab w:val="left" w:pos="284" w:leader="none"/>
          <w:tab w:val="left" w:pos="426" w:leader="none"/>
          <w:tab w:val="left" w:pos="5812" w:leader="none"/>
        </w:tabs>
        <w:rPr>
          <w:rFonts w:ascii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hAnsi="Times New Roman" w:cs="Times New Roman"/>
          <w:bCs/>
          <w:sz w:val="24"/>
          <w:szCs w:val="24"/>
          <w:lang w:eastAsia="ru-RU"/>
        </w:rPr>
      </w:r>
      <w:r>
        <w:rPr>
          <w:rFonts w:ascii="Times New Roman" w:hAnsi="Times New Roman" w:cs="Times New Roman"/>
          <w:bCs/>
          <w:sz w:val="24"/>
          <w:szCs w:val="24"/>
          <w:lang w:eastAsia="ru-RU"/>
        </w:rPr>
      </w:r>
      <w:r>
        <w:rPr>
          <w:rFonts w:ascii="Times New Roman" w:hAnsi="Times New Roman" w:cs="Times New Roman"/>
          <w:bCs/>
          <w:sz w:val="24"/>
          <w:szCs w:val="24"/>
          <w:lang w:eastAsia="ru-RU"/>
        </w:rPr>
      </w:r>
    </w:p>
    <w:p>
      <w:pPr>
        <w:ind w:right="-1"/>
        <w:spacing w:after="0" w:line="240" w:lineRule="auto"/>
        <w:tabs>
          <w:tab w:val="left" w:pos="0" w:leader="none"/>
          <w:tab w:val="left" w:pos="284" w:leader="none"/>
          <w:tab w:val="left" w:pos="426" w:leader="none"/>
          <w:tab w:val="left" w:pos="5812" w:leader="none"/>
        </w:tabs>
        <w:rPr>
          <w:rFonts w:ascii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hAnsi="Times New Roman" w:cs="Times New Roman"/>
          <w:bCs/>
          <w:sz w:val="24"/>
          <w:szCs w:val="24"/>
          <w:lang w:eastAsia="ru-RU"/>
        </w:rPr>
      </w:r>
      <w:r>
        <w:rPr>
          <w:rFonts w:ascii="Times New Roman" w:hAnsi="Times New Roman" w:cs="Times New Roman"/>
          <w:bCs/>
          <w:sz w:val="24"/>
          <w:szCs w:val="24"/>
          <w:lang w:eastAsia="ru-RU"/>
        </w:rPr>
      </w:r>
      <w:r>
        <w:rPr>
          <w:rFonts w:ascii="Times New Roman" w:hAnsi="Times New Roman" w:cs="Times New Roman"/>
          <w:bCs/>
          <w:sz w:val="24"/>
          <w:szCs w:val="24"/>
          <w:lang w:eastAsia="ru-RU"/>
        </w:rPr>
      </w:r>
    </w:p>
    <w:p>
      <w:pPr>
        <w:ind w:right="-1"/>
        <w:spacing w:after="0" w:line="240" w:lineRule="auto"/>
        <w:tabs>
          <w:tab w:val="left" w:pos="0" w:leader="none"/>
          <w:tab w:val="left" w:pos="284" w:leader="none"/>
          <w:tab w:val="left" w:pos="426" w:leader="none"/>
          <w:tab w:val="left" w:pos="5812" w:leader="none"/>
        </w:tabs>
        <w:rPr>
          <w:rFonts w:ascii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hAnsi="Times New Roman" w:cs="Times New Roman"/>
          <w:bCs/>
          <w:sz w:val="24"/>
          <w:szCs w:val="24"/>
          <w:lang w:eastAsia="ru-RU"/>
        </w:rPr>
      </w:r>
      <w:r>
        <w:rPr>
          <w:rFonts w:ascii="Times New Roman" w:hAnsi="Times New Roman" w:cs="Times New Roman"/>
          <w:bCs/>
          <w:sz w:val="24"/>
          <w:szCs w:val="24"/>
          <w:lang w:eastAsia="ru-RU"/>
        </w:rPr>
      </w:r>
      <w:r>
        <w:rPr>
          <w:rFonts w:ascii="Times New Roman" w:hAnsi="Times New Roman" w:cs="Times New Roman"/>
          <w:bCs/>
          <w:sz w:val="24"/>
          <w:szCs w:val="24"/>
          <w:lang w:eastAsia="ru-RU"/>
        </w:rPr>
      </w:r>
    </w:p>
    <w:p>
      <w:pPr>
        <w:ind w:right="-1"/>
        <w:spacing w:after="0" w:line="240" w:lineRule="auto"/>
        <w:tabs>
          <w:tab w:val="left" w:pos="0" w:leader="none"/>
          <w:tab w:val="left" w:pos="284" w:leader="none"/>
          <w:tab w:val="left" w:pos="426" w:leader="none"/>
          <w:tab w:val="left" w:pos="5812" w:leader="none"/>
        </w:tabs>
        <w:rPr>
          <w:rFonts w:ascii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hAnsi="Times New Roman" w:cs="Times New Roman"/>
          <w:bCs/>
          <w:sz w:val="24"/>
          <w:szCs w:val="24"/>
          <w:lang w:eastAsia="ru-RU"/>
        </w:rPr>
      </w:r>
      <w:r>
        <w:rPr>
          <w:rFonts w:ascii="Times New Roman" w:hAnsi="Times New Roman" w:cs="Times New Roman"/>
          <w:bCs/>
          <w:sz w:val="24"/>
          <w:szCs w:val="24"/>
          <w:lang w:eastAsia="ru-RU"/>
        </w:rPr>
      </w:r>
      <w:r>
        <w:rPr>
          <w:rFonts w:ascii="Times New Roman" w:hAnsi="Times New Roman" w:cs="Times New Roman"/>
          <w:bCs/>
          <w:sz w:val="24"/>
          <w:szCs w:val="24"/>
          <w:lang w:eastAsia="ru-RU"/>
        </w:rPr>
      </w:r>
    </w:p>
    <w:p>
      <w:pPr>
        <w:ind w:right="-1"/>
        <w:spacing w:after="0" w:line="240" w:lineRule="auto"/>
        <w:tabs>
          <w:tab w:val="left" w:pos="0" w:leader="none"/>
          <w:tab w:val="left" w:pos="284" w:leader="none"/>
          <w:tab w:val="left" w:pos="426" w:leader="none"/>
          <w:tab w:val="left" w:pos="5812" w:leader="none"/>
        </w:tabs>
        <w:rPr>
          <w:rFonts w:ascii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hAnsi="Times New Roman" w:cs="Times New Roman"/>
          <w:bCs/>
          <w:sz w:val="24"/>
          <w:szCs w:val="24"/>
          <w:lang w:eastAsia="ru-RU"/>
        </w:rPr>
      </w:r>
      <w:r>
        <w:rPr>
          <w:rFonts w:ascii="Times New Roman" w:hAnsi="Times New Roman" w:cs="Times New Roman"/>
          <w:bCs/>
          <w:sz w:val="24"/>
          <w:szCs w:val="24"/>
          <w:lang w:eastAsia="ru-RU"/>
        </w:rPr>
      </w:r>
      <w:r>
        <w:rPr>
          <w:rFonts w:ascii="Times New Roman" w:hAnsi="Times New Roman" w:cs="Times New Roman"/>
          <w:bCs/>
          <w:sz w:val="24"/>
          <w:szCs w:val="24"/>
          <w:lang w:eastAsia="ru-RU"/>
        </w:rPr>
      </w:r>
    </w:p>
    <w:p>
      <w:pPr>
        <w:ind w:right="-1"/>
        <w:spacing w:after="0" w:line="240" w:lineRule="auto"/>
        <w:tabs>
          <w:tab w:val="left" w:pos="0" w:leader="none"/>
          <w:tab w:val="left" w:pos="284" w:leader="none"/>
          <w:tab w:val="left" w:pos="426" w:leader="none"/>
          <w:tab w:val="left" w:pos="5812" w:leader="none"/>
        </w:tabs>
        <w:rPr>
          <w:rFonts w:ascii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hAnsi="Times New Roman" w:cs="Times New Roman"/>
          <w:bCs/>
          <w:sz w:val="24"/>
          <w:szCs w:val="24"/>
          <w:lang w:eastAsia="ru-RU"/>
        </w:rPr>
      </w:r>
      <w:r>
        <w:rPr>
          <w:rFonts w:ascii="Times New Roman" w:hAnsi="Times New Roman" w:cs="Times New Roman"/>
          <w:bCs/>
          <w:sz w:val="24"/>
          <w:szCs w:val="24"/>
          <w:lang w:eastAsia="ru-RU"/>
        </w:rPr>
      </w:r>
      <w:r>
        <w:rPr>
          <w:rFonts w:ascii="Times New Roman" w:hAnsi="Times New Roman" w:cs="Times New Roman"/>
          <w:bCs/>
          <w:sz w:val="24"/>
          <w:szCs w:val="24"/>
          <w:lang w:eastAsia="ru-RU"/>
        </w:rPr>
      </w:r>
    </w:p>
    <w:p>
      <w:pPr>
        <w:ind w:right="-1"/>
        <w:spacing w:after="0" w:line="240" w:lineRule="auto"/>
        <w:tabs>
          <w:tab w:val="left" w:pos="0" w:leader="none"/>
          <w:tab w:val="left" w:pos="284" w:leader="none"/>
          <w:tab w:val="left" w:pos="426" w:leader="none"/>
          <w:tab w:val="left" w:pos="5812" w:leader="none"/>
        </w:tabs>
        <w:rPr>
          <w:rFonts w:ascii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hAnsi="Times New Roman" w:cs="Times New Roman"/>
          <w:bCs/>
          <w:sz w:val="24"/>
          <w:szCs w:val="24"/>
          <w:lang w:eastAsia="ru-RU"/>
        </w:rPr>
      </w:r>
      <w:r>
        <w:rPr>
          <w:rFonts w:ascii="Times New Roman" w:hAnsi="Times New Roman" w:cs="Times New Roman"/>
          <w:bCs/>
          <w:sz w:val="24"/>
          <w:szCs w:val="24"/>
          <w:lang w:eastAsia="ru-RU"/>
        </w:rPr>
      </w:r>
      <w:r>
        <w:rPr>
          <w:rFonts w:ascii="Times New Roman" w:hAnsi="Times New Roman" w:cs="Times New Roman"/>
          <w:bCs/>
          <w:sz w:val="24"/>
          <w:szCs w:val="24"/>
          <w:lang w:eastAsia="ru-RU"/>
        </w:rPr>
      </w:r>
    </w:p>
    <w:p>
      <w:pPr>
        <w:ind w:right="-1"/>
        <w:spacing w:after="0" w:line="240" w:lineRule="auto"/>
        <w:tabs>
          <w:tab w:val="left" w:pos="0" w:leader="none"/>
          <w:tab w:val="left" w:pos="284" w:leader="none"/>
          <w:tab w:val="left" w:pos="426" w:leader="none"/>
          <w:tab w:val="left" w:pos="5812" w:leader="none"/>
        </w:tabs>
        <w:rPr>
          <w:rFonts w:ascii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hAnsi="Times New Roman" w:cs="Times New Roman"/>
          <w:bCs/>
          <w:sz w:val="24"/>
          <w:szCs w:val="24"/>
          <w:lang w:eastAsia="ru-RU"/>
        </w:rPr>
      </w:r>
      <w:r>
        <w:rPr>
          <w:rFonts w:ascii="Times New Roman" w:hAnsi="Times New Roman" w:cs="Times New Roman"/>
          <w:bCs/>
          <w:sz w:val="24"/>
          <w:szCs w:val="24"/>
          <w:lang w:eastAsia="ru-RU"/>
        </w:rPr>
      </w:r>
      <w:r>
        <w:rPr>
          <w:rFonts w:ascii="Times New Roman" w:hAnsi="Times New Roman" w:cs="Times New Roman"/>
          <w:bCs/>
          <w:sz w:val="24"/>
          <w:szCs w:val="24"/>
          <w:lang w:eastAsia="ru-RU"/>
        </w:rPr>
      </w:r>
    </w:p>
    <w:p>
      <w:pPr>
        <w:ind w:right="-1"/>
        <w:spacing w:after="0" w:line="240" w:lineRule="auto"/>
        <w:tabs>
          <w:tab w:val="left" w:pos="0" w:leader="none"/>
          <w:tab w:val="left" w:pos="284" w:leader="none"/>
          <w:tab w:val="left" w:pos="426" w:leader="none"/>
          <w:tab w:val="left" w:pos="5812" w:leader="none"/>
        </w:tabs>
        <w:rPr>
          <w:rFonts w:ascii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hAnsi="Times New Roman" w:cs="Times New Roman"/>
          <w:bCs/>
          <w:sz w:val="24"/>
          <w:szCs w:val="24"/>
          <w:lang w:eastAsia="ru-RU"/>
        </w:rPr>
      </w:r>
      <w:r>
        <w:rPr>
          <w:rFonts w:ascii="Times New Roman" w:hAnsi="Times New Roman" w:cs="Times New Roman"/>
          <w:bCs/>
          <w:sz w:val="24"/>
          <w:szCs w:val="24"/>
          <w:lang w:eastAsia="ru-RU"/>
        </w:rPr>
      </w:r>
      <w:r>
        <w:rPr>
          <w:rFonts w:ascii="Times New Roman" w:hAnsi="Times New Roman" w:cs="Times New Roman"/>
          <w:bCs/>
          <w:sz w:val="24"/>
          <w:szCs w:val="24"/>
          <w:lang w:eastAsia="ru-RU"/>
        </w:rPr>
      </w:r>
    </w:p>
    <w:p>
      <w:pPr>
        <w:ind w:right="-1"/>
        <w:spacing w:after="0" w:line="240" w:lineRule="auto"/>
        <w:tabs>
          <w:tab w:val="left" w:pos="0" w:leader="none"/>
          <w:tab w:val="left" w:pos="284" w:leader="none"/>
          <w:tab w:val="left" w:pos="426" w:leader="none"/>
          <w:tab w:val="left" w:pos="5812" w:leader="none"/>
        </w:tabs>
        <w:rPr>
          <w:rFonts w:ascii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hAnsi="Times New Roman" w:cs="Times New Roman"/>
          <w:bCs/>
          <w:sz w:val="24"/>
          <w:szCs w:val="24"/>
          <w:lang w:eastAsia="ru-RU"/>
        </w:rPr>
      </w:r>
      <w:r>
        <w:rPr>
          <w:rFonts w:ascii="Times New Roman" w:hAnsi="Times New Roman" w:cs="Times New Roman"/>
          <w:bCs/>
          <w:sz w:val="24"/>
          <w:szCs w:val="24"/>
          <w:lang w:eastAsia="ru-RU"/>
        </w:rPr>
      </w:r>
      <w:r>
        <w:rPr>
          <w:rFonts w:ascii="Times New Roman" w:hAnsi="Times New Roman" w:cs="Times New Roman"/>
          <w:bCs/>
          <w:sz w:val="24"/>
          <w:szCs w:val="24"/>
          <w:lang w:eastAsia="ru-RU"/>
        </w:rPr>
      </w:r>
    </w:p>
    <w:p>
      <w:pPr>
        <w:ind w:right="-1"/>
        <w:spacing w:after="0" w:line="240" w:lineRule="auto"/>
        <w:tabs>
          <w:tab w:val="left" w:pos="0" w:leader="none"/>
          <w:tab w:val="left" w:pos="284" w:leader="none"/>
          <w:tab w:val="left" w:pos="426" w:leader="none"/>
          <w:tab w:val="left" w:pos="5812" w:leader="none"/>
        </w:tabs>
        <w:rPr>
          <w:rFonts w:ascii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hAnsi="Times New Roman" w:cs="Times New Roman"/>
          <w:bCs/>
          <w:sz w:val="24"/>
          <w:szCs w:val="24"/>
          <w:lang w:eastAsia="ru-RU"/>
        </w:rPr>
      </w:r>
      <w:r>
        <w:rPr>
          <w:rFonts w:ascii="Times New Roman" w:hAnsi="Times New Roman" w:cs="Times New Roman"/>
          <w:bCs/>
          <w:sz w:val="24"/>
          <w:szCs w:val="24"/>
          <w:lang w:eastAsia="ru-RU"/>
        </w:rPr>
      </w:r>
      <w:r>
        <w:rPr>
          <w:rFonts w:ascii="Times New Roman" w:hAnsi="Times New Roman" w:cs="Times New Roman"/>
          <w:bCs/>
          <w:sz w:val="24"/>
          <w:szCs w:val="24"/>
          <w:lang w:eastAsia="ru-RU"/>
        </w:rPr>
      </w:r>
    </w:p>
    <w:p>
      <w:pPr>
        <w:ind w:right="-1"/>
        <w:spacing w:after="0" w:line="240" w:lineRule="auto"/>
        <w:tabs>
          <w:tab w:val="left" w:pos="0" w:leader="none"/>
          <w:tab w:val="left" w:pos="284" w:leader="none"/>
          <w:tab w:val="left" w:pos="426" w:leader="none"/>
          <w:tab w:val="left" w:pos="5812" w:leader="none"/>
        </w:tabs>
        <w:rPr>
          <w:rFonts w:ascii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hAnsi="Times New Roman" w:cs="Times New Roman"/>
          <w:bCs/>
          <w:sz w:val="24"/>
          <w:szCs w:val="24"/>
          <w:lang w:eastAsia="ru-RU"/>
        </w:rPr>
      </w:r>
      <w:r>
        <w:rPr>
          <w:rFonts w:ascii="Times New Roman" w:hAnsi="Times New Roman" w:cs="Times New Roman"/>
          <w:bCs/>
          <w:sz w:val="24"/>
          <w:szCs w:val="24"/>
          <w:lang w:eastAsia="ru-RU"/>
        </w:rPr>
      </w:r>
      <w:r>
        <w:rPr>
          <w:rFonts w:ascii="Times New Roman" w:hAnsi="Times New Roman" w:cs="Times New Roman"/>
          <w:bCs/>
          <w:sz w:val="24"/>
          <w:szCs w:val="24"/>
          <w:lang w:eastAsia="ru-RU"/>
        </w:rPr>
      </w:r>
    </w:p>
    <w:p>
      <w:pPr>
        <w:ind w:right="-1"/>
        <w:spacing w:after="0" w:line="240" w:lineRule="auto"/>
        <w:tabs>
          <w:tab w:val="left" w:pos="0" w:leader="none"/>
          <w:tab w:val="left" w:pos="284" w:leader="none"/>
          <w:tab w:val="left" w:pos="426" w:leader="none"/>
          <w:tab w:val="left" w:pos="5812" w:leader="none"/>
        </w:tabs>
        <w:rPr>
          <w:rFonts w:ascii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hAnsi="Times New Roman" w:cs="Times New Roman"/>
          <w:bCs/>
          <w:sz w:val="24"/>
          <w:szCs w:val="24"/>
          <w:lang w:eastAsia="ru-RU"/>
        </w:rPr>
      </w:r>
      <w:r>
        <w:rPr>
          <w:rFonts w:ascii="Times New Roman" w:hAnsi="Times New Roman" w:cs="Times New Roman"/>
          <w:bCs/>
          <w:sz w:val="24"/>
          <w:szCs w:val="24"/>
          <w:lang w:eastAsia="ru-RU"/>
        </w:rPr>
      </w:r>
      <w:r>
        <w:rPr>
          <w:rFonts w:ascii="Times New Roman" w:hAnsi="Times New Roman" w:cs="Times New Roman"/>
          <w:bCs/>
          <w:sz w:val="24"/>
          <w:szCs w:val="24"/>
          <w:lang w:eastAsia="ru-RU"/>
        </w:rPr>
      </w:r>
    </w:p>
    <w:p>
      <w:pPr>
        <w:ind w:right="-1"/>
        <w:spacing w:after="0" w:line="240" w:lineRule="auto"/>
        <w:tabs>
          <w:tab w:val="left" w:pos="0" w:leader="none"/>
          <w:tab w:val="left" w:pos="284" w:leader="none"/>
          <w:tab w:val="left" w:pos="426" w:leader="none"/>
          <w:tab w:val="left" w:pos="5812" w:leader="none"/>
        </w:tabs>
        <w:rPr>
          <w:rFonts w:ascii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hAnsi="Times New Roman" w:cs="Times New Roman"/>
          <w:bCs/>
          <w:sz w:val="24"/>
          <w:szCs w:val="24"/>
          <w:lang w:eastAsia="ru-RU"/>
        </w:rPr>
      </w:r>
      <w:r>
        <w:rPr>
          <w:rFonts w:ascii="Times New Roman" w:hAnsi="Times New Roman" w:cs="Times New Roman"/>
          <w:bCs/>
          <w:sz w:val="24"/>
          <w:szCs w:val="24"/>
          <w:lang w:eastAsia="ru-RU"/>
        </w:rPr>
      </w:r>
      <w:r>
        <w:rPr>
          <w:rFonts w:ascii="Times New Roman" w:hAnsi="Times New Roman" w:cs="Times New Roman"/>
          <w:bCs/>
          <w:sz w:val="24"/>
          <w:szCs w:val="24"/>
          <w:lang w:eastAsia="ru-RU"/>
        </w:rPr>
      </w:r>
    </w:p>
    <w:p>
      <w:pPr>
        <w:ind w:right="-1"/>
        <w:jc w:val="both"/>
        <w:spacing w:after="0" w:line="240" w:lineRule="auto"/>
        <w:tabs>
          <w:tab w:val="left" w:pos="0" w:leader="none"/>
          <w:tab w:val="left" w:pos="284" w:leader="none"/>
          <w:tab w:val="left" w:pos="426" w:leader="none"/>
          <w:tab w:val="left" w:pos="5812" w:leader="none"/>
        </w:tabs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</w: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</w: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</w:r>
    </w:p>
    <w:p>
      <w:pPr>
        <w:ind w:right="-1"/>
        <w:jc w:val="both"/>
        <w:spacing w:after="0" w:line="240" w:lineRule="auto"/>
        <w:tabs>
          <w:tab w:val="left" w:pos="0" w:leader="none"/>
          <w:tab w:val="left" w:pos="284" w:leader="none"/>
          <w:tab w:val="left" w:pos="426" w:leader="none"/>
          <w:tab w:val="left" w:pos="5812" w:leader="none"/>
        </w:tabs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</w: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</w: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</w:r>
    </w:p>
    <w:p>
      <w:pPr>
        <w:ind w:right="-1"/>
        <w:jc w:val="both"/>
        <w:spacing w:after="0" w:line="240" w:lineRule="auto"/>
        <w:tabs>
          <w:tab w:val="left" w:pos="0" w:leader="none"/>
          <w:tab w:val="left" w:pos="284" w:leader="none"/>
          <w:tab w:val="left" w:pos="426" w:leader="none"/>
          <w:tab w:val="left" w:pos="5812" w:leader="none"/>
        </w:tabs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</w: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</w: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</w:r>
    </w:p>
    <w:p>
      <w:pPr>
        <w:ind w:right="-1"/>
        <w:jc w:val="both"/>
        <w:spacing w:after="0" w:line="240" w:lineRule="auto"/>
        <w:tabs>
          <w:tab w:val="left" w:pos="0" w:leader="none"/>
          <w:tab w:val="left" w:pos="284" w:leader="none"/>
          <w:tab w:val="left" w:pos="426" w:leader="none"/>
          <w:tab w:val="left" w:pos="5812" w:leader="none"/>
        </w:tabs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</w: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</w: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</w:r>
    </w:p>
    <w:p>
      <w:pPr>
        <w:ind w:right="-1"/>
        <w:jc w:val="both"/>
        <w:spacing w:after="0" w:line="240" w:lineRule="auto"/>
        <w:tabs>
          <w:tab w:val="left" w:pos="0" w:leader="none"/>
          <w:tab w:val="left" w:pos="284" w:leader="none"/>
          <w:tab w:val="left" w:pos="426" w:leader="none"/>
          <w:tab w:val="left" w:pos="5812" w:leader="none"/>
        </w:tabs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</w: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</w: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</w:r>
    </w:p>
    <w:p>
      <w:pPr>
        <w:ind w:right="-1"/>
        <w:jc w:val="both"/>
        <w:spacing w:after="0" w:line="240" w:lineRule="auto"/>
        <w:tabs>
          <w:tab w:val="left" w:pos="0" w:leader="none"/>
          <w:tab w:val="left" w:pos="284" w:leader="none"/>
          <w:tab w:val="left" w:pos="426" w:leader="none"/>
          <w:tab w:val="left" w:pos="5812" w:leader="none"/>
        </w:tabs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</w: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</w: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cs="Times New Roman" w:eastAsiaTheme="minorEastAsia"/>
          <w:b/>
          <w:bCs/>
          <w:sz w:val="26"/>
          <w:szCs w:val="26"/>
          <w:lang w:eastAsia="ru-RU"/>
        </w:rPr>
        <w:outlineLvl w:val="1"/>
      </w:pPr>
      <w:r>
        <w:rPr>
          <w:rFonts w:ascii="Times New Roman" w:hAnsi="Times New Roman" w:cs="Times New Roman" w:eastAsiaTheme="minorEastAsia"/>
          <w:sz w:val="26"/>
          <w:szCs w:val="26"/>
          <w:lang w:eastAsia="ru-RU"/>
        </w:rPr>
        <w:t xml:space="preserve">Ответственный исполнитель муниципальной программы – </w:t>
      </w:r>
      <w:r>
        <w:rPr>
          <w:rFonts w:ascii="Times New Roman" w:hAnsi="Times New Roman" w:cs="Times New Roman" w:eastAsiaTheme="minorEastAsia"/>
          <w:b/>
          <w:sz w:val="26"/>
          <w:szCs w:val="26"/>
          <w:lang w:eastAsia="ru-RU"/>
        </w:rPr>
        <w:t xml:space="preserve">Комитет по управлению имуществом администрации </w:t>
      </w:r>
      <w:r>
        <w:rPr>
          <w:rFonts w:ascii="Times New Roman" w:hAnsi="Times New Roman" w:cs="Times New Roman" w:eastAsiaTheme="minorEastAsia"/>
          <w:b/>
          <w:sz w:val="26"/>
          <w:szCs w:val="26"/>
          <w:lang w:eastAsia="ru-RU"/>
        </w:rPr>
        <w:t xml:space="preserve">Печенгского</w:t>
      </w:r>
      <w:r>
        <w:rPr>
          <w:rFonts w:ascii="Times New Roman" w:hAnsi="Times New Roman" w:cs="Times New Roman" w:eastAsiaTheme="minorEastAsia"/>
          <w:b/>
          <w:sz w:val="26"/>
          <w:szCs w:val="26"/>
          <w:lang w:eastAsia="ru-RU"/>
        </w:rPr>
        <w:t xml:space="preserve"> муниципального округа</w:t>
      </w:r>
      <w:r>
        <w:rPr>
          <w:rFonts w:ascii="Times New Roman" w:hAnsi="Times New Roman" w:cs="Times New Roman" w:eastAsiaTheme="minorEastAsia"/>
          <w:b/>
          <w:bCs/>
          <w:sz w:val="26"/>
          <w:szCs w:val="26"/>
          <w:lang w:eastAsia="ru-RU"/>
        </w:rPr>
      </w:r>
      <w:r>
        <w:rPr>
          <w:rFonts w:ascii="Times New Roman" w:hAnsi="Times New Roman" w:cs="Times New Roman" w:eastAsiaTheme="minorEastAsia"/>
          <w:b/>
          <w:bCs/>
          <w:sz w:val="26"/>
          <w:szCs w:val="26"/>
          <w:lang w:eastAsia="ru-RU"/>
        </w:rPr>
      </w:r>
    </w:p>
    <w:p>
      <w:pPr>
        <w:ind w:right="-1"/>
        <w:spacing w:after="0" w:line="240" w:lineRule="auto"/>
        <w:tabs>
          <w:tab w:val="left" w:pos="0" w:leader="none"/>
          <w:tab w:val="left" w:pos="284" w:leader="none"/>
          <w:tab w:val="left" w:pos="426" w:leader="none"/>
          <w:tab w:val="left" w:pos="5812" w:leader="none"/>
        </w:tabs>
        <w:rPr>
          <w:rFonts w:ascii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hAnsi="Times New Roman" w:cs="Times New Roman"/>
          <w:bCs/>
          <w:sz w:val="24"/>
          <w:szCs w:val="24"/>
          <w:lang w:eastAsia="ru-RU"/>
        </w:rPr>
      </w:r>
      <w:r>
        <w:rPr>
          <w:rFonts w:ascii="Times New Roman" w:hAnsi="Times New Roman" w:cs="Times New Roman"/>
          <w:bCs/>
          <w:sz w:val="24"/>
          <w:szCs w:val="24"/>
          <w:lang w:eastAsia="ru-RU"/>
        </w:rPr>
      </w:r>
      <w:r>
        <w:rPr>
          <w:rFonts w:ascii="Times New Roman" w:hAnsi="Times New Roman" w:cs="Times New Roman"/>
          <w:bCs/>
          <w:sz w:val="24"/>
          <w:szCs w:val="24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bCs/>
          <w:sz w:val="24"/>
          <w:szCs w:val="24"/>
          <w:highlight w:val="none"/>
          <w:lang w:eastAsia="ru-RU"/>
        </w:rPr>
      </w:r>
      <w:r>
        <w:rPr>
          <w:rFonts w:ascii="Times New Roman" w:hAnsi="Times New Roman" w:cs="Times New Roman"/>
          <w:b/>
          <w:bCs/>
          <w:sz w:val="24"/>
          <w:szCs w:val="24"/>
          <w:highlight w:val="none"/>
          <w:lang w:eastAsia="ru-RU"/>
        </w:rPr>
      </w: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highlight w:val="none"/>
          <w:lang w:eastAsia="ru-RU"/>
        </w:rPr>
      </w:pP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ПАСПОРТ</w:t>
      </w:r>
      <w:r>
        <w:rPr>
          <w:rFonts w:ascii="Times New Roman" w:hAnsi="Times New Roman" w:cs="Times New Roman"/>
          <w:b/>
          <w:bCs/>
          <w:sz w:val="24"/>
          <w:szCs w:val="24"/>
          <w:highlight w:val="none"/>
          <w:lang w:eastAsia="ru-RU"/>
        </w:rPr>
      </w:r>
      <w:r>
        <w:rPr>
          <w:rFonts w:ascii="Times New Roman" w:hAnsi="Times New Roman" w:cs="Times New Roman"/>
          <w:b/>
          <w:bCs/>
          <w:sz w:val="24"/>
          <w:szCs w:val="24"/>
          <w:highlight w:val="none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муниципальной программы </w:t>
      </w:r>
      <w:r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Печенгского</w:t>
      </w:r>
      <w:r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 муниципального округа</w:t>
      </w:r>
      <w:r>
        <w:rPr>
          <w:rFonts w:ascii="Times New Roman" w:hAnsi="Times New Roman" w:cs="Times New Roman"/>
          <w:bCs/>
          <w:sz w:val="24"/>
          <w:szCs w:val="24"/>
          <w:lang w:eastAsia="ru-RU"/>
        </w:rPr>
      </w:r>
      <w:r>
        <w:rPr>
          <w:rFonts w:ascii="Times New Roman" w:hAnsi="Times New Roman" w:cs="Times New Roman"/>
          <w:bCs/>
          <w:sz w:val="24"/>
          <w:szCs w:val="24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u w:val="single"/>
          <w:lang w:eastAsia="ru-RU"/>
        </w:rPr>
      </w:pPr>
      <w:r>
        <w:rPr>
          <w:rFonts w:ascii="Times New Roman" w:hAnsi="Times New Roman" w:cs="Times New Roman"/>
          <w:b/>
          <w:bCs/>
          <w:sz w:val="24"/>
          <w:szCs w:val="24"/>
          <w:u w:val="single"/>
          <w:lang w:eastAsia="ru-RU"/>
        </w:rPr>
      </w:r>
      <w:r>
        <w:rPr>
          <w:rFonts w:ascii="Times New Roman" w:hAnsi="Times New Roman" w:cs="Times New Roman"/>
          <w:b/>
          <w:bCs/>
          <w:sz w:val="24"/>
          <w:szCs w:val="24"/>
          <w:u w:val="single"/>
          <w:lang w:eastAsia="ru-RU"/>
        </w:rPr>
      </w:r>
      <w:r>
        <w:rPr>
          <w:rFonts w:ascii="Times New Roman" w:hAnsi="Times New Roman" w:cs="Times New Roman"/>
          <w:b/>
          <w:bCs/>
          <w:sz w:val="24"/>
          <w:szCs w:val="24"/>
          <w:u w:val="single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u w:val="single"/>
          <w:lang w:eastAsia="ru-RU"/>
        </w:rPr>
      </w:pPr>
      <w:r>
        <w:rPr>
          <w:rFonts w:ascii="Times New Roman" w:hAnsi="Times New Roman" w:cs="Times New Roman"/>
          <w:b/>
          <w:bCs/>
          <w:sz w:val="24"/>
          <w:szCs w:val="24"/>
          <w:u w:val="single"/>
          <w:lang w:eastAsia="ru-RU"/>
        </w:rPr>
        <w:t xml:space="preserve"> «Энергосбережение и повышение </w:t>
      </w:r>
      <w:r>
        <w:rPr>
          <w:rFonts w:ascii="Times New Roman" w:hAnsi="Times New Roman" w:cs="Times New Roman"/>
          <w:b/>
          <w:bCs/>
          <w:sz w:val="24"/>
          <w:szCs w:val="24"/>
          <w:u w:val="single"/>
          <w:lang w:eastAsia="ru-RU"/>
        </w:rPr>
        <w:t xml:space="preserve">энергоэффективности</w:t>
      </w:r>
      <w:r>
        <w:rPr>
          <w:rFonts w:ascii="Times New Roman" w:hAnsi="Times New Roman" w:cs="Times New Roman"/>
          <w:b/>
          <w:bCs/>
          <w:sz w:val="24"/>
          <w:szCs w:val="24"/>
          <w:u w:val="single"/>
          <w:lang w:eastAsia="ru-RU"/>
        </w:rPr>
        <w:t xml:space="preserve">»</w:t>
      </w:r>
      <w:r>
        <w:rPr>
          <w:rFonts w:ascii="Times New Roman" w:hAnsi="Times New Roman" w:cs="Times New Roman"/>
          <w:b/>
          <w:bCs/>
          <w:sz w:val="24"/>
          <w:szCs w:val="24"/>
          <w:u w:val="single"/>
          <w:lang w:eastAsia="ru-RU"/>
        </w:rPr>
      </w:r>
      <w:r>
        <w:rPr>
          <w:rFonts w:ascii="Times New Roman" w:hAnsi="Times New Roman" w:cs="Times New Roman"/>
          <w:b/>
          <w:bCs/>
          <w:sz w:val="24"/>
          <w:szCs w:val="24"/>
          <w:u w:val="single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hAnsi="Times New Roman" w:cs="Times New Roman"/>
          <w:bCs/>
          <w:sz w:val="24"/>
          <w:szCs w:val="24"/>
          <w:lang w:eastAsia="ru-RU"/>
        </w:rPr>
      </w:r>
      <w:r>
        <w:rPr>
          <w:rFonts w:ascii="Times New Roman" w:hAnsi="Times New Roman" w:cs="Times New Roman"/>
          <w:bCs/>
          <w:sz w:val="24"/>
          <w:szCs w:val="24"/>
          <w:lang w:eastAsia="ru-RU"/>
        </w:rPr>
      </w:r>
      <w:r>
        <w:rPr>
          <w:rFonts w:ascii="Times New Roman" w:hAnsi="Times New Roman" w:cs="Times New Roman"/>
          <w:bCs/>
          <w:sz w:val="24"/>
          <w:szCs w:val="24"/>
          <w:lang w:eastAsia="ru-RU"/>
        </w:rPr>
      </w:r>
    </w:p>
    <w:tbl>
      <w:tblPr>
        <w:tblW w:w="4830" w:type="pct"/>
        <w:jc w:val="center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3312"/>
        <w:gridCol w:w="6008"/>
      </w:tblGrid>
      <w:tr>
        <w:tblPrEx/>
        <w:trPr>
          <w:jc w:val="center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7" w:type="pct"/>
            <w:textDirection w:val="lrTb"/>
            <w:noWrap w:val="false"/>
          </w:tcPr>
          <w:p>
            <w:pPr>
              <w:ind w:right="256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Цель муниципальной программы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223" w:type="pct"/>
            <w:vAlign w:val="center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Обеспечение рационального и экономного использования энергетических ресурсов за счёт реализации энергосберегающих мероприятий.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jc w:val="center"/>
          <w:trHeight w:val="46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7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Перечень направлений (подпрограмм)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223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Отсутствуют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r>
          </w:p>
        </w:tc>
      </w:tr>
      <w:tr>
        <w:tblPrEx/>
        <w:trPr>
          <w:jc w:val="center"/>
          <w:trHeight w:val="36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7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Сроки и этапы реализации муниципальной  программы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223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2026 - 2028 годы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r>
          </w:p>
        </w:tc>
      </w:tr>
      <w:tr>
        <w:tblPrEx/>
        <w:trPr>
          <w:jc w:val="center"/>
          <w:trHeight w:val="36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7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Финансовое обеспечение муниципальной программы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223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Всего по программе: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300 000,00 рублей,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 в том числе: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МБ: 300 000,00 рублей, из них: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2026 год: 100 000,00 рублей,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2027 год: 100 000,00 рублей,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2028 год: 100 000,00 рублей;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ОБ: 0,00 рублей, из них: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2026 год: 0,00 рублей,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2027 год: 0,00 рублей,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2028 год: 0,00 рублей;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ФБ: 0,00 рублей, из них: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2026 год: 0,00 рублей,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2027 год: 0,00 рублей,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2028 год: 0,00 рублей;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ВБС: 0,00 рублей, из них: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2026 год: 0,00 рублей,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2027 год: 0,00 рублей,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2028 год: 0,00 рублей.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r>
          </w:p>
        </w:tc>
      </w:tr>
      <w:tr>
        <w:tblPrEx/>
        <w:trPr>
          <w:jc w:val="center"/>
          <w:trHeight w:val="36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7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Ожидаемые конечные результаты реализации муниципальной программы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223" w:type="pct"/>
            <w:textDirection w:val="lrTb"/>
            <w:noWrap w:val="false"/>
          </w:tcPr>
          <w:p>
            <w:pPr>
              <w:pStyle w:val="988"/>
              <w:ind w:left="32"/>
              <w:jc w:val="both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- 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Обеспечение ежегодно не превышения установленных лимитов потребления энергетических ресурсов муниципальными учреждениями, которым установлены лимиты потребления энергетических ресурсов;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Сохранение на уровне 100 % доли муниципа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льных учреждений, находящихся в ведении органов местного самоуправления, в которых разработаны программы по энергосбережению и повышению энергетической эффективности, от общего количества муниципальных учреждений, которым необходимо разработать программы; 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 Исполнение на уровне 100 % требований российского законодательства по представлению декларации о потреблении энергетических ресурсов;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988"/>
              <w:ind w:left="32"/>
              <w:jc w:val="both"/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 Сохранение на уровне 100 % доли установленных индивидуальных приборов учета в жилых помещениях муниципальной собственности от запланированного количества. </w:t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jc w:val="center"/>
          <w:trHeight w:val="36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7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Ответственный исполнитель муниципальной программы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223" w:type="pc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Комитет по управлению имуществом администрации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Пе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ченгского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 муниципального округа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 (далее – КУИ)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r>
          </w:p>
        </w:tc>
      </w:tr>
      <w:tr>
        <w:tblPrEx/>
        <w:trPr>
          <w:jc w:val="center"/>
          <w:trHeight w:val="36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7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Соисполнители муниципальной  программы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223" w:type="pct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КУИ, отдел строительства и ЖКХ администрации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Печенгского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округа (далее 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ОС 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ЖКХ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муниципальные учреждения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Печенгского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округа (далее – Муниципальные учреждения)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jc w:val="center"/>
          <w:trHeight w:val="36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7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Связь с национальными, региональными проектами/государственными программами Мурманской области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223" w:type="pct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нет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</w:tbl>
    <w:p>
      <w:pPr>
        <w:pStyle w:val="973"/>
        <w:ind w:left="0"/>
        <w:widowControl w:val="off"/>
        <w:rPr>
          <w:b/>
          <w:bCs/>
        </w:rPr>
      </w:pPr>
      <w:r/>
      <w:bookmarkStart w:id="4" w:name="Par149"/>
      <w:r/>
      <w:bookmarkEnd w:id="4"/>
      <w:r>
        <w:rPr>
          <w:b/>
          <w:bCs/>
        </w:rPr>
      </w:r>
      <w:r>
        <w:rPr>
          <w:b/>
          <w:bCs/>
        </w:rPr>
      </w:r>
    </w:p>
    <w:p>
      <w:pPr>
        <w:jc w:val="center"/>
        <w:spacing w:after="0" w:line="240" w:lineRule="auto"/>
        <w:tabs>
          <w:tab w:val="left" w:pos="993" w:leader="none"/>
        </w:tabs>
        <w:rPr>
          <w:rFonts w:ascii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/>
          <w:b/>
          <w:bCs/>
          <w:sz w:val="24"/>
          <w:szCs w:val="24"/>
          <w:lang w:eastAsia="ru-RU"/>
        </w:rPr>
      </w:r>
      <w:r>
        <w:rPr>
          <w:rFonts w:ascii="Times New Roman" w:hAnsi="Times New Roman"/>
          <w:b/>
          <w:bCs/>
          <w:sz w:val="24"/>
          <w:szCs w:val="24"/>
          <w:lang w:eastAsia="ru-RU"/>
        </w:rPr>
      </w:r>
      <w:r>
        <w:rPr>
          <w:rFonts w:ascii="Times New Roman" w:hAnsi="Times New Roman"/>
          <w:b/>
          <w:bCs/>
          <w:sz w:val="24"/>
          <w:szCs w:val="24"/>
          <w:lang w:eastAsia="ru-RU"/>
        </w:rPr>
      </w:r>
    </w:p>
    <w:p>
      <w:pPr>
        <w:pStyle w:val="973"/>
        <w:ind w:left="0"/>
        <w:jc w:val="center"/>
        <w:widowControl w:val="off"/>
        <w:rPr>
          <w:b/>
          <w:bCs/>
        </w:rPr>
      </w:pPr>
      <w:r>
        <w:rPr>
          <w:b/>
          <w:bCs/>
        </w:rPr>
        <w:t xml:space="preserve">1. Приоритеты и задачи муниципального управления в сфере реализации муниципальной программы</w:t>
      </w:r>
      <w:r>
        <w:rPr>
          <w:b/>
          <w:bCs/>
        </w:rPr>
      </w:r>
      <w:r>
        <w:rPr>
          <w:b/>
          <w:bCs/>
        </w:rPr>
      </w:r>
    </w:p>
    <w:p>
      <w:pPr>
        <w:pStyle w:val="973"/>
        <w:ind w:left="1080"/>
        <w:jc w:val="center"/>
        <w:widowControl w:val="off"/>
        <w:rPr>
          <w:b/>
          <w:bCs/>
        </w:rPr>
      </w:pPr>
      <w:r>
        <w:rPr>
          <w:b/>
          <w:bCs/>
        </w:rPr>
      </w:r>
      <w:r>
        <w:rPr>
          <w:b/>
          <w:bCs/>
        </w:rPr>
      </w:r>
      <w:r>
        <w:rPr>
          <w:b/>
          <w:bCs/>
        </w:rPr>
      </w:r>
    </w:p>
    <w:p>
      <w:pPr>
        <w:pStyle w:val="963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Основным приоритетом муниципальной программы является обеспечение рационального использования энергетических ресурсов в </w:t>
      </w:r>
      <w:r>
        <w:rPr>
          <w:rFonts w:ascii="Times New Roman" w:hAnsi="Times New Roman" w:cs="Times New Roman"/>
          <w:sz w:val="24"/>
          <w:szCs w:val="24"/>
        </w:rPr>
        <w:t xml:space="preserve">Печенгском</w:t>
      </w:r>
      <w:r>
        <w:rPr>
          <w:rFonts w:ascii="Times New Roman" w:hAnsi="Times New Roman" w:cs="Times New Roman"/>
          <w:sz w:val="24"/>
          <w:szCs w:val="24"/>
        </w:rPr>
        <w:t xml:space="preserve"> муниципальном округе за счет реализации мероприятий по энергосбережению и повышению энергетической эффективности. 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8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В настоящее время проблемы энергосбережения и энергетической эффективности не теряют своей актуальности. Спрос на энергетические ресурсы постоянно растет, вместе с тем повышаются тарифы, сокращаются запасы полезных ископаемых (нефть, газ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, уголь), ухудшается экология. Все это придает особенное значение вопросам энергосбережения. Одним из эффективных способов снижения энергетических затрат является внедрение современных энергосберегающих технологий, реализация энергосберегающих мероприятий.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firstLine="708"/>
        <w:jc w:val="both"/>
        <w:spacing w:after="0" w:line="240" w:lineRule="auto"/>
        <w:tabs>
          <w:tab w:val="left" w:pos="709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Основными преимуществами решения проблемы энергосбережения программно-целевым методом являются: 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8"/>
        <w:jc w:val="both"/>
        <w:spacing w:after="0" w:line="240" w:lineRule="auto"/>
        <w:tabs>
          <w:tab w:val="left" w:pos="709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 комплексный подход к решению задачи энергосбережения и координация действий по ее решению; 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8"/>
        <w:jc w:val="both"/>
        <w:spacing w:after="0" w:line="240" w:lineRule="auto"/>
        <w:tabs>
          <w:tab w:val="left" w:pos="709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 распределение полномочий и ответственности исполнителей мероприятий программы;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8"/>
        <w:jc w:val="both"/>
        <w:spacing w:after="0" w:line="240" w:lineRule="auto"/>
        <w:tabs>
          <w:tab w:val="left" w:pos="709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эффективное планирование и мониторинг результатов реализации программы; 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8"/>
        <w:jc w:val="both"/>
        <w:spacing w:after="0" w:line="240" w:lineRule="auto"/>
        <w:tabs>
          <w:tab w:val="left" w:pos="709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целевое финансирование комплекса энергосберегающих мероприятий.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63"/>
        <w:ind w:firstLine="708"/>
        <w:jc w:val="both"/>
        <w:tabs>
          <w:tab w:val="left" w:pos="709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Задача программы - обеспечение устойчивого процесса повышения эффективности энергопотребления.  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63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Для достижения поставленной цели в ходе реализации муниципальной программы необходимо решить следующие задачи: 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63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 повышение качества мониторинга реализации программ в области энергосбережения и повышения энергетической эффективности организациями </w:t>
      </w:r>
      <w:r>
        <w:rPr>
          <w:rFonts w:ascii="Times New Roman" w:hAnsi="Times New Roman" w:cs="Times New Roman"/>
          <w:sz w:val="24"/>
          <w:szCs w:val="24"/>
        </w:rPr>
        <w:t xml:space="preserve">Печенгского</w:t>
      </w:r>
      <w:r>
        <w:rPr>
          <w:rFonts w:ascii="Times New Roman" w:hAnsi="Times New Roman" w:cs="Times New Roman"/>
          <w:sz w:val="24"/>
          <w:szCs w:val="24"/>
        </w:rPr>
        <w:t xml:space="preserve"> муниципального округа; 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63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реализация механизмов, обеспечивающих популяризацию энергосбережения и повышения энергетической эффективности, активизацию деятельности граждан.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63"/>
        <w:ind w:firstLine="708"/>
        <w:jc w:val="both"/>
        <w:tabs>
          <w:tab w:val="left" w:pos="709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В ходе успешной реализации программы будет обеспечено: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8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снижение затрат на энергопотребление учреждений муниципального образования в результате реализации энергосберегающих мероприятий;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8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 xml:space="preserve">- 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повышение уровня компетентности работников в вопросах эффективного использования энергетических ресурсов;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firstLine="708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- обеспечение муниципального жилищного фонда индивидуальными приборами учета энергетических ресурсов.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pStyle w:val="963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Правовой основой для разработки программы являются: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63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t xml:space="preserve">- </w:t>
      </w:r>
      <w:hyperlink r:id="rId14" w:tooltip="http://docs.cntd.ru/document/902186281" w:history="1">
        <w:r>
          <w:rPr>
            <w:rFonts w:ascii="Times New Roman" w:hAnsi="Times New Roman" w:cs="Times New Roman"/>
            <w:sz w:val="24"/>
            <w:szCs w:val="24"/>
          </w:rPr>
          <w:t xml:space="preserve">Федеральный закон от 23.11.2009 № 261-ФЗ «Об энергосбережении и о повышении энергетической эффективности и о внесении изменений в отдельные законодательные акты Российской Федерации»</w:t>
        </w:r>
      </w:hyperlink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;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</w:r>
    </w:p>
    <w:p>
      <w:pPr>
        <w:pStyle w:val="963"/>
        <w:ind w:firstLine="708"/>
        <w:jc w:val="both"/>
        <w:tabs>
          <w:tab w:val="left" w:pos="709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- </w:t>
      </w:r>
      <w:r>
        <w:rPr>
          <w:rFonts w:ascii="Times New Roman" w:hAnsi="Times New Roman" w:cs="Times New Roman"/>
          <w:sz w:val="24"/>
          <w:szCs w:val="24"/>
        </w:rPr>
        <w:t xml:space="preserve">Постановление Правительства Российской Федерации от 11.02.2021 № 161 </w:t>
      </w:r>
      <w:r>
        <w:rPr>
          <w:rFonts w:ascii="Times New Roman" w:hAnsi="Times New Roman" w:cs="Times New Roman"/>
          <w:sz w:val="24"/>
          <w:szCs w:val="24"/>
        </w:rPr>
        <w:br/>
        <w:t xml:space="preserve">«Об утверждении требований к региональ</w:t>
      </w:r>
      <w:r>
        <w:rPr>
          <w:rFonts w:ascii="Times New Roman" w:hAnsi="Times New Roman" w:cs="Times New Roman"/>
          <w:sz w:val="24"/>
          <w:szCs w:val="24"/>
        </w:rPr>
        <w:t xml:space="preserve">ным и муниципальным программам в области энергосбережения и повышения энергетической эффективности и о признании утратившими силу некоторых актов Правительства Российской Федерации и отдельных положений некоторых актов Правительства Российской Федерации»; 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63"/>
        <w:ind w:firstLine="708"/>
        <w:jc w:val="both"/>
        <w:tabs>
          <w:tab w:val="left" w:pos="709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 Приказ Министерства экономического развития Российской Федерации </w:t>
      </w:r>
      <w:r>
        <w:rPr>
          <w:rFonts w:ascii="Times New Roman" w:hAnsi="Times New Roman" w:cs="Times New Roman"/>
          <w:sz w:val="24"/>
          <w:szCs w:val="24"/>
        </w:rPr>
        <w:br/>
        <w:t xml:space="preserve">от 28.10.2019 № 707 «Об утверждении Порядка представления декларации о потреблении энергетических ресурсов и формы декларации о потреблении энергетических ресурсов»;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63"/>
        <w:ind w:firstLine="708"/>
        <w:jc w:val="both"/>
        <w:tabs>
          <w:tab w:val="left" w:pos="709" w:leader="none"/>
        </w:tabs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 Приказ Министерства экономического развития Российской Федерации </w:t>
      </w:r>
      <w:r>
        <w:rPr>
          <w:rFonts w:ascii="Times New Roman" w:hAnsi="Times New Roman" w:cs="Times New Roman"/>
          <w:sz w:val="24"/>
          <w:szCs w:val="24"/>
        </w:rPr>
        <w:br/>
        <w:t xml:space="preserve">от 28.04.2021 № 231 «Об утверждении методики расчета значе</w:t>
      </w:r>
      <w:r>
        <w:rPr>
          <w:rFonts w:ascii="Times New Roman" w:hAnsi="Times New Roman" w:cs="Times New Roman"/>
          <w:sz w:val="24"/>
          <w:szCs w:val="24"/>
        </w:rPr>
        <w:t xml:space="preserve">ний целевых показателей в области энергосбережения и повышения энергетической эффективности, достижение которых обеспечивается в результате реализации региональных и муниципальных программ в области энергосбережения и повышения энергетической эффективности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».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</w:r>
    </w:p>
    <w:p>
      <w:pPr>
        <w:ind w:firstLine="708"/>
        <w:jc w:val="both"/>
        <w:spacing w:after="0" w:line="240" w:lineRule="auto"/>
        <w:rPr>
          <w:rFonts w:ascii="Times New Roman" w:hAnsi="Times New Roman" w:eastAsia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</w:rPr>
      </w: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</w:rPr>
      </w: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</w:rPr>
      </w:r>
    </w:p>
    <w:p>
      <w:pPr>
        <w:ind w:firstLine="708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  <w:sectPr>
          <w:footnotePr/>
          <w:endnotePr/>
          <w:type w:val="nextPage"/>
          <w:pgSz w:w="11905" w:h="16838" w:orient="portrait"/>
          <w:pgMar w:top="1134" w:right="706" w:bottom="680" w:left="1701" w:header="720" w:footer="720" w:gutter="0"/>
          <w:cols w:num="1" w:sep="0" w:space="720" w:equalWidth="1"/>
          <w:docGrid w:linePitch="360"/>
        </w:sect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firstLine="708"/>
        <w:jc w:val="center"/>
        <w:spacing w:after="0" w:line="240" w:lineRule="auto"/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  <w:t xml:space="preserve">2. Перечень показателей муниципальной программы</w:t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</w:p>
    <w:p>
      <w:pPr>
        <w:pStyle w:val="973"/>
        <w:ind w:left="0"/>
        <w:jc w:val="center"/>
        <w:widowControl w:val="off"/>
        <w:rPr>
          <w:b/>
          <w:bCs/>
          <w:color w:val="0070c0"/>
          <w:sz w:val="20"/>
          <w:szCs w:val="20"/>
        </w:rPr>
        <w:outlineLvl w:val="1"/>
      </w:pPr>
      <w:r>
        <w:rPr>
          <w:b/>
          <w:bCs/>
          <w:color w:val="0070c0"/>
          <w:sz w:val="20"/>
          <w:szCs w:val="20"/>
        </w:rPr>
      </w:r>
      <w:r>
        <w:rPr>
          <w:b/>
          <w:bCs/>
          <w:color w:val="0070c0"/>
          <w:sz w:val="20"/>
          <w:szCs w:val="20"/>
        </w:rPr>
      </w:r>
      <w:r>
        <w:rPr>
          <w:b/>
          <w:bCs/>
          <w:color w:val="0070c0"/>
          <w:sz w:val="20"/>
          <w:szCs w:val="20"/>
        </w:rPr>
      </w:r>
    </w:p>
    <w:tbl>
      <w:tblPr>
        <w:tblpPr w:horzAnchor="margin" w:tblpX="216" w:vertAnchor="text" w:tblpY="1" w:leftFromText="181" w:topFromText="0" w:rightFromText="181" w:bottomFromText="0"/>
        <w:tblW w:w="15026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0A0" w:firstRow="1" w:lastRow="0" w:firstColumn="1" w:lastColumn="0" w:noHBand="0" w:noVBand="0"/>
      </w:tblPr>
      <w:tblGrid>
        <w:gridCol w:w="534"/>
        <w:gridCol w:w="5420"/>
        <w:gridCol w:w="992"/>
        <w:gridCol w:w="1100"/>
        <w:gridCol w:w="1168"/>
        <w:gridCol w:w="992"/>
        <w:gridCol w:w="992"/>
        <w:gridCol w:w="992"/>
        <w:gridCol w:w="993"/>
        <w:gridCol w:w="1843"/>
      </w:tblGrid>
      <w:tr>
        <w:tblPrEx/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34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№</w:t>
            </w:r>
            <w:r>
              <w:rPr>
                <w:rFonts w:ascii="Times New Roman" w:hAnsi="Times New Roman"/>
                <w:bCs/>
              </w:rPr>
            </w:r>
            <w:r>
              <w:rPr>
                <w:rFonts w:ascii="Times New Roman" w:hAnsi="Times New Roman"/>
                <w:bCs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п/п</w:t>
            </w:r>
            <w:r>
              <w:rPr>
                <w:rFonts w:ascii="Times New Roman" w:hAnsi="Times New Roman"/>
                <w:bCs/>
              </w:rPr>
            </w:r>
            <w:r>
              <w:rPr>
                <w:rFonts w:ascii="Times New Roman" w:hAnsi="Times New Roman"/>
                <w:bCs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420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Муниципальная программа, направления(подпрограммы), цели, показатели</w:t>
            </w:r>
            <w:r>
              <w:rPr>
                <w:rFonts w:ascii="Times New Roman" w:hAnsi="Times New Roman"/>
                <w:bCs/>
              </w:rPr>
            </w:r>
            <w:r>
              <w:rPr>
                <w:rFonts w:ascii="Times New Roman" w:hAnsi="Times New Roman"/>
                <w:bCs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Ед. изм.</w:t>
            </w:r>
            <w:r>
              <w:rPr>
                <w:rFonts w:ascii="Times New Roman" w:hAnsi="Times New Roman"/>
                <w:bCs/>
              </w:rPr>
            </w:r>
            <w:r>
              <w:rPr>
                <w:rFonts w:ascii="Times New Roman" w:hAnsi="Times New Roman"/>
                <w:bCs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1100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/>
                <w:bCs/>
                <w:vertAlign w:val="superscript"/>
              </w:rPr>
            </w:pPr>
            <w:r>
              <w:rPr>
                <w:rFonts w:ascii="Times New Roman" w:hAnsi="Times New Roman"/>
                <w:bCs/>
              </w:rPr>
              <w:t xml:space="preserve">Направленность показателя </w:t>
            </w:r>
            <w:r>
              <w:rPr>
                <w:rFonts w:ascii="Times New Roman" w:hAnsi="Times New Roman"/>
                <w:bCs/>
                <w:vertAlign w:val="superscript"/>
              </w:rPr>
              <w:t xml:space="preserve">1</w:t>
            </w:r>
            <w:r>
              <w:rPr>
                <w:rFonts w:ascii="Times New Roman" w:hAnsi="Times New Roman"/>
                <w:bCs/>
                <w:vertAlign w:val="superscript"/>
              </w:rPr>
            </w:r>
            <w:r>
              <w:rPr>
                <w:rFonts w:ascii="Times New Roman" w:hAnsi="Times New Roman"/>
                <w:bCs/>
                <w:vertAlign w:val="superscript"/>
              </w:rPr>
            </w:r>
          </w:p>
        </w:tc>
        <w:tc>
          <w:tcPr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13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Значение показателя </w:t>
            </w:r>
            <w:r>
              <w:rPr>
                <w:rFonts w:ascii="Times New Roman" w:hAnsi="Times New Roman"/>
                <w:bCs/>
              </w:rPr>
            </w:r>
            <w:r>
              <w:rPr>
                <w:rFonts w:ascii="Times New Roman" w:hAnsi="Times New Roman"/>
                <w:bCs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1843" w:type="dxa"/>
            <w:vMerge w:val="restart"/>
            <w:textDirection w:val="lrTb"/>
            <w:noWrap w:val="false"/>
          </w:tcPr>
          <w:p>
            <w:pPr>
              <w:ind w:right="-14"/>
              <w:jc w:val="center"/>
              <w:spacing w:after="0" w:line="240" w:lineRule="auto"/>
              <w:widowControl w:val="off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Соисполнитель, ответственный </w:t>
            </w:r>
            <w:r>
              <w:rPr>
                <w:rFonts w:ascii="Times New Roman" w:hAnsi="Times New Roman"/>
                <w:bCs/>
              </w:rPr>
            </w:r>
            <w:r>
              <w:rPr>
                <w:rFonts w:ascii="Times New Roman" w:hAnsi="Times New Roman"/>
                <w:bCs/>
              </w:rPr>
            </w:r>
          </w:p>
          <w:p>
            <w:pPr>
              <w:ind w:right="-14"/>
              <w:jc w:val="center"/>
              <w:spacing w:after="0" w:line="240" w:lineRule="auto"/>
              <w:widowControl w:val="off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за достижение показателя</w:t>
            </w:r>
            <w:r>
              <w:rPr>
                <w:rFonts w:ascii="Times New Roman" w:hAnsi="Times New Roman"/>
                <w:bCs/>
              </w:rPr>
            </w:r>
            <w:r>
              <w:rPr>
                <w:rFonts w:ascii="Times New Roman" w:hAnsi="Times New Roman"/>
                <w:bCs/>
              </w:rPr>
            </w:r>
          </w:p>
        </w:tc>
      </w:tr>
      <w:tr>
        <w:tblPrEx/>
        <w:trPr>
          <w:trHeight w:val="319"/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420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1100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</w:r>
            <w:r>
              <w:rPr>
                <w:rFonts w:ascii="Times New Roman" w:hAnsi="Times New Roman"/>
                <w:bCs/>
              </w:rPr>
            </w:r>
            <w:r>
              <w:rPr>
                <w:rFonts w:ascii="Times New Roman" w:hAnsi="Times New Roman"/>
                <w:bCs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2024</w:t>
            </w:r>
            <w:r>
              <w:rPr>
                <w:rFonts w:ascii="Times New Roman" w:hAnsi="Times New Roman"/>
                <w:bCs/>
              </w:rPr>
            </w:r>
            <w:r>
              <w:rPr>
                <w:rFonts w:ascii="Times New Roman" w:hAnsi="Times New Roman"/>
                <w:bCs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/>
                <w:bCs/>
                <w:lang w:val="en-US"/>
              </w:rPr>
            </w:pPr>
            <w:r>
              <w:rPr>
                <w:rFonts w:ascii="Times New Roman" w:hAnsi="Times New Roman"/>
                <w:bCs/>
                <w:lang w:val="en-US"/>
              </w:rPr>
            </w:r>
            <w:r>
              <w:rPr>
                <w:rFonts w:ascii="Times New Roman" w:hAnsi="Times New Roman"/>
                <w:bCs/>
                <w:lang w:val="en-US"/>
              </w:rPr>
            </w:r>
            <w:r>
              <w:rPr>
                <w:rFonts w:ascii="Times New Roman" w:hAnsi="Times New Roman"/>
                <w:bCs/>
                <w:lang w:val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/>
                <w:bCs/>
                <w:lang w:val="en-US"/>
              </w:rPr>
            </w:pPr>
            <w:r>
              <w:rPr>
                <w:rFonts w:ascii="Times New Roman" w:hAnsi="Times New Roman"/>
                <w:bCs/>
              </w:rPr>
              <w:t xml:space="preserve">2025</w:t>
            </w:r>
            <w:r>
              <w:rPr>
                <w:rFonts w:ascii="Times New Roman" w:hAnsi="Times New Roman"/>
                <w:bCs/>
                <w:lang w:val="en-US"/>
              </w:rPr>
            </w:r>
            <w:r>
              <w:rPr>
                <w:rFonts w:ascii="Times New Roman" w:hAnsi="Times New Roman"/>
                <w:bCs/>
                <w:lang w:val="en-US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/>
                <w:bCs/>
                <w:lang w:val="en-US"/>
              </w:rPr>
            </w:pPr>
            <w:r>
              <w:rPr>
                <w:rFonts w:ascii="Times New Roman" w:hAnsi="Times New Roman"/>
                <w:bCs/>
                <w:lang w:val="en-US"/>
              </w:rPr>
            </w:r>
            <w:r>
              <w:rPr>
                <w:rFonts w:ascii="Times New Roman" w:hAnsi="Times New Roman"/>
                <w:bCs/>
                <w:lang w:val="en-US"/>
              </w:rPr>
            </w:r>
            <w:r>
              <w:rPr>
                <w:rFonts w:ascii="Times New Roman" w:hAnsi="Times New Roman"/>
                <w:bCs/>
                <w:lang w:val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/>
                <w:bCs/>
                <w:lang w:val="en-US"/>
              </w:rPr>
            </w:pPr>
            <w:r>
              <w:rPr>
                <w:rFonts w:ascii="Times New Roman" w:hAnsi="Times New Roman"/>
                <w:bCs/>
              </w:rPr>
              <w:t xml:space="preserve">2026</w:t>
            </w:r>
            <w:r>
              <w:rPr>
                <w:rFonts w:ascii="Times New Roman" w:hAnsi="Times New Roman"/>
                <w:bCs/>
                <w:lang w:val="en-US"/>
              </w:rPr>
            </w:r>
            <w:r>
              <w:rPr>
                <w:rFonts w:ascii="Times New Roman" w:hAnsi="Times New Roman"/>
                <w:bCs/>
                <w:lang w:val="en-US"/>
              </w:rPr>
            </w:r>
          </w:p>
          <w:p>
            <w:pPr>
              <w:spacing w:after="0" w:line="240" w:lineRule="auto"/>
              <w:widowControl w:val="off"/>
              <w:rPr>
                <w:rFonts w:ascii="Times New Roman" w:hAnsi="Times New Roman"/>
                <w:bCs/>
                <w:vertAlign w:val="superscript"/>
              </w:rPr>
            </w:pPr>
            <w:r>
              <w:rPr>
                <w:rFonts w:ascii="Times New Roman" w:hAnsi="Times New Roman"/>
                <w:bCs/>
                <w:vertAlign w:val="superscript"/>
              </w:rPr>
            </w:r>
            <w:r>
              <w:rPr>
                <w:rFonts w:ascii="Times New Roman" w:hAnsi="Times New Roman"/>
                <w:bCs/>
                <w:vertAlign w:val="superscript"/>
              </w:rPr>
            </w:r>
            <w:r>
              <w:rPr>
                <w:rFonts w:ascii="Times New Roman" w:hAnsi="Times New Roman"/>
                <w:bCs/>
                <w:vertAlign w:val="superscript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/>
                <w:bCs/>
                <w:lang w:val="en-US"/>
              </w:rPr>
            </w:pPr>
            <w:r>
              <w:rPr>
                <w:rFonts w:ascii="Times New Roman" w:hAnsi="Times New Roman"/>
                <w:bCs/>
              </w:rPr>
              <w:t xml:space="preserve">2027</w:t>
            </w:r>
            <w:r>
              <w:rPr>
                <w:rFonts w:ascii="Times New Roman" w:hAnsi="Times New Roman"/>
                <w:bCs/>
                <w:lang w:val="en-US"/>
              </w:rPr>
            </w:r>
            <w:r>
              <w:rPr>
                <w:rFonts w:ascii="Times New Roman" w:hAnsi="Times New Roman"/>
                <w:bCs/>
                <w:lang w:val="en-US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/>
                <w:bCs/>
                <w:lang w:val="en-US"/>
              </w:rPr>
            </w:pPr>
            <w:r>
              <w:rPr>
                <w:rFonts w:ascii="Times New Roman" w:hAnsi="Times New Roman"/>
                <w:bCs/>
                <w:lang w:val="en-US"/>
              </w:rPr>
            </w:r>
            <w:r>
              <w:rPr>
                <w:rFonts w:ascii="Times New Roman" w:hAnsi="Times New Roman"/>
                <w:bCs/>
                <w:lang w:val="en-US"/>
              </w:rPr>
            </w:r>
            <w:r>
              <w:rPr>
                <w:rFonts w:ascii="Times New Roman" w:hAnsi="Times New Roman"/>
                <w:bCs/>
                <w:lang w:val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/>
                <w:bCs/>
                <w:lang w:val="en-US"/>
              </w:rPr>
            </w:pPr>
            <w:r>
              <w:rPr>
                <w:rFonts w:ascii="Times New Roman" w:hAnsi="Times New Roman"/>
                <w:bCs/>
              </w:rPr>
              <w:t xml:space="preserve">2028</w:t>
            </w:r>
            <w:r>
              <w:rPr>
                <w:rFonts w:ascii="Times New Roman" w:hAnsi="Times New Roman"/>
                <w:bCs/>
                <w:lang w:val="en-US"/>
              </w:rPr>
            </w:r>
            <w:r>
              <w:rPr>
                <w:rFonts w:ascii="Times New Roman" w:hAnsi="Times New Roman"/>
                <w:bCs/>
                <w:lang w:val="en-US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1843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</w:tr>
      <w:tr>
        <w:tblPrEx/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420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00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tabs>
                <w:tab w:val="center" w:pos="716" w:leader="none"/>
                <w:tab w:val="left" w:pos="1361" w:leader="none"/>
              </w:tabs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</w:r>
            <w:r>
              <w:rPr>
                <w:rFonts w:ascii="Times New Roman" w:hAnsi="Times New Roman"/>
                <w:bCs/>
              </w:rPr>
            </w:r>
            <w:r>
              <w:rPr>
                <w:rFonts w:ascii="Times New Roman" w:hAnsi="Times New Roman"/>
                <w:bCs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tabs>
                <w:tab w:val="center" w:pos="716" w:leader="none"/>
                <w:tab w:val="left" w:pos="1361" w:leader="none"/>
              </w:tabs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факт</w:t>
            </w:r>
            <w:r>
              <w:rPr>
                <w:rFonts w:ascii="Times New Roman" w:hAnsi="Times New Roman"/>
                <w:bCs/>
              </w:rPr>
            </w:r>
            <w:r>
              <w:rPr>
                <w:rFonts w:ascii="Times New Roman" w:hAnsi="Times New Roman"/>
                <w:bCs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оценка</w:t>
            </w:r>
            <w:r>
              <w:rPr>
                <w:rFonts w:ascii="Times New Roman" w:hAnsi="Times New Roman"/>
                <w:bCs/>
              </w:rPr>
            </w:r>
            <w:r>
              <w:rPr>
                <w:rFonts w:ascii="Times New Roman" w:hAnsi="Times New Roman"/>
                <w:bCs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план</w:t>
            </w:r>
            <w:r>
              <w:rPr>
                <w:rFonts w:ascii="Times New Roman" w:hAnsi="Times New Roman"/>
                <w:bCs/>
              </w:rPr>
            </w:r>
            <w:r>
              <w:rPr>
                <w:rFonts w:ascii="Times New Roman" w:hAnsi="Times New Roman"/>
                <w:bCs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план</w:t>
            </w:r>
            <w:r>
              <w:rPr>
                <w:rFonts w:ascii="Times New Roman" w:hAnsi="Times New Roman"/>
                <w:bCs/>
              </w:rPr>
            </w:r>
            <w:r>
              <w:rPr>
                <w:rFonts w:ascii="Times New Roman" w:hAnsi="Times New Roman"/>
                <w:bCs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план</w:t>
            </w:r>
            <w:r>
              <w:rPr>
                <w:rFonts w:ascii="Times New Roman" w:hAnsi="Times New Roman"/>
                <w:bCs/>
              </w:rPr>
            </w:r>
            <w:r>
              <w:rPr>
                <w:rFonts w:ascii="Times New Roman" w:hAnsi="Times New Roman"/>
                <w:bCs/>
              </w:rPr>
            </w:r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</w:tr>
      <w:tr>
        <w:tblPrEx/>
        <w:trPr>
          <w:trHeight w:val="315"/>
          <w:tblHeader/>
        </w:trPr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5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0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  <w:tc>
          <w:tcPr>
            <w:gridSpan w:val="9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14492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hAnsi="Times New Roman"/>
                <w:b/>
              </w:rPr>
              <w:t xml:space="preserve">Муниципальная программа «</w:t>
            </w:r>
            <w:r>
              <w:rPr>
                <w:rFonts w:ascii="Times New Roman" w:hAnsi="Times New Roman" w:cs="Times New Roman"/>
                <w:b/>
                <w:bCs/>
                <w:lang w:eastAsia="ru-RU"/>
              </w:rPr>
              <w:t xml:space="preserve">Энергосбережение и повышение </w:t>
            </w:r>
            <w:r>
              <w:rPr>
                <w:rFonts w:ascii="Times New Roman" w:hAnsi="Times New Roman" w:cs="Times New Roman"/>
                <w:b/>
                <w:bCs/>
                <w:lang w:eastAsia="ru-RU"/>
              </w:rPr>
              <w:t xml:space="preserve">энергоэффективности</w:t>
            </w:r>
            <w:r>
              <w:rPr>
                <w:rFonts w:ascii="Times New Roman" w:hAnsi="Times New Roman" w:cs="Times New Roman"/>
                <w:b/>
                <w:bCs/>
                <w:lang w:eastAsia="ru-RU"/>
              </w:rPr>
              <w:t xml:space="preserve">»</w:t>
            </w:r>
            <w:r>
              <w:rPr>
                <w:rFonts w:ascii="Times New Roman" w:hAnsi="Times New Roman" w:cs="Times New Roman"/>
                <w:b/>
                <w:bCs/>
                <w:lang w:eastAsia="ru-RU"/>
              </w:rPr>
            </w:r>
            <w:r>
              <w:rPr>
                <w:rFonts w:ascii="Times New Roman" w:hAnsi="Times New Roman" w:cs="Times New Roman"/>
                <w:b/>
                <w:bCs/>
                <w:lang w:eastAsia="ru-RU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 w:cs="Times New Roman"/>
                <w:b/>
                <w:bCs/>
                <w:lang w:eastAsia="ru-RU"/>
              </w:rPr>
              <w:t xml:space="preserve">Цель муниципальной программы:</w:t>
            </w:r>
            <w:r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lang w:eastAsia="ru-RU"/>
              </w:rPr>
              <w:t xml:space="preserve">Обеспечение рационального и экономного использования энергетических ресурсов за счёт реализации энергосберегающих мероприятий.</w:t>
            </w:r>
            <w:r>
              <w:rPr>
                <w:rFonts w:ascii="Times New Roman" w:hAnsi="Times New Roman"/>
                <w:b/>
              </w:rPr>
            </w:r>
            <w:r>
              <w:rPr>
                <w:rFonts w:ascii="Times New Roman" w:hAnsi="Times New Roman"/>
                <w:b/>
              </w:rPr>
            </w:r>
          </w:p>
        </w:tc>
      </w:tr>
      <w:tr>
        <w:tblPrEx/>
        <w:trPr>
          <w:trHeight w:val="487"/>
        </w:trPr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5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0.1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420" w:type="dxa"/>
            <w:textDirection w:val="lrTb"/>
            <w:noWrap w:val="false"/>
          </w:tcPr>
          <w:p>
            <w:pPr>
              <w:pStyle w:val="986"/>
              <w:ind w:left="34"/>
              <w:jc w:val="both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Доля муниципальных учреждений, у которых лимиты потребления энергетических ресурсов не превышают установленных лимитов, от общего количества муниципальных учреждений, которым установлены лимиты потребления энергетических ресурсов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процент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00" w:type="dxa"/>
            <w:textDirection w:val="lrTb"/>
            <w:noWrap w:val="false"/>
          </w:tcPr>
          <w:p>
            <w:pPr>
              <w:ind w:right="22"/>
              <w:jc w:val="center"/>
              <w:spacing w:after="0" w:line="240" w:lineRule="auto"/>
              <w:widowControl w:val="off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8" w:type="dxa"/>
            <w:textDirection w:val="lrTb"/>
            <w:noWrap w:val="false"/>
          </w:tcPr>
          <w:p>
            <w:pPr>
              <w:ind w:right="22"/>
              <w:jc w:val="center"/>
              <w:spacing w:after="0" w:line="240" w:lineRule="auto"/>
              <w:widowControl w:val="off"/>
              <w:rPr>
                <w:rFonts w:ascii="Times New Roman" w:hAnsi="Times New Roman"/>
                <w:color w:val="ff0000"/>
              </w:rPr>
            </w:pPr>
            <w:r>
              <w:rPr>
                <w:rFonts w:ascii="Times New Roman" w:hAnsi="Times New Roman"/>
              </w:rPr>
              <w:t xml:space="preserve">54,7</w:t>
            </w:r>
            <w:r>
              <w:rPr>
                <w:rFonts w:ascii="Times New Roman" w:hAnsi="Times New Roman"/>
                <w:color w:val="ff0000"/>
              </w:rPr>
            </w:r>
            <w:r>
              <w:rPr>
                <w:rFonts w:ascii="Times New Roman" w:hAnsi="Times New Roman"/>
                <w:color w:val="ff000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ind w:right="22"/>
              <w:jc w:val="center"/>
              <w:spacing w:after="0" w:line="240" w:lineRule="auto"/>
              <w:widowControl w:val="off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100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  <w:p>
            <w:pPr>
              <w:ind w:right="22"/>
              <w:jc w:val="center"/>
              <w:spacing w:after="0" w:line="240" w:lineRule="auto"/>
              <w:widowControl w:val="off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ind w:right="22"/>
              <w:jc w:val="center"/>
              <w:spacing w:after="0" w:line="240" w:lineRule="auto"/>
              <w:widowControl w:val="off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100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  <w:p>
            <w:pPr>
              <w:ind w:right="22"/>
              <w:jc w:val="center"/>
              <w:spacing w:after="0" w:line="240" w:lineRule="auto"/>
              <w:widowControl w:val="off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ind w:right="22"/>
              <w:jc w:val="center"/>
              <w:spacing w:after="0" w:line="240" w:lineRule="auto"/>
              <w:widowControl w:val="off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100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  <w:p>
            <w:pPr>
              <w:ind w:right="22"/>
              <w:jc w:val="center"/>
              <w:spacing w:after="0" w:line="240" w:lineRule="auto"/>
              <w:widowControl w:val="off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3" w:type="dxa"/>
            <w:textDirection w:val="lrTb"/>
            <w:noWrap w:val="false"/>
          </w:tcPr>
          <w:p>
            <w:pPr>
              <w:ind w:right="22"/>
              <w:jc w:val="center"/>
              <w:spacing w:after="0" w:line="240" w:lineRule="auto"/>
              <w:widowControl w:val="off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100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  <w:p>
            <w:pPr>
              <w:ind w:right="22"/>
              <w:jc w:val="center"/>
              <w:spacing w:after="0" w:line="240" w:lineRule="auto"/>
              <w:widowControl w:val="off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textDirection w:val="lrTb"/>
            <w:noWrap w:val="false"/>
          </w:tcPr>
          <w:p>
            <w:pPr>
              <w:ind w:right="22"/>
              <w:jc w:val="center"/>
              <w:spacing w:before="4" w:after="0" w:line="240" w:lineRule="auto"/>
              <w:rPr>
                <w:rFonts w:ascii="Times New Roman" w:hAnsi="Times New Roman" w:eastAsia="Times New Roman"/>
                <w:strike/>
                <w:lang w:eastAsia="ru-RU"/>
              </w:rPr>
            </w:pPr>
            <w:r>
              <w:rPr>
                <w:rFonts w:ascii="Times New Roman" w:hAnsi="Times New Roman" w:eastAsia="Times New Roman"/>
                <w:lang w:eastAsia="ru-RU"/>
              </w:rPr>
              <w:t xml:space="preserve">Муниципальные учреждения</w:t>
            </w:r>
            <w:r>
              <w:rPr>
                <w:rFonts w:ascii="Times New Roman" w:hAnsi="Times New Roman" w:eastAsia="Times New Roman"/>
                <w:strike/>
                <w:lang w:eastAsia="ru-RU"/>
              </w:rPr>
            </w:r>
            <w:r>
              <w:rPr>
                <w:rFonts w:ascii="Times New Roman" w:hAnsi="Times New Roman" w:eastAsia="Times New Roman"/>
                <w:strike/>
                <w:lang w:eastAsia="ru-RU"/>
              </w:rPr>
            </w:r>
          </w:p>
        </w:tc>
      </w:tr>
      <w:tr>
        <w:tblPrEx/>
        <w:trPr>
          <w:trHeight w:val="177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5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0.2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420" w:type="dxa"/>
            <w:textDirection w:val="lrTb"/>
            <w:noWrap w:val="false"/>
          </w:tcPr>
          <w:p>
            <w:pPr>
              <w:pStyle w:val="986"/>
              <w:ind w:left="34"/>
              <w:jc w:val="both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Доля муниципальных учреждений, в которых разработаны программы по энергосбережению и повышению энергетической эффективности, от общего количества муниципальных учреждений, которым необходимо разработать программы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cs="Times New Roman"/>
              </w:rPr>
              <w:t xml:space="preserve">процент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00" w:type="dxa"/>
            <w:textDirection w:val="lrTb"/>
            <w:noWrap w:val="false"/>
          </w:tcPr>
          <w:p>
            <w:pPr>
              <w:ind w:right="22"/>
              <w:jc w:val="center"/>
              <w:spacing w:after="0" w:line="240" w:lineRule="auto"/>
              <w:widowControl w:val="off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8" w:type="dxa"/>
            <w:textDirection w:val="lrTb"/>
            <w:noWrap w:val="false"/>
          </w:tcPr>
          <w:p>
            <w:pPr>
              <w:ind w:right="22"/>
              <w:jc w:val="center"/>
              <w:spacing w:after="0" w:line="240" w:lineRule="auto"/>
              <w:widowControl w:val="off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100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ind w:right="22"/>
              <w:jc w:val="center"/>
              <w:spacing w:after="0" w:line="240" w:lineRule="auto"/>
              <w:widowControl w:val="off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100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ind w:right="22"/>
              <w:jc w:val="center"/>
              <w:spacing w:after="0" w:line="240" w:lineRule="auto"/>
              <w:widowControl w:val="off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100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ind w:right="22"/>
              <w:jc w:val="center"/>
              <w:spacing w:after="0" w:line="240" w:lineRule="auto"/>
              <w:widowControl w:val="off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100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3" w:type="dxa"/>
            <w:textDirection w:val="lrTb"/>
            <w:noWrap w:val="false"/>
          </w:tcPr>
          <w:p>
            <w:pPr>
              <w:ind w:right="22"/>
              <w:jc w:val="center"/>
              <w:spacing w:after="0" w:line="240" w:lineRule="auto"/>
              <w:widowControl w:val="off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100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1843" w:type="dxa"/>
            <w:textDirection w:val="lrTb"/>
            <w:noWrap w:val="false"/>
          </w:tcPr>
          <w:p>
            <w:pPr>
              <w:ind w:right="22"/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Муниципальные учреждения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>
          <w:trHeight w:val="177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5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0.3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420" w:type="dxa"/>
            <w:textDirection w:val="lrTb"/>
            <w:noWrap w:val="false"/>
          </w:tcPr>
          <w:p>
            <w:pPr>
              <w:pStyle w:val="986"/>
              <w:ind w:left="34"/>
              <w:jc w:val="both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Доля муниципальных учреждений, подавших декларации о потреблении энергетических ресурсов в государственной информационной системе «</w:t>
            </w:r>
            <w:r>
              <w:rPr>
                <w:rFonts w:ascii="Times New Roman" w:hAnsi="Times New Roman" w:cs="Times New Roman"/>
              </w:rPr>
              <w:t xml:space="preserve">Энергоэффективность</w:t>
            </w:r>
            <w:r>
              <w:rPr>
                <w:rFonts w:ascii="Times New Roman" w:hAnsi="Times New Roman" w:cs="Times New Roman"/>
              </w:rPr>
              <w:t xml:space="preserve">», от общего количества муниципальных учреждений, которые обязаны представлять декларацию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cs="Times New Roman"/>
              </w:rPr>
              <w:t xml:space="preserve">процент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00" w:type="dxa"/>
            <w:textDirection w:val="lrTb"/>
            <w:noWrap w:val="false"/>
          </w:tcPr>
          <w:p>
            <w:pPr>
              <w:ind w:right="22"/>
              <w:jc w:val="center"/>
              <w:spacing w:after="0" w:line="240" w:lineRule="auto"/>
              <w:widowControl w:val="off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8" w:type="dxa"/>
            <w:textDirection w:val="lrTb"/>
            <w:noWrap w:val="false"/>
          </w:tcPr>
          <w:p>
            <w:pPr>
              <w:ind w:right="22"/>
              <w:jc w:val="center"/>
              <w:spacing w:after="0" w:line="240" w:lineRule="auto"/>
              <w:widowControl w:val="off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100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ind w:right="22"/>
              <w:jc w:val="center"/>
              <w:spacing w:after="0" w:line="240" w:lineRule="auto"/>
              <w:widowControl w:val="off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100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ind w:right="22"/>
              <w:jc w:val="center"/>
              <w:spacing w:after="0" w:line="240" w:lineRule="auto"/>
              <w:widowControl w:val="off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100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ind w:right="22"/>
              <w:jc w:val="center"/>
              <w:spacing w:after="0" w:line="240" w:lineRule="auto"/>
              <w:widowControl w:val="off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100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3" w:type="dxa"/>
            <w:textDirection w:val="lrTb"/>
            <w:noWrap w:val="false"/>
          </w:tcPr>
          <w:p>
            <w:pPr>
              <w:ind w:right="22"/>
              <w:jc w:val="center"/>
              <w:spacing w:after="0" w:line="240" w:lineRule="auto"/>
              <w:widowControl w:val="off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100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1843" w:type="dxa"/>
            <w:textDirection w:val="lrTb"/>
            <w:noWrap w:val="false"/>
          </w:tcPr>
          <w:p>
            <w:pPr>
              <w:ind w:right="22"/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КУИ</w:t>
            </w:r>
            <w:r>
              <w:rPr>
                <w:rFonts w:ascii="Times New Roman" w:hAnsi="Times New Roman" w:cs="Times New Roman"/>
              </w:rPr>
              <w:t xml:space="preserve">,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ind w:right="22"/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Муниципальные учреждения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>
          <w:trHeight w:val="223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5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0.4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420" w:type="dxa"/>
            <w:textDirection w:val="lrTb"/>
            <w:noWrap w:val="false"/>
          </w:tcPr>
          <w:p>
            <w:pPr>
              <w:pStyle w:val="986"/>
              <w:ind w:left="34"/>
              <w:jc w:val="both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Доля установленных индивидуальных приборов учета в жилых помещениях муниципальной собственности, от запланированного количества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cs="Times New Roman"/>
              </w:rPr>
              <w:t xml:space="preserve">процент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00" w:type="dxa"/>
            <w:textDirection w:val="lrTb"/>
            <w:noWrap w:val="false"/>
          </w:tcPr>
          <w:p>
            <w:pPr>
              <w:ind w:right="22"/>
              <w:jc w:val="center"/>
              <w:spacing w:after="0" w:line="240" w:lineRule="auto"/>
              <w:widowControl w:val="off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8" w:type="dxa"/>
            <w:textDirection w:val="lrTb"/>
            <w:noWrap w:val="false"/>
          </w:tcPr>
          <w:p>
            <w:pPr>
              <w:ind w:right="22"/>
              <w:jc w:val="center"/>
              <w:spacing w:after="0" w:line="240" w:lineRule="auto"/>
              <w:widowControl w:val="off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100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ind w:right="22"/>
              <w:jc w:val="center"/>
              <w:spacing w:after="0" w:line="240" w:lineRule="auto"/>
              <w:widowControl w:val="off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100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ind w:right="22"/>
              <w:jc w:val="center"/>
              <w:spacing w:after="0" w:line="240" w:lineRule="auto"/>
              <w:widowControl w:val="off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100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ind w:right="22"/>
              <w:jc w:val="center"/>
              <w:spacing w:after="0" w:line="240" w:lineRule="auto"/>
              <w:widowControl w:val="off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100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3" w:type="dxa"/>
            <w:textDirection w:val="lrTb"/>
            <w:noWrap w:val="false"/>
          </w:tcPr>
          <w:p>
            <w:pPr>
              <w:ind w:right="22"/>
              <w:jc w:val="center"/>
              <w:spacing w:after="0" w:line="240" w:lineRule="auto"/>
              <w:widowControl w:val="off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100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1843" w:type="dxa"/>
            <w:textDirection w:val="lrTb"/>
            <w:noWrap w:val="false"/>
          </w:tcPr>
          <w:p>
            <w:pPr>
              <w:ind w:right="22"/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ОС и ЖКХ,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ind w:right="22"/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color w:val="ff0000"/>
              </w:rPr>
            </w:pPr>
            <w:r>
              <w:rPr>
                <w:rFonts w:ascii="Times New Roman" w:hAnsi="Times New Roman" w:cs="Times New Roman"/>
              </w:rPr>
              <w:t xml:space="preserve">КУИ</w:t>
            </w:r>
            <w:r>
              <w:rPr>
                <w:rFonts w:ascii="Times New Roman" w:hAnsi="Times New Roman" w:cs="Times New Roman"/>
                <w:color w:val="ff0000"/>
              </w:rPr>
            </w:r>
            <w:r>
              <w:rPr>
                <w:rFonts w:ascii="Times New Roman" w:hAnsi="Times New Roman" w:cs="Times New Roman"/>
                <w:color w:val="ff0000"/>
              </w:rPr>
            </w:r>
          </w:p>
        </w:tc>
      </w:tr>
    </w:tbl>
    <w:p>
      <w:pPr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pPr>
      <w:r/>
      <w:bookmarkStart w:id="5" w:name="Par230"/>
      <w:r/>
      <w:bookmarkEnd w:id="5"/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</w:p>
    <w:p>
      <w:pPr>
        <w:pStyle w:val="969"/>
        <w:jc w:val="both"/>
        <w:spacing w:before="0" w:beforeAutospacing="0" w:after="0" w:afterAutospacing="0" w:line="276" w:lineRule="auto"/>
        <w:rPr>
          <w:sz w:val="16"/>
        </w:rPr>
      </w:pPr>
      <w:r>
        <w:rPr>
          <w:sz w:val="16"/>
          <w:vertAlign w:val="superscript"/>
        </w:rPr>
        <w:t xml:space="preserve">1 </w:t>
      </w:r>
      <w:r>
        <w:rPr>
          <w:sz w:val="16"/>
        </w:rPr>
        <w:t xml:space="preserve">Направленность показателя обозначается: </w:t>
      </w:r>
      <w:r>
        <w:rPr>
          <w:sz w:val="16"/>
        </w:rPr>
      </w:r>
      <w:r>
        <w:rPr>
          <w:sz w:val="16"/>
        </w:rPr>
      </w:r>
    </w:p>
    <w:p>
      <w:pPr>
        <w:pStyle w:val="969"/>
        <w:contextualSpacing/>
        <w:ind w:firstLine="284"/>
        <w:jc w:val="both"/>
        <w:spacing w:before="168" w:beforeAutospacing="0" w:after="0" w:afterAutospacing="0" w:line="276" w:lineRule="auto"/>
        <w:rPr>
          <w:sz w:val="16"/>
        </w:rPr>
      </w:pPr>
      <w:r>
        <w:rPr>
          <w:sz w:val="16"/>
        </w:rPr>
        <w:t xml:space="preserve">1 - направленность на рост; </w:t>
      </w:r>
      <w:r>
        <w:rPr>
          <w:sz w:val="16"/>
        </w:rPr>
      </w:r>
      <w:r>
        <w:rPr>
          <w:sz w:val="16"/>
        </w:rPr>
      </w:r>
    </w:p>
    <w:p>
      <w:pPr>
        <w:pStyle w:val="969"/>
        <w:contextualSpacing/>
        <w:ind w:firstLine="284"/>
        <w:jc w:val="both"/>
        <w:spacing w:before="168" w:beforeAutospacing="0" w:after="0" w:afterAutospacing="0" w:line="276" w:lineRule="auto"/>
        <w:rPr>
          <w:sz w:val="16"/>
        </w:rPr>
      </w:pPr>
      <w:r>
        <w:rPr>
          <w:sz w:val="16"/>
        </w:rPr>
        <w:t xml:space="preserve">(-1) - направленность на снижение; </w:t>
      </w:r>
      <w:r>
        <w:rPr>
          <w:sz w:val="16"/>
        </w:rPr>
      </w:r>
      <w:r>
        <w:rPr>
          <w:sz w:val="16"/>
        </w:rPr>
      </w:r>
    </w:p>
    <w:p>
      <w:pPr>
        <w:pStyle w:val="969"/>
        <w:contextualSpacing/>
        <w:ind w:firstLine="284"/>
        <w:jc w:val="both"/>
        <w:spacing w:before="168" w:beforeAutospacing="0" w:after="0" w:afterAutospacing="0" w:line="276" w:lineRule="auto"/>
        <w:rPr>
          <w:sz w:val="16"/>
        </w:rPr>
      </w:pPr>
      <w:r>
        <w:rPr>
          <w:sz w:val="16"/>
        </w:rPr>
        <w:t xml:space="preserve">0 - направленность на достижение конкретного значения. </w:t>
      </w:r>
      <w:r>
        <w:rPr>
          <w:sz w:val="16"/>
        </w:rPr>
      </w:r>
      <w:r>
        <w:rPr>
          <w:sz w:val="16"/>
        </w:rPr>
      </w:r>
    </w:p>
    <w:p>
      <w:pPr>
        <w:pStyle w:val="969"/>
        <w:contextualSpacing/>
        <w:ind w:firstLine="284"/>
        <w:jc w:val="both"/>
        <w:spacing w:before="168" w:beforeAutospacing="0" w:after="0" w:afterAutospacing="0" w:line="276" w:lineRule="auto"/>
        <w:rPr>
          <w:sz w:val="16"/>
        </w:rPr>
      </w:pPr>
      <w:r>
        <w:rPr>
          <w:sz w:val="16"/>
        </w:rPr>
      </w:r>
      <w:r>
        <w:rPr>
          <w:sz w:val="16"/>
        </w:rPr>
      </w:r>
      <w:r>
        <w:rPr>
          <w:sz w:val="16"/>
        </w:rPr>
      </w:r>
    </w:p>
    <w:p>
      <w:pPr>
        <w:pStyle w:val="969"/>
        <w:contextualSpacing/>
        <w:ind w:firstLine="284"/>
        <w:jc w:val="both"/>
        <w:spacing w:before="168" w:beforeAutospacing="0" w:after="0" w:afterAutospacing="0" w:line="276" w:lineRule="auto"/>
        <w:rPr>
          <w:sz w:val="16"/>
        </w:rPr>
      </w:pPr>
      <w:r>
        <w:rPr>
          <w:sz w:val="16"/>
        </w:rPr>
      </w:r>
      <w:r>
        <w:rPr>
          <w:sz w:val="16"/>
        </w:rPr>
      </w:r>
      <w:r>
        <w:rPr>
          <w:sz w:val="16"/>
        </w:rPr>
      </w:r>
    </w:p>
    <w:p>
      <w:pPr>
        <w:pStyle w:val="969"/>
        <w:contextualSpacing/>
        <w:ind w:firstLine="284"/>
        <w:jc w:val="both"/>
        <w:spacing w:before="168" w:beforeAutospacing="0" w:after="0" w:afterAutospacing="0" w:line="276" w:lineRule="auto"/>
        <w:rPr>
          <w:sz w:val="16"/>
        </w:rPr>
      </w:pPr>
      <w:r>
        <w:rPr>
          <w:sz w:val="16"/>
        </w:rPr>
      </w:r>
      <w:r>
        <w:rPr>
          <w:sz w:val="16"/>
        </w:rPr>
      </w:r>
      <w:r>
        <w:rPr>
          <w:sz w:val="16"/>
        </w:rPr>
      </w:r>
    </w:p>
    <w:p>
      <w:pPr>
        <w:pStyle w:val="969"/>
        <w:contextualSpacing/>
        <w:ind w:firstLine="284"/>
        <w:jc w:val="both"/>
        <w:spacing w:before="168" w:beforeAutospacing="0" w:after="0" w:afterAutospacing="0" w:line="276" w:lineRule="auto"/>
        <w:rPr>
          <w:b/>
          <w:color w:val="000000"/>
          <w:sz w:val="28"/>
        </w:rPr>
      </w:pP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ind w:left="944" w:hanging="10"/>
        <w:jc w:val="center"/>
        <w:keepLines/>
        <w:keepNext/>
        <w:spacing w:after="0" w:line="259" w:lineRule="auto"/>
        <w:rPr>
          <w:rFonts w:ascii="Times New Roman" w:hAnsi="Times New Roman" w:eastAsia="Times New Roman" w:cs="Times New Roman"/>
          <w:b/>
          <w:color w:val="000000"/>
          <w:sz w:val="24"/>
          <w:szCs w:val="24"/>
        </w:rPr>
        <w:outlineLvl w:val="1"/>
      </w:pPr>
      <w:r>
        <w:rPr>
          <w:rFonts w:ascii="Times New Roman" w:hAnsi="Times New Roman" w:eastAsia="Times New Roman" w:cs="Times New Roman"/>
          <w:b/>
          <w:color w:val="000000"/>
          <w:sz w:val="24"/>
          <w:szCs w:val="24"/>
        </w:rPr>
        <w:t xml:space="preserve">4. Перечень структурных элементов мероприятий муниципальной программы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</w:rPr>
      </w:r>
    </w:p>
    <w:p>
      <w:pPr>
        <w:ind w:left="1151"/>
        <w:jc w:val="center"/>
        <w:spacing w:after="0" w:line="259" w:lineRule="auto"/>
        <w:rPr>
          <w:rFonts w:ascii="Times New Roman" w:hAnsi="Times New Roman" w:eastAsia="Times New Roman" w:cs="Times New Roman"/>
          <w:color w:val="000000"/>
          <w:sz w:val="28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z w:val="28"/>
        </w:rPr>
      </w:r>
      <w:r>
        <w:rPr>
          <w:rFonts w:ascii="Times New Roman" w:hAnsi="Times New Roman" w:eastAsia="Times New Roman" w:cs="Times New Roman"/>
          <w:color w:val="000000"/>
          <w:sz w:val="28"/>
        </w:rPr>
      </w:r>
    </w:p>
    <w:tbl>
      <w:tblPr>
        <w:tblW w:w="15320" w:type="dxa"/>
        <w:tblInd w:w="154" w:type="dxa"/>
        <w:tblCellMar>
          <w:left w:w="113" w:type="dxa"/>
          <w:top w:w="7" w:type="dxa"/>
          <w:right w:w="60" w:type="dxa"/>
        </w:tblCellMar>
        <w:tblLook w:val="04A0" w:firstRow="1" w:lastRow="0" w:firstColumn="1" w:lastColumn="0" w:noHBand="0" w:noVBand="1"/>
      </w:tblPr>
      <w:tblGrid>
        <w:gridCol w:w="669"/>
        <w:gridCol w:w="4535"/>
        <w:gridCol w:w="1701"/>
        <w:gridCol w:w="2552"/>
        <w:gridCol w:w="5863"/>
      </w:tblGrid>
      <w:tr>
        <w:tblPrEx/>
        <w:trPr>
          <w:trHeight w:val="770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69" w:type="dxa"/>
            <w:vAlign w:val="center"/>
            <w:textDirection w:val="lrTb"/>
            <w:noWrap w:val="false"/>
          </w:tcPr>
          <w:p>
            <w:pPr>
              <w:ind w:left="60"/>
              <w:spacing w:after="15" w:line="259" w:lineRule="auto"/>
              <w:rPr>
                <w:rFonts w:ascii="Times New Roman" w:hAnsi="Times New Roman" w:eastAsia="Times New Roman" w:cs="Times New Roman"/>
                <w:color w:val="000000"/>
                <w:lang w:val="en-US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 xml:space="preserve">№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</w:p>
          <w:p>
            <w:pPr>
              <w:ind w:left="17"/>
              <w:spacing w:after="0" w:line="259" w:lineRule="auto"/>
              <w:rPr>
                <w:rFonts w:ascii="Times New Roman" w:hAnsi="Times New Roman" w:eastAsia="Times New Roman" w:cs="Times New Roman"/>
                <w:color w:val="000000"/>
                <w:lang w:val="en-US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 xml:space="preserve">п/п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535" w:type="dxa"/>
            <w:vAlign w:val="center"/>
            <w:textDirection w:val="lrTb"/>
            <w:noWrap w:val="false"/>
          </w:tcPr>
          <w:p>
            <w:pPr>
              <w:jc w:val="center"/>
              <w:spacing w:after="0" w:line="259" w:lineRule="auto"/>
              <w:rPr>
                <w:rFonts w:ascii="Times New Roman" w:hAnsi="Times New Roman" w:eastAsia="Times New Roman" w:cs="Times New Roman"/>
                <w:color w:val="000000"/>
              </w:rPr>
            </w:pPr>
            <w:r>
              <w:rPr>
                <w:rFonts w:ascii="Times New Roman" w:hAnsi="Times New Roman" w:eastAsia="Times New Roman" w:cs="Times New Roman"/>
                <w:color w:val="000000"/>
              </w:rPr>
              <w:t xml:space="preserve">Направления (подпрограммы), комплексы процессных и(или) проектных мероприятий</w:t>
            </w:r>
            <w:r>
              <w:rPr>
                <w:rFonts w:ascii="Times New Roman" w:hAnsi="Times New Roman" w:eastAsia="Times New Roman" w:cs="Times New Roman"/>
                <w:color w:val="000000"/>
              </w:rPr>
            </w:r>
            <w:r>
              <w:rPr>
                <w:rFonts w:ascii="Times New Roman" w:hAnsi="Times New Roman" w:eastAsia="Times New Roman" w:cs="Times New Roman"/>
                <w:color w:val="000000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59" w:lineRule="auto"/>
              <w:rPr>
                <w:rFonts w:ascii="Times New Roman" w:hAnsi="Times New Roman" w:eastAsia="Times New Roman" w:cs="Times New Roman"/>
                <w:color w:val="000000"/>
                <w:lang w:val="en-US"/>
              </w:rPr>
            </w:pPr>
            <w:r>
              <w:rPr>
                <w:rFonts w:ascii="Times New Roman" w:hAnsi="Times New Roman" w:eastAsia="Times New Roman" w:cs="Times New Roman"/>
                <w:color w:val="000000"/>
              </w:rPr>
              <w:t xml:space="preserve">Срок выполнения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after="0" w:line="259" w:lineRule="auto"/>
              <w:rPr>
                <w:rFonts w:ascii="Times New Roman" w:hAnsi="Times New Roman" w:eastAsia="Times New Roman" w:cs="Times New Roman"/>
                <w:color w:val="000000"/>
                <w:lang w:val="en-US"/>
              </w:rPr>
            </w:pPr>
            <w:r>
              <w:rPr>
                <w:rFonts w:ascii="Times New Roman" w:hAnsi="Times New Roman" w:eastAsia="Times New Roman" w:cs="Times New Roman"/>
                <w:color w:val="000000"/>
              </w:rPr>
              <w:t xml:space="preserve">Соисполнители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863" w:type="dxa"/>
            <w:textDirection w:val="lrTb"/>
            <w:noWrap w:val="false"/>
          </w:tcPr>
          <w:p>
            <w:pPr>
              <w:jc w:val="center"/>
              <w:spacing w:after="43" w:line="240" w:lineRule="auto"/>
              <w:rPr>
                <w:rFonts w:ascii="Times New Roman" w:hAnsi="Times New Roman" w:eastAsia="Times New Roman" w:cs="Times New Roman"/>
                <w:color w:val="000000"/>
              </w:rPr>
            </w:pPr>
            <w:r>
              <w:rPr>
                <w:rFonts w:ascii="Times New Roman" w:hAnsi="Times New Roman" w:eastAsia="Times New Roman" w:cs="Times New Roman"/>
                <w:color w:val="000000"/>
              </w:rPr>
              <w:t xml:space="preserve">Связь с показателями муниципальной программы </w:t>
            </w:r>
            <w:r>
              <w:rPr>
                <w:rFonts w:ascii="Times New Roman" w:hAnsi="Times New Roman" w:eastAsia="Times New Roman" w:cs="Times New Roman"/>
                <w:color w:val="000000"/>
              </w:rPr>
            </w:r>
            <w:r>
              <w:rPr>
                <w:rFonts w:ascii="Times New Roman" w:hAnsi="Times New Roman" w:eastAsia="Times New Roman" w:cs="Times New Roman"/>
                <w:color w:val="000000"/>
              </w:rPr>
            </w:r>
          </w:p>
          <w:p>
            <w:pPr>
              <w:ind w:right="57"/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</w:rPr>
            </w:pPr>
            <w:r>
              <w:rPr>
                <w:rFonts w:ascii="Times New Roman" w:hAnsi="Times New Roman" w:eastAsia="Times New Roman" w:cs="Times New Roman"/>
                <w:color w:val="000000"/>
              </w:rPr>
              <w:t xml:space="preserve">(наименования показателей) </w:t>
            </w:r>
            <w:r>
              <w:rPr>
                <w:rFonts w:ascii="Times New Roman" w:hAnsi="Times New Roman" w:eastAsia="Times New Roman" w:cs="Times New Roman"/>
                <w:color w:val="000000"/>
              </w:rPr>
            </w:r>
            <w:r>
              <w:rPr>
                <w:rFonts w:ascii="Times New Roman" w:hAnsi="Times New Roman" w:eastAsia="Times New Roman" w:cs="Times New Roman"/>
                <w:color w:val="000000"/>
              </w:rPr>
            </w:r>
          </w:p>
        </w:tc>
      </w:tr>
      <w:tr>
        <w:tblPrEx/>
        <w:trPr>
          <w:trHeight w:val="347"/>
        </w:trPr>
        <w:tc>
          <w:tcPr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69" w:type="dxa"/>
            <w:textDirection w:val="lrTb"/>
            <w:noWrap w:val="false"/>
          </w:tcPr>
          <w:p>
            <w:pPr>
              <w:ind w:right="55"/>
              <w:jc w:val="center"/>
              <w:spacing w:after="0" w:line="259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gridSpan w:val="4"/>
            <w:shd w:val="clear" w:color="auto" w:fill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651" w:type="dxa"/>
            <w:textDirection w:val="lrTb"/>
            <w:noWrap w:val="false"/>
          </w:tcPr>
          <w:p>
            <w:pPr>
              <w:ind w:right="57"/>
              <w:spacing w:after="0" w:line="259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Муниципальная программа «Энергосбережение и повышение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энергоэффективности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»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</w:p>
        </w:tc>
      </w:tr>
      <w:tr>
        <w:tblPrEx/>
        <w:trPr>
          <w:trHeight w:val="2035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69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535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highlight w:val="yellow"/>
              </w:rPr>
            </w:pPr>
            <w:r>
              <w:rPr>
                <w:rFonts w:ascii="Times New Roman" w:hAnsi="Times New Roman" w:cs="Times New Roman"/>
                <w:u w:val="single"/>
              </w:rPr>
              <w:t xml:space="preserve">Комплекс процессных мероприятий 1</w:t>
            </w:r>
            <w:r>
              <w:rPr>
                <w:rFonts w:ascii="Times New Roman" w:hAnsi="Times New Roman" w:cs="Times New Roman"/>
              </w:rPr>
              <w:t xml:space="preserve">                       «Повышение уровня эффективности энергопотребления в муниципальном секторе»</w:t>
            </w:r>
            <w:r>
              <w:rPr>
                <w:rFonts w:ascii="Times New Roman" w:hAnsi="Times New Roman" w:cs="Times New Roman"/>
                <w:highlight w:val="yellow"/>
              </w:rPr>
            </w:r>
            <w:r>
              <w:rPr>
                <w:rFonts w:ascii="Times New Roman" w:hAnsi="Times New Roman" w:cs="Times New Roman"/>
                <w:highlight w:val="yellow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2026 - 2028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55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КУИ,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ОС и ЖКХ, 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муниципальные учреждения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863" w:type="dxa"/>
            <w:textDirection w:val="lrTb"/>
            <w:noWrap w:val="false"/>
          </w:tcPr>
          <w:p>
            <w:pPr>
              <w:pStyle w:val="969"/>
              <w:jc w:val="both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0.1. Доля муниципальных учреждений, у которых лимиты потребления энергетических ресурсов не превышают установленных лимитов, от общего количества муниципальных учреждений, которым установлены лимиты потребления энергетических ресурсов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pStyle w:val="969"/>
              <w:jc w:val="both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0.2. Доля муниципальных учреждений, в которых разработаны программы по энергосбережению и повышению энергетической эффективности, от общего количества муниципальных учреждений, которым необходимо разработать программы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pStyle w:val="969"/>
              <w:jc w:val="both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0.3. Доля муниципальных учреждений, подавших декларации о потреблении энергетических ресурсов в государственной информационной системе «</w:t>
            </w:r>
            <w:r>
              <w:rPr>
                <w:sz w:val="22"/>
                <w:szCs w:val="22"/>
              </w:rPr>
              <w:t xml:space="preserve">Энергоэффективность</w:t>
            </w:r>
            <w:r>
              <w:rPr>
                <w:sz w:val="22"/>
                <w:szCs w:val="22"/>
              </w:rPr>
              <w:t xml:space="preserve">», от общего количества муниципальных учреждений, которые обязаны представлять декларацию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571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669" w:type="dxa"/>
            <w:textDirection w:val="lrTb"/>
            <w:noWrap w:val="false"/>
          </w:tcPr>
          <w:p>
            <w:pPr>
              <w:jc w:val="center"/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2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4535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u w:val="single"/>
              </w:rPr>
              <w:t xml:space="preserve">Ко</w:t>
            </w:r>
            <w:r>
              <w:rPr>
                <w:rFonts w:ascii="Times New Roman" w:hAnsi="Times New Roman" w:cs="Times New Roman"/>
                <w:u w:val="single"/>
              </w:rPr>
              <w:t xml:space="preserve">мплекс процессных мероприятий 2</w:t>
            </w:r>
            <w:r>
              <w:rPr>
                <w:rFonts w:ascii="Times New Roman" w:hAnsi="Times New Roman" w:cs="Times New Roman"/>
              </w:rPr>
              <w:t xml:space="preserve">                       «Повышение уровня эффективности энергопотребления в муниципальном жилищном фонде»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170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2026 - 2028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255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КУИ,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ОС и ЖКХ</w:t>
            </w:r>
            <w:r>
              <w:rPr>
                <w:rFonts w:ascii="Times New Roman" w:hAnsi="Times New Roman" w:cs="Times New Roman"/>
              </w:rPr>
              <w:t xml:space="preserve">,     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5863" w:type="dxa"/>
            <w:textDirection w:val="lrTb"/>
            <w:noWrap w:val="false"/>
          </w:tcPr>
          <w:p>
            <w:pPr>
              <w:pStyle w:val="969"/>
              <w:jc w:val="both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0.4. Доля установленных индивидуальных приборов учета в жилых помещениях муниципальной собственности, от запланированного количества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</w:tbl>
    <w:p>
      <w:pPr>
        <w:ind w:left="10" w:right="3056" w:hanging="10"/>
        <w:jc w:val="right"/>
        <w:spacing w:after="0" w:line="259" w:lineRule="auto"/>
        <w:rPr>
          <w:rFonts w:ascii="Times New Roman" w:hAnsi="Times New Roman" w:eastAsia="Times New Roman" w:cs="Times New Roman"/>
          <w:b/>
          <w:color w:val="000000"/>
          <w:sz w:val="28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</w:rPr>
      </w:r>
      <w:r>
        <w:rPr>
          <w:rFonts w:ascii="Times New Roman" w:hAnsi="Times New Roman" w:eastAsia="Times New Roman" w:cs="Times New Roman"/>
          <w:b/>
          <w:color w:val="000000"/>
          <w:sz w:val="28"/>
        </w:rPr>
      </w:r>
      <w:r>
        <w:rPr>
          <w:rFonts w:ascii="Times New Roman" w:hAnsi="Times New Roman" w:eastAsia="Times New Roman" w:cs="Times New Roman"/>
          <w:b/>
          <w:color w:val="000000"/>
          <w:sz w:val="28"/>
        </w:rPr>
      </w:r>
    </w:p>
    <w:p>
      <w:pPr>
        <w:ind w:left="10" w:right="3056" w:hanging="10"/>
        <w:jc w:val="right"/>
        <w:spacing w:after="0" w:line="259" w:lineRule="auto"/>
        <w:rPr>
          <w:rFonts w:ascii="Times New Roman" w:hAnsi="Times New Roman" w:eastAsia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  <w:szCs w:val="24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</w:rPr>
      </w:r>
    </w:p>
    <w:p>
      <w:pPr>
        <w:ind w:left="10" w:right="3056" w:hanging="10"/>
        <w:jc w:val="right"/>
        <w:spacing w:after="0" w:line="259" w:lineRule="auto"/>
        <w:rPr>
          <w:rFonts w:ascii="Times New Roman" w:hAnsi="Times New Roman" w:eastAsia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  <w:szCs w:val="24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</w:rPr>
      </w:r>
    </w:p>
    <w:p>
      <w:pPr>
        <w:ind w:left="10" w:right="3056" w:hanging="10"/>
        <w:jc w:val="right"/>
        <w:spacing w:after="0" w:line="259" w:lineRule="auto"/>
        <w:rPr>
          <w:rFonts w:ascii="Times New Roman" w:hAnsi="Times New Roman" w:eastAsia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  <w:szCs w:val="24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</w:rPr>
      </w:r>
    </w:p>
    <w:p>
      <w:pPr>
        <w:ind w:left="10" w:right="3056" w:hanging="10"/>
        <w:jc w:val="right"/>
        <w:spacing w:after="0" w:line="259" w:lineRule="auto"/>
        <w:rPr>
          <w:rFonts w:ascii="Times New Roman" w:hAnsi="Times New Roman" w:eastAsia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  <w:szCs w:val="24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</w:rPr>
      </w:r>
    </w:p>
    <w:p>
      <w:pPr>
        <w:ind w:left="10" w:right="3056" w:hanging="10"/>
        <w:jc w:val="right"/>
        <w:spacing w:after="0" w:line="259" w:lineRule="auto"/>
        <w:rPr>
          <w:rFonts w:ascii="Times New Roman" w:hAnsi="Times New Roman" w:eastAsia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  <w:szCs w:val="24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</w:rPr>
      </w:r>
    </w:p>
    <w:p>
      <w:pPr>
        <w:ind w:left="10" w:right="3056" w:hanging="10"/>
        <w:jc w:val="right"/>
        <w:spacing w:after="0" w:line="259" w:lineRule="auto"/>
        <w:rPr>
          <w:rFonts w:ascii="Times New Roman" w:hAnsi="Times New Roman" w:eastAsia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  <w:szCs w:val="24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</w:rPr>
      </w:r>
    </w:p>
    <w:p>
      <w:pPr>
        <w:ind w:left="10" w:right="3056" w:hanging="10"/>
        <w:jc w:val="right"/>
        <w:spacing w:after="0" w:line="259" w:lineRule="auto"/>
        <w:rPr>
          <w:rFonts w:ascii="Times New Roman" w:hAnsi="Times New Roman" w:eastAsia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  <w:szCs w:val="24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</w:rPr>
      </w:r>
    </w:p>
    <w:p>
      <w:pPr>
        <w:ind w:left="10" w:right="3056" w:hanging="10"/>
        <w:jc w:val="right"/>
        <w:spacing w:after="0" w:line="259" w:lineRule="auto"/>
        <w:rPr>
          <w:rFonts w:ascii="Times New Roman" w:hAnsi="Times New Roman" w:eastAsia="Times New Roman" w:cs="Times New Roman"/>
          <w:color w:val="000000"/>
          <w:sz w:val="24"/>
          <w:szCs w:val="24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  <w:szCs w:val="24"/>
        </w:rPr>
        <w:t xml:space="preserve">5. Сведения об объемах финансирования муниципальной программы </w:t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</w:r>
    </w:p>
    <w:p>
      <w:pPr>
        <w:ind w:right="2"/>
        <w:jc w:val="center"/>
        <w:spacing w:after="0" w:line="259" w:lineRule="auto"/>
        <w:rPr>
          <w:rFonts w:ascii="Times New Roman" w:hAnsi="Times New Roman" w:eastAsia="Times New Roman" w:cs="Times New Roman"/>
          <w:color w:val="000000"/>
          <w:sz w:val="28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z w:val="28"/>
        </w:rPr>
      </w:r>
      <w:r>
        <w:rPr>
          <w:rFonts w:ascii="Times New Roman" w:hAnsi="Times New Roman" w:eastAsia="Times New Roman" w:cs="Times New Roman"/>
          <w:color w:val="000000"/>
          <w:sz w:val="28"/>
        </w:rPr>
      </w:r>
    </w:p>
    <w:tbl>
      <w:tblPr>
        <w:tblW w:w="15643" w:type="dxa"/>
        <w:tblInd w:w="-108" w:type="dxa"/>
        <w:tblCellMar>
          <w:left w:w="83" w:type="dxa"/>
          <w:top w:w="30" w:type="dxa"/>
          <w:right w:w="30" w:type="dxa"/>
        </w:tblCellMar>
        <w:tblLook w:val="04A0" w:firstRow="1" w:lastRow="0" w:firstColumn="1" w:lastColumn="0" w:noHBand="0" w:noVBand="1"/>
      </w:tblPr>
      <w:tblGrid>
        <w:gridCol w:w="634"/>
        <w:gridCol w:w="3793"/>
        <w:gridCol w:w="1293"/>
        <w:gridCol w:w="1444"/>
        <w:gridCol w:w="1554"/>
        <w:gridCol w:w="1554"/>
        <w:gridCol w:w="1695"/>
        <w:gridCol w:w="1695"/>
        <w:gridCol w:w="1981"/>
      </w:tblGrid>
      <w:tr>
        <w:tblPrEx/>
        <w:trPr>
          <w:trHeight w:val="235"/>
        </w:trPr>
        <w:tc>
          <w:tcPr>
            <w:shd w:val="clear" w:color="auto" w:fill="auto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634" w:type="dxa"/>
            <w:vAlign w:val="center"/>
            <w:vMerge w:val="restart"/>
            <w:textDirection w:val="lrTb"/>
            <w:noWrap w:val="false"/>
          </w:tcPr>
          <w:p>
            <w:pPr>
              <w:ind w:right="56"/>
              <w:jc w:val="center"/>
              <w:spacing w:after="0" w:line="259" w:lineRule="auto"/>
              <w:rPr>
                <w:rFonts w:ascii="Times New Roman" w:hAnsi="Times New Roman" w:eastAsia="Times New Roman" w:cs="Times New Roman"/>
                <w:color w:val="000000"/>
                <w:lang w:val="en-US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 xml:space="preserve">№ п/п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379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59" w:lineRule="auto"/>
              <w:rPr>
                <w:rFonts w:ascii="Times New Roman" w:hAnsi="Times New Roman" w:eastAsia="Times New Roman" w:cs="Times New Roman"/>
                <w:color w:val="000000"/>
              </w:rPr>
            </w:pPr>
            <w:r>
              <w:rPr>
                <w:rFonts w:ascii="Times New Roman" w:hAnsi="Times New Roman" w:eastAsia="Times New Roman" w:cs="Times New Roman"/>
                <w:color w:val="000000"/>
              </w:rPr>
              <w:t xml:space="preserve">Муниципальная программа, ГРБС, направления (подпрограммы)  </w:t>
            </w:r>
            <w:r>
              <w:rPr>
                <w:rFonts w:ascii="Times New Roman" w:hAnsi="Times New Roman" w:eastAsia="Times New Roman" w:cs="Times New Roman"/>
                <w:color w:val="000000"/>
              </w:rPr>
            </w:r>
            <w:r>
              <w:rPr>
                <w:rFonts w:ascii="Times New Roman" w:hAnsi="Times New Roman" w:eastAsia="Times New Roman" w:cs="Times New Roman"/>
                <w:color w:val="000000"/>
              </w:rPr>
            </w:r>
          </w:p>
        </w:tc>
        <w:tc>
          <w:tcPr>
            <w:shd w:val="clear" w:color="auto" w:fill="auto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129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59" w:lineRule="auto"/>
              <w:rPr>
                <w:rFonts w:ascii="Times New Roman" w:hAnsi="Times New Roman" w:eastAsia="Times New Roman" w:cs="Times New Roman"/>
                <w:color w:val="000000"/>
                <w:lang w:val="en-US"/>
              </w:rPr>
            </w:pPr>
            <w:r>
              <w:rPr>
                <w:rFonts w:ascii="Times New Roman" w:hAnsi="Times New Roman" w:eastAsia="Times New Roman" w:cs="Times New Roman"/>
                <w:color w:val="000000"/>
              </w:rPr>
              <w:t xml:space="preserve">Период реализации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</w:p>
        </w:tc>
        <w:tc>
          <w:tcPr>
            <w:gridSpan w:val="5"/>
            <w:shd w:val="clear" w:color="auto" w:fill="auto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none" w:color="000000" w:sz="4" w:space="0"/>
            </w:tcBorders>
            <w:tcW w:w="7942" w:type="dxa"/>
            <w:textDirection w:val="lrTb"/>
            <w:noWrap w:val="false"/>
          </w:tcPr>
          <w:p>
            <w:pPr>
              <w:jc w:val="center"/>
              <w:spacing w:after="123" w:line="259" w:lineRule="auto"/>
              <w:rPr>
                <w:rFonts w:ascii="Times New Roman" w:hAnsi="Times New Roman" w:eastAsia="Times New Roman" w:cs="Times New Roman"/>
                <w:color w:val="000000"/>
              </w:rPr>
            </w:pPr>
            <w:r>
              <w:rPr>
                <w:rFonts w:ascii="Times New Roman" w:hAnsi="Times New Roman" w:eastAsia="Times New Roman" w:cs="Times New Roman"/>
                <w:color w:val="000000"/>
              </w:rPr>
              <w:t xml:space="preserve">Объемы и источники финансирования (рублей)</w:t>
            </w:r>
            <w:r>
              <w:rPr>
                <w:rFonts w:ascii="Times New Roman" w:hAnsi="Times New Roman" w:eastAsia="Times New Roman" w:cs="Times New Roman"/>
                <w:color w:val="000000"/>
              </w:rPr>
            </w:r>
            <w:r>
              <w:rPr>
                <w:rFonts w:ascii="Times New Roman" w:hAnsi="Times New Roman" w:eastAsia="Times New Roman" w:cs="Times New Roman"/>
                <w:color w:val="000000"/>
              </w:rPr>
            </w:r>
          </w:p>
        </w:tc>
        <w:tc>
          <w:tcPr>
            <w:shd w:val="clear" w:color="auto" w:fill="auto"/>
            <w:tcBorders>
              <w:top w:val="single" w:color="000000" w:sz="3" w:space="0"/>
              <w:left w:val="single" w:color="000000" w:sz="3" w:space="0"/>
              <w:right w:val="single" w:color="000000" w:sz="3" w:space="0"/>
            </w:tcBorders>
            <w:tcW w:w="1981" w:type="dxa"/>
            <w:vAlign w:val="center"/>
            <w:vMerge w:val="restart"/>
            <w:textDirection w:val="lrTb"/>
            <w:noWrap w:val="false"/>
          </w:tcPr>
          <w:p>
            <w:pPr>
              <w:ind w:right="57"/>
              <w:jc w:val="center"/>
              <w:spacing w:after="0" w:line="259" w:lineRule="auto"/>
              <w:rPr>
                <w:rFonts w:ascii="Times New Roman" w:hAnsi="Times New Roman" w:eastAsia="Times New Roman" w:cs="Times New Roman"/>
                <w:color w:val="000000"/>
                <w:lang w:val="en-US"/>
              </w:rPr>
            </w:pPr>
            <w:r>
              <w:rPr>
                <w:rFonts w:ascii="Times New Roman" w:hAnsi="Times New Roman" w:eastAsia="Times New Roman" w:cs="Times New Roman"/>
                <w:color w:val="000000"/>
              </w:rPr>
              <w:t xml:space="preserve">Соисполнители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</w:p>
        </w:tc>
      </w:tr>
      <w:tr>
        <w:tblPrEx/>
        <w:trPr>
          <w:trHeight w:val="362"/>
        </w:trPr>
        <w:tc>
          <w:tcPr>
            <w:shd w:val="clear" w:color="auto" w:fill="auto"/>
            <w:tcBorders>
              <w:top w:val="none" w:color="000000" w:sz="4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0" w:type="auto"/>
            <w:vMerge w:val="continue"/>
            <w:textDirection w:val="lrTb"/>
            <w:noWrap w:val="false"/>
          </w:tcPr>
          <w:p>
            <w:pPr>
              <w:spacing w:after="123" w:line="259" w:lineRule="auto"/>
              <w:rPr>
                <w:rFonts w:ascii="Times New Roman" w:hAnsi="Times New Roman" w:eastAsia="Times New Roman" w:cs="Times New Roman"/>
                <w:color w:val="000000"/>
                <w:lang w:val="en-US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3793" w:type="dxa"/>
            <w:vMerge w:val="continue"/>
            <w:textDirection w:val="lrTb"/>
            <w:noWrap w:val="false"/>
          </w:tcPr>
          <w:p>
            <w:pPr>
              <w:spacing w:after="123" w:line="259" w:lineRule="auto"/>
              <w:rPr>
                <w:rFonts w:ascii="Times New Roman" w:hAnsi="Times New Roman" w:eastAsia="Times New Roman" w:cs="Times New Roman"/>
                <w:color w:val="000000"/>
                <w:lang w:val="en-US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1293" w:type="dxa"/>
            <w:vMerge w:val="continue"/>
            <w:textDirection w:val="lrTb"/>
            <w:noWrap w:val="false"/>
          </w:tcPr>
          <w:p>
            <w:pPr>
              <w:spacing w:after="123" w:line="259" w:lineRule="auto"/>
              <w:rPr>
                <w:rFonts w:ascii="Times New Roman" w:hAnsi="Times New Roman" w:eastAsia="Times New Roman" w:cs="Times New Roman"/>
                <w:color w:val="000000"/>
                <w:lang w:val="en-US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1444" w:type="dxa"/>
            <w:textDirection w:val="lrTb"/>
            <w:noWrap w:val="false"/>
          </w:tcPr>
          <w:p>
            <w:pPr>
              <w:jc w:val="center"/>
              <w:spacing w:after="0" w:line="259" w:lineRule="auto"/>
              <w:rPr>
                <w:rFonts w:ascii="Times New Roman" w:hAnsi="Times New Roman" w:eastAsia="Times New Roman" w:cs="Times New Roman"/>
                <w:color w:val="000000"/>
              </w:rPr>
            </w:pPr>
            <w:r>
              <w:rPr>
                <w:rFonts w:ascii="Times New Roman" w:hAnsi="Times New Roman" w:eastAsia="Times New Roman" w:cs="Times New Roman"/>
                <w:color w:val="000000"/>
              </w:rPr>
              <w:t xml:space="preserve">Год/</w:t>
            </w:r>
            <w:r>
              <w:rPr>
                <w:rFonts w:ascii="Times New Roman" w:hAnsi="Times New Roman" w:eastAsia="Times New Roman" w:cs="Times New Roman"/>
                <w:color w:val="000000"/>
              </w:rPr>
            </w:r>
            <w:r>
              <w:rPr>
                <w:rFonts w:ascii="Times New Roman" w:hAnsi="Times New Roman" w:eastAsia="Times New Roman" w:cs="Times New Roman"/>
                <w:color w:val="000000"/>
              </w:rPr>
            </w:r>
          </w:p>
          <w:p>
            <w:pPr>
              <w:jc w:val="center"/>
              <w:spacing w:after="0" w:line="259" w:lineRule="auto"/>
              <w:rPr>
                <w:rFonts w:ascii="Times New Roman" w:hAnsi="Times New Roman" w:eastAsia="Times New Roman" w:cs="Times New Roman"/>
                <w:color w:val="000000"/>
                <w:lang w:val="en-US"/>
              </w:rPr>
            </w:pPr>
            <w:r>
              <w:rPr>
                <w:rFonts w:ascii="Times New Roman" w:hAnsi="Times New Roman" w:eastAsia="Times New Roman" w:cs="Times New Roman"/>
                <w:color w:val="000000"/>
              </w:rPr>
              <w:t xml:space="preserve">источник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1554" w:type="dxa"/>
            <w:vAlign w:val="center"/>
            <w:textDirection w:val="lrTb"/>
            <w:noWrap w:val="false"/>
          </w:tcPr>
          <w:p>
            <w:pPr>
              <w:ind w:right="54"/>
              <w:jc w:val="center"/>
              <w:spacing w:after="0" w:line="259" w:lineRule="auto"/>
              <w:rPr>
                <w:rFonts w:ascii="Times New Roman" w:hAnsi="Times New Roman" w:eastAsia="Times New Roman" w:cs="Times New Roman"/>
                <w:color w:val="000000"/>
              </w:rPr>
            </w:pPr>
            <w:r>
              <w:rPr>
                <w:rFonts w:ascii="Times New Roman" w:hAnsi="Times New Roman" w:eastAsia="Times New Roman" w:cs="Times New Roman"/>
                <w:color w:val="000000"/>
              </w:rPr>
              <w:t xml:space="preserve">Всего</w:t>
            </w:r>
            <w:r>
              <w:rPr>
                <w:rFonts w:ascii="Times New Roman" w:hAnsi="Times New Roman" w:eastAsia="Times New Roman" w:cs="Times New Roman"/>
                <w:color w:val="000000"/>
              </w:rPr>
            </w:r>
            <w:r>
              <w:rPr>
                <w:rFonts w:ascii="Times New Roman" w:hAnsi="Times New Roman" w:eastAsia="Times New Roman" w:cs="Times New Roman"/>
                <w:color w:val="000000"/>
              </w:rPr>
            </w:r>
          </w:p>
        </w:tc>
        <w:tc>
          <w:tcPr>
            <w:shd w:val="clear" w:color="auto" w:fill="auto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1554" w:type="dxa"/>
            <w:vAlign w:val="center"/>
            <w:textDirection w:val="lrTb"/>
            <w:noWrap w:val="false"/>
          </w:tcPr>
          <w:p>
            <w:pPr>
              <w:ind w:right="52"/>
              <w:jc w:val="center"/>
              <w:spacing w:after="0" w:line="259" w:lineRule="auto"/>
              <w:rPr>
                <w:rFonts w:ascii="Times New Roman" w:hAnsi="Times New Roman" w:eastAsia="Times New Roman" w:cs="Times New Roman"/>
                <w:color w:val="000000"/>
                <w:lang w:val="en-US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 xml:space="preserve">2026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1695" w:type="dxa"/>
            <w:vAlign w:val="center"/>
            <w:textDirection w:val="lrTb"/>
            <w:noWrap w:val="false"/>
          </w:tcPr>
          <w:p>
            <w:pPr>
              <w:ind w:right="50"/>
              <w:jc w:val="center"/>
              <w:spacing w:after="0" w:line="259" w:lineRule="auto"/>
              <w:rPr>
                <w:rFonts w:ascii="Times New Roman" w:hAnsi="Times New Roman" w:eastAsia="Times New Roman" w:cs="Times New Roman"/>
                <w:color w:val="000000"/>
                <w:lang w:val="en-US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 xml:space="preserve">2027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1695" w:type="dxa"/>
            <w:vAlign w:val="center"/>
            <w:textDirection w:val="lrTb"/>
            <w:noWrap w:val="false"/>
          </w:tcPr>
          <w:p>
            <w:pPr>
              <w:ind w:right="52"/>
              <w:jc w:val="center"/>
              <w:spacing w:after="0" w:line="259" w:lineRule="auto"/>
              <w:rPr>
                <w:rFonts w:ascii="Times New Roman" w:hAnsi="Times New Roman" w:eastAsia="Times New Roman" w:cs="Times New Roman"/>
                <w:color w:val="000000"/>
                <w:lang w:val="en-US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 xml:space="preserve">2028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</w:p>
        </w:tc>
        <w:tc>
          <w:tcPr>
            <w:shd w:val="clear" w:color="auto" w:fill="auto"/>
            <w:tcBorders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1981" w:type="dxa"/>
            <w:vMerge w:val="continue"/>
            <w:textDirection w:val="lrTb"/>
            <w:noWrap w:val="false"/>
          </w:tcPr>
          <w:p>
            <w:pPr>
              <w:spacing w:after="123" w:line="259" w:lineRule="auto"/>
              <w:rPr>
                <w:rFonts w:ascii="Times New Roman" w:hAnsi="Times New Roman" w:eastAsia="Times New Roman" w:cs="Times New Roman"/>
                <w:color w:val="000000"/>
                <w:lang w:val="en-US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</w:p>
        </w:tc>
      </w:tr>
      <w:tr>
        <w:tblPrEx/>
        <w:trPr>
          <w:trHeight w:val="235"/>
        </w:trPr>
        <w:tc>
          <w:tcPr>
            <w:shd w:val="clear" w:color="auto" w:fill="auto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634" w:type="dxa"/>
            <w:vAlign w:val="center"/>
            <w:vMerge w:val="restart"/>
            <w:textDirection w:val="lrTb"/>
            <w:noWrap w:val="false"/>
          </w:tcPr>
          <w:p>
            <w:pPr>
              <w:ind w:right="53"/>
              <w:jc w:val="center"/>
              <w:spacing w:after="0" w:line="259" w:lineRule="auto"/>
              <w:rPr>
                <w:rFonts w:ascii="Times New Roman" w:hAnsi="Times New Roman" w:eastAsia="Times New Roman" w:cs="Times New Roman"/>
                <w:b/>
                <w:color w:val="000000"/>
                <w:lang w:val="en-US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lang w:val="en-US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lang w:val="en-US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3793" w:type="dxa"/>
            <w:vAlign w:val="center"/>
            <w:vMerge w:val="restart"/>
            <w:textDirection w:val="lrTb"/>
            <w:noWrap w:val="false"/>
          </w:tcPr>
          <w:p>
            <w:pPr>
              <w:ind w:right="50"/>
              <w:jc w:val="center"/>
              <w:spacing w:after="0" w:line="259" w:lineRule="auto"/>
              <w:rPr>
                <w:rFonts w:ascii="Times New Roman" w:hAnsi="Times New Roman" w:eastAsia="Times New Roman" w:cs="Times New Roman"/>
                <w:b/>
                <w:color w:val="000000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</w:rPr>
              <w:t xml:space="preserve">Муниципальная программа  "Энергосбережение и повышение </w:t>
            </w:r>
            <w:r>
              <w:rPr>
                <w:rFonts w:ascii="Times New Roman" w:hAnsi="Times New Roman" w:eastAsia="Times New Roman" w:cs="Times New Roman"/>
                <w:b/>
                <w:color w:val="000000"/>
              </w:rPr>
              <w:t xml:space="preserve">энергоэффективности</w:t>
            </w:r>
            <w:r>
              <w:rPr>
                <w:rFonts w:ascii="Times New Roman" w:hAnsi="Times New Roman" w:eastAsia="Times New Roman" w:cs="Times New Roman"/>
                <w:b/>
                <w:color w:val="000000"/>
              </w:rPr>
              <w:t xml:space="preserve">" </w:t>
            </w:r>
            <w:r>
              <w:rPr>
                <w:rFonts w:ascii="Times New Roman" w:hAnsi="Times New Roman" w:eastAsia="Times New Roman" w:cs="Times New Roman"/>
                <w:b/>
                <w:color w:val="000000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</w:rPr>
            </w:r>
          </w:p>
        </w:tc>
        <w:tc>
          <w:tcPr>
            <w:shd w:val="clear" w:color="auto" w:fill="auto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1293" w:type="dxa"/>
            <w:vAlign w:val="center"/>
            <w:vMerge w:val="restart"/>
            <w:textDirection w:val="lrTb"/>
            <w:noWrap w:val="false"/>
          </w:tcPr>
          <w:p>
            <w:pPr>
              <w:ind w:right="55"/>
              <w:jc w:val="center"/>
              <w:spacing w:after="0" w:line="259" w:lineRule="auto"/>
              <w:rPr>
                <w:rFonts w:ascii="Times New Roman" w:hAnsi="Times New Roman" w:eastAsia="Times New Roman" w:cs="Times New Roman"/>
                <w:b/>
                <w:color w:val="000000"/>
                <w:lang w:val="en-US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lang w:val="en-US"/>
              </w:rPr>
              <w:t xml:space="preserve">202</w:t>
            </w:r>
            <w:r>
              <w:rPr>
                <w:rFonts w:ascii="Times New Roman" w:hAnsi="Times New Roman" w:eastAsia="Times New Roman" w:cs="Times New Roman"/>
                <w:b/>
                <w:color w:val="000000"/>
              </w:rPr>
              <w:t xml:space="preserve">6 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lang w:val="en-US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b/>
                <w:color w:val="00000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lang w:val="en-US"/>
              </w:rPr>
              <w:t xml:space="preserve">202</w:t>
            </w:r>
            <w:r>
              <w:rPr>
                <w:rFonts w:ascii="Times New Roman" w:hAnsi="Times New Roman" w:eastAsia="Times New Roman" w:cs="Times New Roman"/>
                <w:b/>
                <w:color w:val="000000"/>
              </w:rPr>
              <w:t xml:space="preserve">8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lang w:val="en-US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1444" w:type="dxa"/>
            <w:textDirection w:val="lrTb"/>
            <w:noWrap w:val="false"/>
          </w:tcPr>
          <w:p>
            <w:pPr>
              <w:ind w:right="56"/>
              <w:spacing w:after="0" w:line="259" w:lineRule="auto"/>
              <w:rPr>
                <w:rFonts w:ascii="Times New Roman" w:hAnsi="Times New Roman" w:eastAsia="Times New Roman" w:cs="Times New Roman"/>
                <w:b/>
                <w:color w:val="000000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</w:rPr>
              <w:t xml:space="preserve">Всего</w:t>
            </w:r>
            <w:r>
              <w:rPr>
                <w:rFonts w:ascii="Times New Roman" w:hAnsi="Times New Roman" w:eastAsia="Times New Roman" w:cs="Times New Roman"/>
                <w:b/>
                <w:color w:val="000000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</w:rPr>
            </w:r>
          </w:p>
        </w:tc>
        <w:tc>
          <w:tcPr>
            <w:shd w:val="clear" w:color="auto" w:fill="auto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1554" w:type="dxa"/>
            <w:textDirection w:val="lrTb"/>
            <w:noWrap w:val="false"/>
          </w:tcPr>
          <w:p>
            <w:pPr>
              <w:jc w:val="right"/>
              <w:spacing w:after="0" w:line="259" w:lineRule="auto"/>
              <w:rPr>
                <w:rFonts w:ascii="Times New Roman" w:hAnsi="Times New Roman" w:eastAsia="Times New Roman" w:cs="Times New Roman"/>
                <w:b/>
                <w:color w:val="000000"/>
                <w:lang w:val="en-US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</w:rPr>
              <w:t xml:space="preserve">300 000,00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lang w:val="en-US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1554" w:type="dxa"/>
            <w:textDirection w:val="lrTb"/>
            <w:noWrap w:val="false"/>
          </w:tcPr>
          <w:p>
            <w:pPr>
              <w:jc w:val="right"/>
              <w:spacing w:after="0" w:line="259" w:lineRule="auto"/>
              <w:rPr>
                <w:rFonts w:ascii="Times New Roman" w:hAnsi="Times New Roman" w:eastAsia="Times New Roman" w:cs="Times New Roman"/>
                <w:b/>
                <w:color w:val="000000"/>
                <w:lang w:val="en-US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</w:rPr>
              <w:t xml:space="preserve">100 000,00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lang w:val="en-US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1695" w:type="dxa"/>
            <w:textDirection w:val="lrTb"/>
            <w:noWrap w:val="false"/>
          </w:tcPr>
          <w:p>
            <w:pPr>
              <w:ind w:left="1"/>
              <w:jc w:val="right"/>
              <w:spacing w:after="0" w:line="259" w:lineRule="auto"/>
              <w:rPr>
                <w:rFonts w:ascii="Times New Roman" w:hAnsi="Times New Roman" w:eastAsia="Times New Roman" w:cs="Times New Roman"/>
                <w:b/>
                <w:color w:val="000000"/>
                <w:lang w:val="en-US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</w:rPr>
              <w:t xml:space="preserve">100 000,00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lang w:val="en-US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1695" w:type="dxa"/>
            <w:textDirection w:val="lrTb"/>
            <w:noWrap w:val="false"/>
          </w:tcPr>
          <w:p>
            <w:pPr>
              <w:jc w:val="right"/>
              <w:spacing w:after="0" w:line="259" w:lineRule="auto"/>
              <w:rPr>
                <w:rFonts w:ascii="Times New Roman" w:hAnsi="Times New Roman" w:eastAsia="Times New Roman" w:cs="Times New Roman"/>
                <w:b/>
                <w:color w:val="000000"/>
                <w:lang w:val="en-US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</w:rPr>
              <w:t xml:space="preserve">100 000,00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lang w:val="en-US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1981" w:type="dxa"/>
            <w:vAlign w:val="center"/>
            <w:vMerge w:val="restart"/>
            <w:textDirection w:val="lrTb"/>
            <w:noWrap w:val="false"/>
          </w:tcPr>
          <w:p>
            <w:pPr>
              <w:ind w:right="57"/>
              <w:jc w:val="center"/>
              <w:spacing w:after="0" w:line="259" w:lineRule="auto"/>
              <w:rPr>
                <w:rFonts w:ascii="Times New Roman" w:hAnsi="Times New Roman" w:eastAsia="Times New Roman" w:cs="Times New Roman"/>
                <w:color w:val="000000"/>
              </w:rPr>
            </w:pPr>
            <w:r>
              <w:rPr>
                <w:rFonts w:ascii="Times New Roman" w:hAnsi="Times New Roman" w:eastAsia="Times New Roman" w:cs="Times New Roman"/>
                <w:color w:val="000000"/>
              </w:rPr>
              <w:t xml:space="preserve">КУИ,</w:t>
            </w:r>
            <w:r>
              <w:rPr>
                <w:rFonts w:ascii="Times New Roman" w:hAnsi="Times New Roman" w:eastAsia="Times New Roman" w:cs="Times New Roman"/>
                <w:color w:val="000000"/>
              </w:rPr>
            </w:r>
            <w:r>
              <w:rPr>
                <w:rFonts w:ascii="Times New Roman" w:hAnsi="Times New Roman" w:eastAsia="Times New Roman" w:cs="Times New Roman"/>
                <w:color w:val="000000"/>
              </w:rPr>
            </w:r>
          </w:p>
          <w:p>
            <w:pPr>
              <w:ind w:right="57"/>
              <w:jc w:val="center"/>
              <w:spacing w:after="0" w:line="259" w:lineRule="auto"/>
              <w:rPr>
                <w:rFonts w:ascii="Times New Roman" w:hAnsi="Times New Roman" w:eastAsia="Times New Roman" w:cs="Times New Roman"/>
                <w:color w:val="000000"/>
              </w:rPr>
            </w:pPr>
            <w:r>
              <w:rPr>
                <w:rFonts w:ascii="Times New Roman" w:hAnsi="Times New Roman" w:eastAsia="Times New Roman" w:cs="Times New Roman"/>
                <w:color w:val="000000"/>
              </w:rPr>
              <w:t xml:space="preserve">ОС и ЖКХ, муниципальные учреждения</w:t>
            </w:r>
            <w:r>
              <w:rPr>
                <w:rFonts w:ascii="Times New Roman" w:hAnsi="Times New Roman" w:eastAsia="Times New Roman" w:cs="Times New Roman"/>
                <w:color w:val="000000"/>
              </w:rPr>
            </w:r>
            <w:r>
              <w:rPr>
                <w:rFonts w:ascii="Times New Roman" w:hAnsi="Times New Roman" w:eastAsia="Times New Roman" w:cs="Times New Roman"/>
                <w:color w:val="000000"/>
              </w:rPr>
            </w:r>
          </w:p>
        </w:tc>
      </w:tr>
      <w:tr>
        <w:tblPrEx/>
        <w:trPr>
          <w:trHeight w:val="235"/>
        </w:trPr>
        <w:tc>
          <w:tcPr>
            <w:shd w:val="clear" w:color="auto" w:fill="auto"/>
            <w:tcBorders>
              <w:top w:val="none" w:color="000000" w:sz="4" w:space="0"/>
              <w:left w:val="single" w:color="000000" w:sz="3" w:space="0"/>
              <w:bottom w:val="none" w:color="000000" w:sz="4" w:space="0"/>
              <w:right w:val="single" w:color="000000" w:sz="3" w:space="0"/>
            </w:tcBorders>
            <w:tcW w:w="0" w:type="auto"/>
            <w:vMerge w:val="continue"/>
            <w:textDirection w:val="lrTb"/>
            <w:noWrap w:val="false"/>
          </w:tcPr>
          <w:p>
            <w:pPr>
              <w:spacing w:after="123" w:line="259" w:lineRule="auto"/>
              <w:rPr>
                <w:rFonts w:ascii="Times New Roman" w:hAnsi="Times New Roman" w:eastAsia="Times New Roman" w:cs="Times New Roman"/>
                <w:color w:val="000000"/>
              </w:rPr>
            </w:pPr>
            <w:r>
              <w:rPr>
                <w:rFonts w:ascii="Times New Roman" w:hAnsi="Times New Roman" w:eastAsia="Times New Roman" w:cs="Times New Roman"/>
                <w:color w:val="000000"/>
              </w:rPr>
            </w:r>
            <w:r>
              <w:rPr>
                <w:rFonts w:ascii="Times New Roman" w:hAnsi="Times New Roman" w:eastAsia="Times New Roman" w:cs="Times New Roman"/>
                <w:color w:val="000000"/>
              </w:rPr>
            </w:r>
            <w:r>
              <w:rPr>
                <w:rFonts w:ascii="Times New Roman" w:hAnsi="Times New Roman" w:eastAsia="Times New Roman" w:cs="Times New Roman"/>
                <w:color w:val="00000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000000" w:sz="3" w:space="0"/>
              <w:bottom w:val="none" w:color="000000" w:sz="4" w:space="0"/>
              <w:right w:val="single" w:color="000000" w:sz="3" w:space="0"/>
            </w:tcBorders>
            <w:tcW w:w="3793" w:type="dxa"/>
            <w:vMerge w:val="continue"/>
            <w:textDirection w:val="lrTb"/>
            <w:noWrap w:val="false"/>
          </w:tcPr>
          <w:p>
            <w:pPr>
              <w:spacing w:after="123" w:line="259" w:lineRule="auto"/>
              <w:rPr>
                <w:rFonts w:ascii="Times New Roman" w:hAnsi="Times New Roman" w:eastAsia="Times New Roman" w:cs="Times New Roman"/>
                <w:color w:val="000000"/>
              </w:rPr>
            </w:pPr>
            <w:r>
              <w:rPr>
                <w:rFonts w:ascii="Times New Roman" w:hAnsi="Times New Roman" w:eastAsia="Times New Roman" w:cs="Times New Roman"/>
                <w:color w:val="000000"/>
              </w:rPr>
            </w:r>
            <w:r>
              <w:rPr>
                <w:rFonts w:ascii="Times New Roman" w:hAnsi="Times New Roman" w:eastAsia="Times New Roman" w:cs="Times New Roman"/>
                <w:color w:val="000000"/>
              </w:rPr>
            </w:r>
            <w:r>
              <w:rPr>
                <w:rFonts w:ascii="Times New Roman" w:hAnsi="Times New Roman" w:eastAsia="Times New Roman" w:cs="Times New Roman"/>
                <w:color w:val="00000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000000" w:sz="3" w:space="0"/>
              <w:bottom w:val="none" w:color="000000" w:sz="4" w:space="0"/>
              <w:right w:val="single" w:color="000000" w:sz="3" w:space="0"/>
            </w:tcBorders>
            <w:tcW w:w="1293" w:type="dxa"/>
            <w:vMerge w:val="continue"/>
            <w:textDirection w:val="lrTb"/>
            <w:noWrap w:val="false"/>
          </w:tcPr>
          <w:p>
            <w:pPr>
              <w:spacing w:after="123" w:line="259" w:lineRule="auto"/>
              <w:rPr>
                <w:rFonts w:ascii="Times New Roman" w:hAnsi="Times New Roman" w:eastAsia="Times New Roman" w:cs="Times New Roman"/>
                <w:color w:val="000000"/>
              </w:rPr>
            </w:pPr>
            <w:r>
              <w:rPr>
                <w:rFonts w:ascii="Times New Roman" w:hAnsi="Times New Roman" w:eastAsia="Times New Roman" w:cs="Times New Roman"/>
                <w:color w:val="000000"/>
              </w:rPr>
            </w:r>
            <w:r>
              <w:rPr>
                <w:rFonts w:ascii="Times New Roman" w:hAnsi="Times New Roman" w:eastAsia="Times New Roman" w:cs="Times New Roman"/>
                <w:color w:val="000000"/>
              </w:rPr>
            </w:r>
            <w:r>
              <w:rPr>
                <w:rFonts w:ascii="Times New Roman" w:hAnsi="Times New Roman" w:eastAsia="Times New Roman" w:cs="Times New Roman"/>
                <w:color w:val="000000"/>
              </w:rPr>
            </w:r>
          </w:p>
        </w:tc>
        <w:tc>
          <w:tcPr>
            <w:shd w:val="clear" w:color="auto" w:fill="auto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1444" w:type="dxa"/>
            <w:textDirection w:val="lrTb"/>
            <w:noWrap w:val="false"/>
          </w:tcPr>
          <w:p>
            <w:pPr>
              <w:ind w:right="52"/>
              <w:spacing w:after="0" w:line="259" w:lineRule="auto"/>
              <w:rPr>
                <w:rFonts w:ascii="Times New Roman" w:hAnsi="Times New Roman" w:eastAsia="Times New Roman" w:cs="Times New Roman"/>
                <w:b/>
                <w:color w:val="000000"/>
                <w:lang w:val="en-US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lang w:val="en-US"/>
              </w:rPr>
              <w:t xml:space="preserve">МБ 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lang w:val="en-US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1554" w:type="dxa"/>
            <w:textDirection w:val="lrTb"/>
            <w:noWrap w:val="false"/>
          </w:tcPr>
          <w:p>
            <w:pPr>
              <w:jc w:val="right"/>
              <w:spacing w:after="0" w:line="259" w:lineRule="auto"/>
              <w:rPr>
                <w:rFonts w:ascii="Times New Roman" w:hAnsi="Times New Roman" w:eastAsia="Times New Roman" w:cs="Times New Roman"/>
                <w:b/>
                <w:color w:val="000000"/>
                <w:lang w:val="en-US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</w:rPr>
              <w:t xml:space="preserve">300 000,00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lang w:val="en-US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1554" w:type="dxa"/>
            <w:textDirection w:val="lrTb"/>
            <w:noWrap w:val="false"/>
          </w:tcPr>
          <w:p>
            <w:pPr>
              <w:jc w:val="right"/>
              <w:spacing w:after="0" w:line="259" w:lineRule="auto"/>
              <w:rPr>
                <w:rFonts w:ascii="Times New Roman" w:hAnsi="Times New Roman" w:eastAsia="Times New Roman" w:cs="Times New Roman"/>
                <w:b/>
                <w:color w:val="000000"/>
                <w:lang w:val="en-US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</w:rPr>
              <w:t xml:space="preserve">100 000,00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lang w:val="en-US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1695" w:type="dxa"/>
            <w:textDirection w:val="lrTb"/>
            <w:noWrap w:val="false"/>
          </w:tcPr>
          <w:p>
            <w:pPr>
              <w:ind w:left="1"/>
              <w:jc w:val="right"/>
              <w:spacing w:after="0" w:line="259" w:lineRule="auto"/>
              <w:rPr>
                <w:rFonts w:ascii="Times New Roman" w:hAnsi="Times New Roman" w:eastAsia="Times New Roman" w:cs="Times New Roman"/>
                <w:b/>
                <w:color w:val="000000"/>
                <w:lang w:val="en-US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</w:rPr>
              <w:t xml:space="preserve">100 000,00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lang w:val="en-US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1695" w:type="dxa"/>
            <w:textDirection w:val="lrTb"/>
            <w:noWrap w:val="false"/>
          </w:tcPr>
          <w:p>
            <w:pPr>
              <w:jc w:val="right"/>
              <w:spacing w:after="0" w:line="259" w:lineRule="auto"/>
              <w:rPr>
                <w:rFonts w:ascii="Times New Roman" w:hAnsi="Times New Roman" w:eastAsia="Times New Roman" w:cs="Times New Roman"/>
                <w:b/>
                <w:color w:val="000000"/>
                <w:lang w:val="en-US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</w:rPr>
              <w:t xml:space="preserve">100 000,00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lang w:val="en-US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lang w:val="en-US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000000" w:sz="3" w:space="0"/>
              <w:bottom w:val="none" w:color="000000" w:sz="4" w:space="0"/>
              <w:right w:val="single" w:color="000000" w:sz="3" w:space="0"/>
            </w:tcBorders>
            <w:tcW w:w="1981" w:type="dxa"/>
            <w:vMerge w:val="continue"/>
            <w:textDirection w:val="lrTb"/>
            <w:noWrap w:val="false"/>
          </w:tcPr>
          <w:p>
            <w:pPr>
              <w:spacing w:after="123" w:line="259" w:lineRule="auto"/>
              <w:rPr>
                <w:rFonts w:ascii="Times New Roman" w:hAnsi="Times New Roman" w:eastAsia="Times New Roman" w:cs="Times New Roman"/>
                <w:color w:val="000000"/>
                <w:lang w:val="en-US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</w:p>
        </w:tc>
      </w:tr>
      <w:tr>
        <w:tblPrEx/>
        <w:trPr>
          <w:trHeight w:val="236"/>
        </w:trPr>
        <w:tc>
          <w:tcPr>
            <w:shd w:val="clear" w:color="auto" w:fill="auto"/>
            <w:tcBorders>
              <w:top w:val="none" w:color="000000" w:sz="4" w:space="0"/>
              <w:left w:val="single" w:color="000000" w:sz="3" w:space="0"/>
              <w:bottom w:val="none" w:color="000000" w:sz="4" w:space="0"/>
              <w:right w:val="single" w:color="000000" w:sz="3" w:space="0"/>
            </w:tcBorders>
            <w:tcW w:w="0" w:type="auto"/>
            <w:vMerge w:val="continue"/>
            <w:textDirection w:val="lrTb"/>
            <w:noWrap w:val="false"/>
          </w:tcPr>
          <w:p>
            <w:pPr>
              <w:spacing w:after="123" w:line="259" w:lineRule="auto"/>
              <w:rPr>
                <w:rFonts w:ascii="Times New Roman" w:hAnsi="Times New Roman" w:eastAsia="Times New Roman" w:cs="Times New Roman"/>
                <w:color w:val="000000"/>
                <w:lang w:val="en-US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000000" w:sz="3" w:space="0"/>
              <w:bottom w:val="none" w:color="000000" w:sz="4" w:space="0"/>
              <w:right w:val="single" w:color="000000" w:sz="3" w:space="0"/>
            </w:tcBorders>
            <w:tcW w:w="3793" w:type="dxa"/>
            <w:vMerge w:val="continue"/>
            <w:textDirection w:val="lrTb"/>
            <w:noWrap w:val="false"/>
          </w:tcPr>
          <w:p>
            <w:pPr>
              <w:spacing w:after="123" w:line="259" w:lineRule="auto"/>
              <w:rPr>
                <w:rFonts w:ascii="Times New Roman" w:hAnsi="Times New Roman" w:eastAsia="Times New Roman" w:cs="Times New Roman"/>
                <w:color w:val="000000"/>
                <w:lang w:val="en-US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000000" w:sz="3" w:space="0"/>
              <w:bottom w:val="none" w:color="000000" w:sz="4" w:space="0"/>
              <w:right w:val="single" w:color="000000" w:sz="3" w:space="0"/>
            </w:tcBorders>
            <w:tcW w:w="1293" w:type="dxa"/>
            <w:vMerge w:val="continue"/>
            <w:textDirection w:val="lrTb"/>
            <w:noWrap w:val="false"/>
          </w:tcPr>
          <w:p>
            <w:pPr>
              <w:spacing w:after="123" w:line="259" w:lineRule="auto"/>
              <w:rPr>
                <w:rFonts w:ascii="Times New Roman" w:hAnsi="Times New Roman" w:eastAsia="Times New Roman" w:cs="Times New Roman"/>
                <w:color w:val="000000"/>
                <w:lang w:val="en-US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1444" w:type="dxa"/>
            <w:textDirection w:val="lrTb"/>
            <w:noWrap w:val="false"/>
          </w:tcPr>
          <w:p>
            <w:pPr>
              <w:ind w:right="55"/>
              <w:spacing w:after="0" w:line="259" w:lineRule="auto"/>
              <w:rPr>
                <w:rFonts w:ascii="Times New Roman" w:hAnsi="Times New Roman" w:eastAsia="Times New Roman" w:cs="Times New Roman"/>
                <w:b/>
                <w:color w:val="000000"/>
                <w:lang w:val="en-US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lang w:val="en-US"/>
              </w:rPr>
              <w:t xml:space="preserve">ОБ 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lang w:val="en-US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1554" w:type="dxa"/>
            <w:textDirection w:val="lrTb"/>
            <w:noWrap w:val="false"/>
          </w:tcPr>
          <w:p>
            <w:pPr>
              <w:ind w:right="52"/>
              <w:jc w:val="right"/>
              <w:spacing w:after="0" w:line="259" w:lineRule="auto"/>
              <w:rPr>
                <w:rFonts w:ascii="Times New Roman" w:hAnsi="Times New Roman" w:eastAsia="Times New Roman" w:cs="Times New Roman"/>
                <w:b/>
                <w:color w:val="000000"/>
                <w:lang w:val="en-US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lang w:val="en-US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lang w:val="en-US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1554" w:type="dxa"/>
            <w:textDirection w:val="lrTb"/>
            <w:noWrap w:val="false"/>
          </w:tcPr>
          <w:p>
            <w:pPr>
              <w:ind w:right="52"/>
              <w:jc w:val="right"/>
              <w:spacing w:after="0" w:line="259" w:lineRule="auto"/>
              <w:rPr>
                <w:rFonts w:ascii="Times New Roman" w:hAnsi="Times New Roman" w:eastAsia="Times New Roman" w:cs="Times New Roman"/>
                <w:b/>
                <w:color w:val="000000"/>
                <w:lang w:val="en-US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lang w:val="en-US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lang w:val="en-US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1695" w:type="dxa"/>
            <w:textDirection w:val="lrTb"/>
            <w:noWrap w:val="false"/>
          </w:tcPr>
          <w:p>
            <w:pPr>
              <w:ind w:right="50"/>
              <w:jc w:val="right"/>
              <w:spacing w:after="0" w:line="259" w:lineRule="auto"/>
              <w:rPr>
                <w:rFonts w:ascii="Times New Roman" w:hAnsi="Times New Roman" w:eastAsia="Times New Roman" w:cs="Times New Roman"/>
                <w:b/>
                <w:color w:val="000000"/>
                <w:lang w:val="en-US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lang w:val="en-US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lang w:val="en-US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1695" w:type="dxa"/>
            <w:textDirection w:val="lrTb"/>
            <w:noWrap w:val="false"/>
          </w:tcPr>
          <w:p>
            <w:pPr>
              <w:ind w:right="52"/>
              <w:jc w:val="right"/>
              <w:spacing w:after="0" w:line="259" w:lineRule="auto"/>
              <w:rPr>
                <w:rFonts w:ascii="Times New Roman" w:hAnsi="Times New Roman" w:eastAsia="Times New Roman" w:cs="Times New Roman"/>
                <w:b/>
                <w:color w:val="000000"/>
                <w:lang w:val="en-US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lang w:val="en-US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lang w:val="en-US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lang w:val="en-US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000000" w:sz="3" w:space="0"/>
              <w:bottom w:val="none" w:color="000000" w:sz="4" w:space="0"/>
              <w:right w:val="single" w:color="000000" w:sz="3" w:space="0"/>
            </w:tcBorders>
            <w:tcW w:w="1981" w:type="dxa"/>
            <w:vMerge w:val="continue"/>
            <w:textDirection w:val="lrTb"/>
            <w:noWrap w:val="false"/>
          </w:tcPr>
          <w:p>
            <w:pPr>
              <w:spacing w:after="123" w:line="259" w:lineRule="auto"/>
              <w:rPr>
                <w:rFonts w:ascii="Times New Roman" w:hAnsi="Times New Roman" w:eastAsia="Times New Roman" w:cs="Times New Roman"/>
                <w:color w:val="000000"/>
                <w:lang w:val="en-US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</w:p>
        </w:tc>
      </w:tr>
      <w:tr>
        <w:tblPrEx/>
        <w:trPr>
          <w:trHeight w:val="235"/>
        </w:trPr>
        <w:tc>
          <w:tcPr>
            <w:shd w:val="clear" w:color="auto" w:fill="auto"/>
            <w:tcBorders>
              <w:top w:val="none" w:color="000000" w:sz="4" w:space="0"/>
              <w:left w:val="single" w:color="000000" w:sz="3" w:space="0"/>
              <w:bottom w:val="none" w:color="000000" w:sz="4" w:space="0"/>
              <w:right w:val="single" w:color="000000" w:sz="3" w:space="0"/>
            </w:tcBorders>
            <w:tcW w:w="0" w:type="auto"/>
            <w:vMerge w:val="continue"/>
            <w:textDirection w:val="lrTb"/>
            <w:noWrap w:val="false"/>
          </w:tcPr>
          <w:p>
            <w:pPr>
              <w:spacing w:after="123" w:line="259" w:lineRule="auto"/>
              <w:rPr>
                <w:rFonts w:ascii="Times New Roman" w:hAnsi="Times New Roman" w:eastAsia="Times New Roman" w:cs="Times New Roman"/>
                <w:color w:val="000000"/>
                <w:lang w:val="en-US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000000" w:sz="3" w:space="0"/>
              <w:bottom w:val="none" w:color="000000" w:sz="4" w:space="0"/>
              <w:right w:val="single" w:color="000000" w:sz="3" w:space="0"/>
            </w:tcBorders>
            <w:tcW w:w="3793" w:type="dxa"/>
            <w:vMerge w:val="continue"/>
            <w:textDirection w:val="lrTb"/>
            <w:noWrap w:val="false"/>
          </w:tcPr>
          <w:p>
            <w:pPr>
              <w:spacing w:after="123" w:line="259" w:lineRule="auto"/>
              <w:rPr>
                <w:rFonts w:ascii="Times New Roman" w:hAnsi="Times New Roman" w:eastAsia="Times New Roman" w:cs="Times New Roman"/>
                <w:color w:val="000000"/>
                <w:lang w:val="en-US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000000" w:sz="3" w:space="0"/>
              <w:bottom w:val="none" w:color="000000" w:sz="4" w:space="0"/>
              <w:right w:val="single" w:color="000000" w:sz="3" w:space="0"/>
            </w:tcBorders>
            <w:tcW w:w="1293" w:type="dxa"/>
            <w:vMerge w:val="continue"/>
            <w:textDirection w:val="lrTb"/>
            <w:noWrap w:val="false"/>
          </w:tcPr>
          <w:p>
            <w:pPr>
              <w:spacing w:after="123" w:line="259" w:lineRule="auto"/>
              <w:rPr>
                <w:rFonts w:ascii="Times New Roman" w:hAnsi="Times New Roman" w:eastAsia="Times New Roman" w:cs="Times New Roman"/>
                <w:color w:val="000000"/>
                <w:lang w:val="en-US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1444" w:type="dxa"/>
            <w:textDirection w:val="lrTb"/>
            <w:noWrap w:val="false"/>
          </w:tcPr>
          <w:p>
            <w:pPr>
              <w:ind w:right="55"/>
              <w:spacing w:after="0" w:line="259" w:lineRule="auto"/>
              <w:rPr>
                <w:rFonts w:ascii="Times New Roman" w:hAnsi="Times New Roman" w:eastAsia="Times New Roman" w:cs="Times New Roman"/>
                <w:b/>
                <w:color w:val="000000"/>
                <w:lang w:val="en-US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lang w:val="en-US"/>
              </w:rPr>
              <w:t xml:space="preserve">ФБ 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lang w:val="en-US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1554" w:type="dxa"/>
            <w:textDirection w:val="lrTb"/>
            <w:noWrap w:val="false"/>
          </w:tcPr>
          <w:p>
            <w:pPr>
              <w:ind w:right="52"/>
              <w:jc w:val="right"/>
              <w:spacing w:after="0" w:line="259" w:lineRule="auto"/>
              <w:rPr>
                <w:rFonts w:ascii="Times New Roman" w:hAnsi="Times New Roman" w:eastAsia="Times New Roman" w:cs="Times New Roman"/>
                <w:b/>
                <w:color w:val="000000"/>
                <w:lang w:val="en-US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lang w:val="en-US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lang w:val="en-US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1554" w:type="dxa"/>
            <w:textDirection w:val="lrTb"/>
            <w:noWrap w:val="false"/>
          </w:tcPr>
          <w:p>
            <w:pPr>
              <w:ind w:right="52"/>
              <w:jc w:val="right"/>
              <w:spacing w:after="0" w:line="259" w:lineRule="auto"/>
              <w:rPr>
                <w:rFonts w:ascii="Times New Roman" w:hAnsi="Times New Roman" w:eastAsia="Times New Roman" w:cs="Times New Roman"/>
                <w:b/>
                <w:color w:val="000000"/>
                <w:lang w:val="en-US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lang w:val="en-US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lang w:val="en-US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1695" w:type="dxa"/>
            <w:textDirection w:val="lrTb"/>
            <w:noWrap w:val="false"/>
          </w:tcPr>
          <w:p>
            <w:pPr>
              <w:ind w:right="50"/>
              <w:jc w:val="right"/>
              <w:spacing w:after="0" w:line="259" w:lineRule="auto"/>
              <w:rPr>
                <w:rFonts w:ascii="Times New Roman" w:hAnsi="Times New Roman" w:eastAsia="Times New Roman" w:cs="Times New Roman"/>
                <w:b/>
                <w:color w:val="000000"/>
                <w:lang w:val="en-US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lang w:val="en-US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lang w:val="en-US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1695" w:type="dxa"/>
            <w:textDirection w:val="lrTb"/>
            <w:noWrap w:val="false"/>
          </w:tcPr>
          <w:p>
            <w:pPr>
              <w:ind w:right="52"/>
              <w:jc w:val="right"/>
              <w:spacing w:after="0" w:line="259" w:lineRule="auto"/>
              <w:rPr>
                <w:rFonts w:ascii="Times New Roman" w:hAnsi="Times New Roman" w:eastAsia="Times New Roman" w:cs="Times New Roman"/>
                <w:b/>
                <w:color w:val="000000"/>
                <w:lang w:val="en-US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lang w:val="en-US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lang w:val="en-US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lang w:val="en-US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000000" w:sz="3" w:space="0"/>
              <w:bottom w:val="none" w:color="000000" w:sz="4" w:space="0"/>
              <w:right w:val="single" w:color="000000" w:sz="3" w:space="0"/>
            </w:tcBorders>
            <w:tcW w:w="1981" w:type="dxa"/>
            <w:vMerge w:val="continue"/>
            <w:textDirection w:val="lrTb"/>
            <w:noWrap w:val="false"/>
          </w:tcPr>
          <w:p>
            <w:pPr>
              <w:spacing w:after="123" w:line="259" w:lineRule="auto"/>
              <w:rPr>
                <w:rFonts w:ascii="Times New Roman" w:hAnsi="Times New Roman" w:eastAsia="Times New Roman" w:cs="Times New Roman"/>
                <w:color w:val="000000"/>
                <w:lang w:val="en-US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</w:p>
        </w:tc>
      </w:tr>
      <w:tr>
        <w:tblPrEx/>
        <w:trPr>
          <w:trHeight w:val="235"/>
        </w:trPr>
        <w:tc>
          <w:tcPr>
            <w:shd w:val="clear" w:color="auto" w:fill="auto"/>
            <w:tcBorders>
              <w:top w:val="none" w:color="000000" w:sz="4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0" w:type="auto"/>
            <w:vMerge w:val="continue"/>
            <w:textDirection w:val="lrTb"/>
            <w:noWrap w:val="false"/>
          </w:tcPr>
          <w:p>
            <w:pPr>
              <w:spacing w:after="123" w:line="259" w:lineRule="auto"/>
              <w:rPr>
                <w:rFonts w:ascii="Times New Roman" w:hAnsi="Times New Roman" w:eastAsia="Times New Roman" w:cs="Times New Roman"/>
                <w:color w:val="000000"/>
                <w:lang w:val="en-US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3793" w:type="dxa"/>
            <w:vMerge w:val="continue"/>
            <w:textDirection w:val="lrTb"/>
            <w:noWrap w:val="false"/>
          </w:tcPr>
          <w:p>
            <w:pPr>
              <w:spacing w:after="123" w:line="259" w:lineRule="auto"/>
              <w:rPr>
                <w:rFonts w:ascii="Times New Roman" w:hAnsi="Times New Roman" w:eastAsia="Times New Roman" w:cs="Times New Roman"/>
                <w:color w:val="000000"/>
                <w:lang w:val="en-US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1293" w:type="dxa"/>
            <w:vMerge w:val="continue"/>
            <w:textDirection w:val="lrTb"/>
            <w:noWrap w:val="false"/>
          </w:tcPr>
          <w:p>
            <w:pPr>
              <w:spacing w:after="123" w:line="259" w:lineRule="auto"/>
              <w:rPr>
                <w:rFonts w:ascii="Times New Roman" w:hAnsi="Times New Roman" w:eastAsia="Times New Roman" w:cs="Times New Roman"/>
                <w:color w:val="000000"/>
                <w:lang w:val="en-US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1444" w:type="dxa"/>
            <w:textDirection w:val="lrTb"/>
            <w:noWrap w:val="false"/>
          </w:tcPr>
          <w:p>
            <w:pPr>
              <w:ind w:right="55"/>
              <w:spacing w:after="0" w:line="259" w:lineRule="auto"/>
              <w:rPr>
                <w:rFonts w:ascii="Times New Roman" w:hAnsi="Times New Roman" w:eastAsia="Times New Roman" w:cs="Times New Roman"/>
                <w:b/>
                <w:color w:val="000000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lang w:val="en-US"/>
              </w:rPr>
              <w:t xml:space="preserve">ВБ</w:t>
            </w:r>
            <w:r>
              <w:rPr>
                <w:rFonts w:ascii="Times New Roman" w:hAnsi="Times New Roman" w:eastAsia="Times New Roman" w:cs="Times New Roman"/>
                <w:b/>
                <w:color w:val="000000"/>
              </w:rPr>
              <w:t xml:space="preserve">С</w:t>
            </w:r>
            <w:r>
              <w:rPr>
                <w:rFonts w:ascii="Times New Roman" w:hAnsi="Times New Roman" w:eastAsia="Times New Roman" w:cs="Times New Roman"/>
                <w:b/>
                <w:color w:val="000000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</w:rPr>
            </w:r>
          </w:p>
        </w:tc>
        <w:tc>
          <w:tcPr>
            <w:shd w:val="clear" w:color="auto" w:fill="auto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1554" w:type="dxa"/>
            <w:textDirection w:val="lrTb"/>
            <w:noWrap w:val="false"/>
          </w:tcPr>
          <w:p>
            <w:pPr>
              <w:ind w:right="52"/>
              <w:jc w:val="right"/>
              <w:spacing w:after="0" w:line="259" w:lineRule="auto"/>
              <w:rPr>
                <w:rFonts w:ascii="Times New Roman" w:hAnsi="Times New Roman" w:eastAsia="Times New Roman" w:cs="Times New Roman"/>
                <w:b/>
                <w:color w:val="000000"/>
                <w:lang w:val="en-US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lang w:val="en-US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lang w:val="en-US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1554" w:type="dxa"/>
            <w:textDirection w:val="lrTb"/>
            <w:noWrap w:val="false"/>
          </w:tcPr>
          <w:p>
            <w:pPr>
              <w:ind w:right="52"/>
              <w:jc w:val="right"/>
              <w:spacing w:after="0" w:line="259" w:lineRule="auto"/>
              <w:rPr>
                <w:rFonts w:ascii="Times New Roman" w:hAnsi="Times New Roman" w:eastAsia="Times New Roman" w:cs="Times New Roman"/>
                <w:b/>
                <w:color w:val="000000"/>
                <w:lang w:val="en-US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lang w:val="en-US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lang w:val="en-US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1695" w:type="dxa"/>
            <w:textDirection w:val="lrTb"/>
            <w:noWrap w:val="false"/>
          </w:tcPr>
          <w:p>
            <w:pPr>
              <w:ind w:right="50"/>
              <w:jc w:val="right"/>
              <w:spacing w:after="0" w:line="259" w:lineRule="auto"/>
              <w:rPr>
                <w:rFonts w:ascii="Times New Roman" w:hAnsi="Times New Roman" w:eastAsia="Times New Roman" w:cs="Times New Roman"/>
                <w:b/>
                <w:color w:val="000000"/>
                <w:lang w:val="en-US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lang w:val="en-US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lang w:val="en-US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1695" w:type="dxa"/>
            <w:textDirection w:val="lrTb"/>
            <w:noWrap w:val="false"/>
          </w:tcPr>
          <w:p>
            <w:pPr>
              <w:ind w:right="52"/>
              <w:jc w:val="right"/>
              <w:spacing w:after="0" w:line="259" w:lineRule="auto"/>
              <w:rPr>
                <w:rFonts w:ascii="Times New Roman" w:hAnsi="Times New Roman" w:eastAsia="Times New Roman" w:cs="Times New Roman"/>
                <w:b/>
                <w:color w:val="000000"/>
                <w:lang w:val="en-US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lang w:val="en-US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lang w:val="en-US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lang w:val="en-US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1981" w:type="dxa"/>
            <w:vMerge w:val="continue"/>
            <w:textDirection w:val="lrTb"/>
            <w:noWrap w:val="false"/>
          </w:tcPr>
          <w:p>
            <w:pPr>
              <w:spacing w:after="123" w:line="259" w:lineRule="auto"/>
              <w:rPr>
                <w:rFonts w:ascii="Times New Roman" w:hAnsi="Times New Roman" w:eastAsia="Times New Roman" w:cs="Times New Roman"/>
                <w:color w:val="000000"/>
                <w:lang w:val="en-US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</w:p>
        </w:tc>
      </w:tr>
      <w:tr>
        <w:tblPrEx/>
        <w:trPr>
          <w:trHeight w:val="235"/>
        </w:trPr>
        <w:tc>
          <w:tcPr>
            <w:shd w:val="clear" w:color="auto" w:fill="auto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634" w:type="dxa"/>
            <w:vAlign w:val="center"/>
            <w:vMerge w:val="restart"/>
            <w:textDirection w:val="lrTb"/>
            <w:noWrap w:val="false"/>
          </w:tcPr>
          <w:p>
            <w:pPr>
              <w:ind w:right="53"/>
              <w:jc w:val="center"/>
              <w:spacing w:after="0" w:line="259" w:lineRule="auto"/>
              <w:rPr>
                <w:rFonts w:ascii="Times New Roman" w:hAnsi="Times New Roman" w:eastAsia="Times New Roman" w:cs="Times New Roman"/>
                <w:color w:val="000000"/>
                <w:lang w:val="en-US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 xml:space="preserve">0.1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3793" w:type="dxa"/>
            <w:vAlign w:val="center"/>
            <w:vMerge w:val="restart"/>
            <w:textDirection w:val="lrTb"/>
            <w:noWrap w:val="false"/>
          </w:tcPr>
          <w:p>
            <w:pPr>
              <w:ind w:right="53"/>
              <w:jc w:val="center"/>
              <w:spacing w:after="0" w:line="259" w:lineRule="auto"/>
              <w:rPr>
                <w:rFonts w:ascii="Times New Roman" w:hAnsi="Times New Roman" w:eastAsia="Times New Roman" w:cs="Times New Roman"/>
                <w:color w:val="000000"/>
                <w:lang w:val="en-US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 xml:space="preserve">Администрация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</w:rPr>
              <w:t xml:space="preserve">Печенгского</w:t>
            </w:r>
            <w:r>
              <w:rPr>
                <w:rFonts w:ascii="Times New Roman" w:hAnsi="Times New Roman" w:eastAsia="Times New Roman" w:cs="Times New Roman"/>
                <w:color w:val="000000"/>
              </w:rPr>
              <w:t xml:space="preserve"> муниципального округа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1293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color w:val="000000"/>
                <w:lang w:val="en-US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</w:p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 xml:space="preserve">202</w:t>
            </w:r>
            <w:r>
              <w:rPr>
                <w:rFonts w:ascii="Times New Roman" w:hAnsi="Times New Roman" w:eastAsia="Times New Roman" w:cs="Times New Roman"/>
                <w:color w:val="000000"/>
              </w:rPr>
              <w:t xml:space="preserve">6 </w:t>
            </w:r>
            <w:bookmarkStart w:id="6" w:name="_GoBack"/>
            <w:r/>
            <w:bookmarkEnd w:id="6"/>
            <w:r/>
            <w:r/>
          </w:p>
        </w:tc>
        <w:tc>
          <w:tcPr>
            <w:shd w:val="clear" w:color="auto" w:fill="auto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1444" w:type="dxa"/>
            <w:textDirection w:val="lrTb"/>
            <w:noWrap w:val="false"/>
          </w:tcPr>
          <w:p>
            <w:pPr>
              <w:ind w:right="56"/>
              <w:spacing w:after="0" w:line="259" w:lineRule="auto"/>
              <w:rPr>
                <w:rFonts w:ascii="Times New Roman" w:hAnsi="Times New Roman" w:eastAsia="Times New Roman" w:cs="Times New Roman"/>
                <w:b/>
                <w:color w:val="000000"/>
                <w:lang w:val="en-US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</w:rPr>
              <w:t xml:space="preserve">Всего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lang w:val="en-US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1554" w:type="dxa"/>
            <w:textDirection w:val="lrTb"/>
            <w:noWrap w:val="false"/>
          </w:tcPr>
          <w:p>
            <w:pPr>
              <w:ind w:right="52"/>
              <w:jc w:val="right"/>
              <w:spacing w:after="0" w:line="259" w:lineRule="auto"/>
              <w:rPr>
                <w:rFonts w:ascii="Times New Roman" w:hAnsi="Times New Roman" w:eastAsia="Times New Roman" w:cs="Times New Roman"/>
                <w:b/>
                <w:color w:val="000000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</w:rPr>
              <w:t xml:space="preserve">1 978,00</w:t>
            </w:r>
            <w:r>
              <w:rPr>
                <w:rFonts w:ascii="Times New Roman" w:hAnsi="Times New Roman" w:eastAsia="Times New Roman" w:cs="Times New Roman"/>
                <w:b/>
                <w:color w:val="000000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</w:rPr>
            </w:r>
          </w:p>
        </w:tc>
        <w:tc>
          <w:tcPr>
            <w:shd w:val="clear" w:color="auto" w:fill="auto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1554" w:type="dxa"/>
            <w:textDirection w:val="lrTb"/>
            <w:noWrap w:val="false"/>
          </w:tcPr>
          <w:p>
            <w:pPr>
              <w:ind w:right="52"/>
              <w:jc w:val="right"/>
              <w:spacing w:after="0" w:line="259" w:lineRule="auto"/>
              <w:rPr>
                <w:rFonts w:ascii="Times New Roman" w:hAnsi="Times New Roman" w:eastAsia="Times New Roman" w:cs="Times New Roman"/>
                <w:b/>
                <w:color w:val="000000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</w:rPr>
              <w:t xml:space="preserve">1 978,00</w:t>
            </w:r>
            <w:r>
              <w:rPr>
                <w:rFonts w:ascii="Times New Roman" w:hAnsi="Times New Roman" w:eastAsia="Times New Roman" w:cs="Times New Roman"/>
                <w:b/>
                <w:color w:val="000000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</w:rPr>
            </w:r>
          </w:p>
        </w:tc>
        <w:tc>
          <w:tcPr>
            <w:shd w:val="clear" w:color="auto" w:fill="auto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1695" w:type="dxa"/>
            <w:textDirection w:val="lrTb"/>
            <w:noWrap w:val="false"/>
          </w:tcPr>
          <w:p>
            <w:pPr>
              <w:ind w:right="50"/>
              <w:jc w:val="right"/>
              <w:spacing w:after="0" w:line="259" w:lineRule="auto"/>
              <w:rPr>
                <w:rFonts w:ascii="Times New Roman" w:hAnsi="Times New Roman" w:eastAsia="Times New Roman" w:cs="Times New Roman"/>
                <w:b/>
                <w:color w:val="000000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b/>
                <w:color w:val="000000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</w:rPr>
            </w:r>
          </w:p>
        </w:tc>
        <w:tc>
          <w:tcPr>
            <w:shd w:val="clear" w:color="auto" w:fill="auto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1695" w:type="dxa"/>
            <w:textDirection w:val="lrTb"/>
            <w:noWrap w:val="false"/>
          </w:tcPr>
          <w:p>
            <w:pPr>
              <w:ind w:right="52"/>
              <w:jc w:val="right"/>
              <w:spacing w:after="0" w:line="259" w:lineRule="auto"/>
              <w:rPr>
                <w:rFonts w:ascii="Times New Roman" w:hAnsi="Times New Roman" w:eastAsia="Times New Roman" w:cs="Times New Roman"/>
                <w:b/>
                <w:color w:val="000000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b/>
                <w:color w:val="000000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</w:rPr>
            </w:r>
          </w:p>
        </w:tc>
        <w:tc>
          <w:tcPr>
            <w:shd w:val="clear" w:color="auto" w:fill="auto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1981" w:type="dxa"/>
            <w:vAlign w:val="center"/>
            <w:vMerge w:val="restart"/>
            <w:textDirection w:val="lrTb"/>
            <w:noWrap w:val="false"/>
          </w:tcPr>
          <w:p>
            <w:pPr>
              <w:ind w:right="58"/>
              <w:jc w:val="center"/>
              <w:spacing w:after="0" w:line="259" w:lineRule="auto"/>
              <w:rPr>
                <w:rFonts w:ascii="Times New Roman" w:hAnsi="Times New Roman" w:eastAsia="Times New Roman" w:cs="Times New Roman"/>
                <w:color w:val="000000"/>
              </w:rPr>
            </w:pPr>
            <w:r>
              <w:rPr>
                <w:rFonts w:ascii="Times New Roman" w:hAnsi="Times New Roman" w:eastAsia="Times New Roman" w:cs="Times New Roman"/>
                <w:color w:val="000000"/>
              </w:rPr>
            </w:r>
            <w:r>
              <w:rPr>
                <w:rFonts w:ascii="Times New Roman" w:hAnsi="Times New Roman" w:eastAsia="Times New Roman" w:cs="Times New Roman"/>
                <w:color w:val="000000"/>
              </w:rPr>
            </w:r>
            <w:r>
              <w:rPr>
                <w:rFonts w:ascii="Times New Roman" w:hAnsi="Times New Roman" w:eastAsia="Times New Roman" w:cs="Times New Roman"/>
                <w:color w:val="000000"/>
              </w:rPr>
            </w:r>
          </w:p>
        </w:tc>
      </w:tr>
      <w:tr>
        <w:tblPrEx/>
        <w:trPr>
          <w:trHeight w:val="235"/>
        </w:trPr>
        <w:tc>
          <w:tcPr>
            <w:shd w:val="clear" w:color="auto" w:fill="auto"/>
            <w:tcBorders>
              <w:top w:val="none" w:color="000000" w:sz="4" w:space="0"/>
              <w:left w:val="single" w:color="000000" w:sz="3" w:space="0"/>
              <w:bottom w:val="none" w:color="000000" w:sz="4" w:space="0"/>
              <w:right w:val="single" w:color="000000" w:sz="3" w:space="0"/>
            </w:tcBorders>
            <w:tcW w:w="0" w:type="auto"/>
            <w:vMerge w:val="continue"/>
            <w:textDirection w:val="lrTb"/>
            <w:noWrap w:val="false"/>
          </w:tcPr>
          <w:p>
            <w:pPr>
              <w:spacing w:after="123" w:line="259" w:lineRule="auto"/>
              <w:rPr>
                <w:rFonts w:ascii="Times New Roman" w:hAnsi="Times New Roman" w:eastAsia="Times New Roman" w:cs="Times New Roman"/>
                <w:color w:val="000000"/>
                <w:lang w:val="en-US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000000" w:sz="3" w:space="0"/>
              <w:bottom w:val="none" w:color="000000" w:sz="4" w:space="0"/>
              <w:right w:val="single" w:color="000000" w:sz="3" w:space="0"/>
            </w:tcBorders>
            <w:tcW w:w="3793" w:type="dxa"/>
            <w:vMerge w:val="continue"/>
            <w:textDirection w:val="lrTb"/>
            <w:noWrap w:val="false"/>
          </w:tcPr>
          <w:p>
            <w:pPr>
              <w:spacing w:after="123" w:line="259" w:lineRule="auto"/>
              <w:rPr>
                <w:rFonts w:ascii="Times New Roman" w:hAnsi="Times New Roman" w:eastAsia="Times New Roman" w:cs="Times New Roman"/>
                <w:color w:val="000000"/>
                <w:lang w:val="en-US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000000" w:sz="3" w:space="0"/>
              <w:bottom w:val="none" w:color="000000" w:sz="4" w:space="0"/>
              <w:right w:val="single" w:color="000000" w:sz="3" w:space="0"/>
            </w:tcBorders>
            <w:tcW w:w="1293" w:type="dxa"/>
            <w:vMerge w:val="continue"/>
            <w:textDirection w:val="lrTb"/>
            <w:noWrap w:val="false"/>
          </w:tcPr>
          <w:p>
            <w:pPr>
              <w:jc w:val="center"/>
              <w:spacing w:after="123" w:line="259" w:lineRule="auto"/>
              <w:rPr>
                <w:rFonts w:ascii="Times New Roman" w:hAnsi="Times New Roman" w:eastAsia="Times New Roman" w:cs="Times New Roman"/>
                <w:color w:val="000000"/>
                <w:lang w:val="en-US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1444" w:type="dxa"/>
            <w:textDirection w:val="lrTb"/>
            <w:noWrap w:val="false"/>
          </w:tcPr>
          <w:p>
            <w:pPr>
              <w:ind w:right="52"/>
              <w:spacing w:after="0" w:line="259" w:lineRule="auto"/>
              <w:rPr>
                <w:rFonts w:ascii="Times New Roman" w:hAnsi="Times New Roman" w:eastAsia="Times New Roman" w:cs="Times New Roman"/>
                <w:color w:val="000000"/>
                <w:lang w:val="en-US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 xml:space="preserve">МБ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1554" w:type="dxa"/>
            <w:textDirection w:val="lrTb"/>
            <w:noWrap w:val="false"/>
          </w:tcPr>
          <w:p>
            <w:pPr>
              <w:ind w:right="52"/>
              <w:jc w:val="right"/>
              <w:spacing w:after="0" w:line="259" w:lineRule="auto"/>
              <w:rPr>
                <w:rFonts w:ascii="Times New Roman" w:hAnsi="Times New Roman" w:eastAsia="Times New Roman" w:cs="Times New Roman"/>
                <w:color w:val="000000"/>
              </w:rPr>
            </w:pPr>
            <w:r>
              <w:rPr>
                <w:rFonts w:ascii="Times New Roman" w:hAnsi="Times New Roman" w:eastAsia="Times New Roman" w:cs="Times New Roman"/>
                <w:color w:val="000000"/>
              </w:rPr>
              <w:t xml:space="preserve">1 978,00</w:t>
            </w:r>
            <w:r>
              <w:rPr>
                <w:rFonts w:ascii="Times New Roman" w:hAnsi="Times New Roman" w:eastAsia="Times New Roman" w:cs="Times New Roman"/>
                <w:color w:val="000000"/>
              </w:rPr>
            </w:r>
            <w:r>
              <w:rPr>
                <w:rFonts w:ascii="Times New Roman" w:hAnsi="Times New Roman" w:eastAsia="Times New Roman" w:cs="Times New Roman"/>
                <w:color w:val="000000"/>
              </w:rPr>
            </w:r>
          </w:p>
        </w:tc>
        <w:tc>
          <w:tcPr>
            <w:shd w:val="clear" w:color="auto" w:fill="auto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1554" w:type="dxa"/>
            <w:textDirection w:val="lrTb"/>
            <w:noWrap w:val="false"/>
          </w:tcPr>
          <w:p>
            <w:pPr>
              <w:ind w:right="52"/>
              <w:jc w:val="right"/>
              <w:spacing w:after="0" w:line="259" w:lineRule="auto"/>
              <w:rPr>
                <w:rFonts w:ascii="Times New Roman" w:hAnsi="Times New Roman" w:eastAsia="Times New Roman" w:cs="Times New Roman"/>
                <w:color w:val="000000"/>
              </w:rPr>
            </w:pPr>
            <w:r>
              <w:rPr>
                <w:rFonts w:ascii="Times New Roman" w:hAnsi="Times New Roman" w:eastAsia="Times New Roman" w:cs="Times New Roman"/>
                <w:color w:val="000000"/>
              </w:rPr>
              <w:t xml:space="preserve">1 978,00</w:t>
            </w:r>
            <w:r>
              <w:rPr>
                <w:rFonts w:ascii="Times New Roman" w:hAnsi="Times New Roman" w:eastAsia="Times New Roman" w:cs="Times New Roman"/>
                <w:color w:val="000000"/>
              </w:rPr>
            </w:r>
            <w:r>
              <w:rPr>
                <w:rFonts w:ascii="Times New Roman" w:hAnsi="Times New Roman" w:eastAsia="Times New Roman" w:cs="Times New Roman"/>
                <w:color w:val="000000"/>
              </w:rPr>
            </w:r>
          </w:p>
        </w:tc>
        <w:tc>
          <w:tcPr>
            <w:shd w:val="clear" w:color="auto" w:fill="auto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1695" w:type="dxa"/>
            <w:textDirection w:val="lrTb"/>
            <w:noWrap w:val="false"/>
          </w:tcPr>
          <w:p>
            <w:pPr>
              <w:ind w:right="50"/>
              <w:jc w:val="right"/>
              <w:spacing w:after="0" w:line="259" w:lineRule="auto"/>
              <w:rPr>
                <w:rFonts w:ascii="Times New Roman" w:hAnsi="Times New Roman" w:eastAsia="Times New Roman" w:cs="Times New Roman"/>
                <w:color w:val="000000"/>
              </w:rPr>
            </w:pPr>
            <w:r>
              <w:rPr>
                <w:rFonts w:ascii="Times New Roman" w:hAnsi="Times New Roman" w:eastAsia="Times New Roman" w:cs="Times New Roman"/>
                <w:color w:val="000000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color w:val="000000"/>
              </w:rPr>
            </w:r>
            <w:r>
              <w:rPr>
                <w:rFonts w:ascii="Times New Roman" w:hAnsi="Times New Roman" w:eastAsia="Times New Roman" w:cs="Times New Roman"/>
                <w:color w:val="000000"/>
              </w:rPr>
            </w:r>
          </w:p>
        </w:tc>
        <w:tc>
          <w:tcPr>
            <w:shd w:val="clear" w:color="auto" w:fill="auto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1695" w:type="dxa"/>
            <w:textDirection w:val="lrTb"/>
            <w:noWrap w:val="false"/>
          </w:tcPr>
          <w:p>
            <w:pPr>
              <w:ind w:right="52"/>
              <w:jc w:val="right"/>
              <w:spacing w:after="0" w:line="259" w:lineRule="auto"/>
              <w:rPr>
                <w:rFonts w:ascii="Times New Roman" w:hAnsi="Times New Roman" w:eastAsia="Times New Roman" w:cs="Times New Roman"/>
                <w:color w:val="000000"/>
              </w:rPr>
            </w:pPr>
            <w:r>
              <w:rPr>
                <w:rFonts w:ascii="Times New Roman" w:hAnsi="Times New Roman" w:eastAsia="Times New Roman" w:cs="Times New Roman"/>
                <w:color w:val="000000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color w:val="000000"/>
              </w:rPr>
            </w:r>
            <w:r>
              <w:rPr>
                <w:rFonts w:ascii="Times New Roman" w:hAnsi="Times New Roman" w:eastAsia="Times New Roman" w:cs="Times New Roman"/>
                <w:color w:val="00000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000000" w:sz="3" w:space="0"/>
              <w:bottom w:val="none" w:color="000000" w:sz="4" w:space="0"/>
              <w:right w:val="single" w:color="000000" w:sz="3" w:space="0"/>
            </w:tcBorders>
            <w:tcW w:w="1981" w:type="dxa"/>
            <w:vMerge w:val="continue"/>
            <w:textDirection w:val="lrTb"/>
            <w:noWrap w:val="false"/>
          </w:tcPr>
          <w:p>
            <w:pPr>
              <w:spacing w:after="123" w:line="259" w:lineRule="auto"/>
              <w:rPr>
                <w:rFonts w:ascii="Times New Roman" w:hAnsi="Times New Roman" w:eastAsia="Times New Roman" w:cs="Times New Roman"/>
                <w:color w:val="000000"/>
                <w:lang w:val="en-US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</w:p>
        </w:tc>
      </w:tr>
      <w:tr>
        <w:tblPrEx/>
        <w:trPr>
          <w:trHeight w:val="235"/>
        </w:trPr>
        <w:tc>
          <w:tcPr>
            <w:shd w:val="clear" w:color="auto" w:fill="auto"/>
            <w:tcBorders>
              <w:top w:val="none" w:color="000000" w:sz="4" w:space="0"/>
              <w:left w:val="single" w:color="000000" w:sz="3" w:space="0"/>
              <w:bottom w:val="none" w:color="000000" w:sz="4" w:space="0"/>
              <w:right w:val="single" w:color="000000" w:sz="3" w:space="0"/>
            </w:tcBorders>
            <w:tcW w:w="0" w:type="auto"/>
            <w:vMerge w:val="continue"/>
            <w:textDirection w:val="lrTb"/>
            <w:noWrap w:val="false"/>
          </w:tcPr>
          <w:p>
            <w:pPr>
              <w:spacing w:after="123" w:line="259" w:lineRule="auto"/>
              <w:rPr>
                <w:rFonts w:ascii="Times New Roman" w:hAnsi="Times New Roman" w:eastAsia="Times New Roman" w:cs="Times New Roman"/>
                <w:color w:val="000000"/>
                <w:lang w:val="en-US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000000" w:sz="3" w:space="0"/>
              <w:bottom w:val="none" w:color="000000" w:sz="4" w:space="0"/>
              <w:right w:val="single" w:color="000000" w:sz="3" w:space="0"/>
            </w:tcBorders>
            <w:tcW w:w="3793" w:type="dxa"/>
            <w:vMerge w:val="continue"/>
            <w:textDirection w:val="lrTb"/>
            <w:noWrap w:val="false"/>
          </w:tcPr>
          <w:p>
            <w:pPr>
              <w:spacing w:after="123" w:line="259" w:lineRule="auto"/>
              <w:rPr>
                <w:rFonts w:ascii="Times New Roman" w:hAnsi="Times New Roman" w:eastAsia="Times New Roman" w:cs="Times New Roman"/>
                <w:color w:val="000000"/>
                <w:lang w:val="en-US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000000" w:sz="3" w:space="0"/>
              <w:bottom w:val="none" w:color="000000" w:sz="4" w:space="0"/>
              <w:right w:val="single" w:color="000000" w:sz="3" w:space="0"/>
            </w:tcBorders>
            <w:tcW w:w="1293" w:type="dxa"/>
            <w:vMerge w:val="continue"/>
            <w:textDirection w:val="lrTb"/>
            <w:noWrap w:val="false"/>
          </w:tcPr>
          <w:p>
            <w:pPr>
              <w:jc w:val="center"/>
              <w:spacing w:after="123" w:line="259" w:lineRule="auto"/>
              <w:rPr>
                <w:rFonts w:ascii="Times New Roman" w:hAnsi="Times New Roman" w:eastAsia="Times New Roman" w:cs="Times New Roman"/>
                <w:color w:val="000000"/>
                <w:lang w:val="en-US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1444" w:type="dxa"/>
            <w:textDirection w:val="lrTb"/>
            <w:noWrap w:val="false"/>
          </w:tcPr>
          <w:p>
            <w:pPr>
              <w:ind w:right="55"/>
              <w:spacing w:after="0" w:line="259" w:lineRule="auto"/>
              <w:rPr>
                <w:rFonts w:ascii="Times New Roman" w:hAnsi="Times New Roman" w:eastAsia="Times New Roman" w:cs="Times New Roman"/>
                <w:color w:val="000000"/>
                <w:lang w:val="en-US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 xml:space="preserve">ОБ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1554" w:type="dxa"/>
            <w:textDirection w:val="lrTb"/>
            <w:noWrap w:val="false"/>
          </w:tcPr>
          <w:p>
            <w:pPr>
              <w:ind w:right="52"/>
              <w:jc w:val="right"/>
              <w:spacing w:after="0" w:line="259" w:lineRule="auto"/>
              <w:rPr>
                <w:rFonts w:ascii="Times New Roman" w:hAnsi="Times New Roman" w:eastAsia="Times New Roman" w:cs="Times New Roman"/>
                <w:color w:val="000000"/>
                <w:lang w:val="en-US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1554" w:type="dxa"/>
            <w:textDirection w:val="lrTb"/>
            <w:noWrap w:val="false"/>
          </w:tcPr>
          <w:p>
            <w:pPr>
              <w:ind w:right="52"/>
              <w:jc w:val="right"/>
              <w:spacing w:after="0" w:line="259" w:lineRule="auto"/>
              <w:rPr>
                <w:rFonts w:ascii="Times New Roman" w:hAnsi="Times New Roman" w:eastAsia="Times New Roman" w:cs="Times New Roman"/>
                <w:color w:val="000000"/>
                <w:lang w:val="en-US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1695" w:type="dxa"/>
            <w:textDirection w:val="lrTb"/>
            <w:noWrap w:val="false"/>
          </w:tcPr>
          <w:p>
            <w:pPr>
              <w:ind w:right="50"/>
              <w:jc w:val="right"/>
              <w:spacing w:after="0" w:line="259" w:lineRule="auto"/>
              <w:rPr>
                <w:rFonts w:ascii="Times New Roman" w:hAnsi="Times New Roman" w:eastAsia="Times New Roman" w:cs="Times New Roman"/>
                <w:color w:val="000000"/>
                <w:lang w:val="en-US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1695" w:type="dxa"/>
            <w:textDirection w:val="lrTb"/>
            <w:noWrap w:val="false"/>
          </w:tcPr>
          <w:p>
            <w:pPr>
              <w:ind w:right="52"/>
              <w:jc w:val="right"/>
              <w:spacing w:after="0" w:line="259" w:lineRule="auto"/>
              <w:rPr>
                <w:rFonts w:ascii="Times New Roman" w:hAnsi="Times New Roman" w:eastAsia="Times New Roman" w:cs="Times New Roman"/>
                <w:color w:val="000000"/>
                <w:lang w:val="en-US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000000" w:sz="3" w:space="0"/>
              <w:bottom w:val="none" w:color="000000" w:sz="4" w:space="0"/>
              <w:right w:val="single" w:color="000000" w:sz="3" w:space="0"/>
            </w:tcBorders>
            <w:tcW w:w="1981" w:type="dxa"/>
            <w:vMerge w:val="continue"/>
            <w:textDirection w:val="lrTb"/>
            <w:noWrap w:val="false"/>
          </w:tcPr>
          <w:p>
            <w:pPr>
              <w:spacing w:after="123" w:line="259" w:lineRule="auto"/>
              <w:rPr>
                <w:rFonts w:ascii="Times New Roman" w:hAnsi="Times New Roman" w:eastAsia="Times New Roman" w:cs="Times New Roman"/>
                <w:color w:val="000000"/>
                <w:lang w:val="en-US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</w:p>
        </w:tc>
      </w:tr>
      <w:tr>
        <w:tblPrEx/>
        <w:trPr>
          <w:trHeight w:val="235"/>
        </w:trPr>
        <w:tc>
          <w:tcPr>
            <w:shd w:val="clear" w:color="auto" w:fill="auto"/>
            <w:tcBorders>
              <w:top w:val="none" w:color="000000" w:sz="4" w:space="0"/>
              <w:left w:val="single" w:color="000000" w:sz="3" w:space="0"/>
              <w:bottom w:val="none" w:color="000000" w:sz="4" w:space="0"/>
              <w:right w:val="single" w:color="000000" w:sz="3" w:space="0"/>
            </w:tcBorders>
            <w:tcW w:w="0" w:type="auto"/>
            <w:vMerge w:val="continue"/>
            <w:textDirection w:val="lrTb"/>
            <w:noWrap w:val="false"/>
          </w:tcPr>
          <w:p>
            <w:pPr>
              <w:spacing w:after="123" w:line="259" w:lineRule="auto"/>
              <w:rPr>
                <w:rFonts w:ascii="Times New Roman" w:hAnsi="Times New Roman" w:eastAsia="Times New Roman" w:cs="Times New Roman"/>
                <w:color w:val="000000"/>
                <w:lang w:val="en-US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000000" w:sz="3" w:space="0"/>
              <w:bottom w:val="none" w:color="000000" w:sz="4" w:space="0"/>
              <w:right w:val="single" w:color="000000" w:sz="3" w:space="0"/>
            </w:tcBorders>
            <w:tcW w:w="3793" w:type="dxa"/>
            <w:vMerge w:val="continue"/>
            <w:textDirection w:val="lrTb"/>
            <w:noWrap w:val="false"/>
          </w:tcPr>
          <w:p>
            <w:pPr>
              <w:spacing w:after="123" w:line="259" w:lineRule="auto"/>
              <w:rPr>
                <w:rFonts w:ascii="Times New Roman" w:hAnsi="Times New Roman" w:eastAsia="Times New Roman" w:cs="Times New Roman"/>
                <w:color w:val="000000"/>
                <w:lang w:val="en-US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000000" w:sz="3" w:space="0"/>
              <w:bottom w:val="none" w:color="000000" w:sz="4" w:space="0"/>
              <w:right w:val="single" w:color="000000" w:sz="3" w:space="0"/>
            </w:tcBorders>
            <w:tcW w:w="1293" w:type="dxa"/>
            <w:vMerge w:val="continue"/>
            <w:textDirection w:val="lrTb"/>
            <w:noWrap w:val="false"/>
          </w:tcPr>
          <w:p>
            <w:pPr>
              <w:jc w:val="center"/>
              <w:spacing w:after="123" w:line="259" w:lineRule="auto"/>
              <w:rPr>
                <w:rFonts w:ascii="Times New Roman" w:hAnsi="Times New Roman" w:eastAsia="Times New Roman" w:cs="Times New Roman"/>
                <w:color w:val="000000"/>
                <w:lang w:val="en-US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1444" w:type="dxa"/>
            <w:textDirection w:val="lrTb"/>
            <w:noWrap w:val="false"/>
          </w:tcPr>
          <w:p>
            <w:pPr>
              <w:ind w:right="55"/>
              <w:spacing w:after="0" w:line="259" w:lineRule="auto"/>
              <w:rPr>
                <w:rFonts w:ascii="Times New Roman" w:hAnsi="Times New Roman" w:eastAsia="Times New Roman" w:cs="Times New Roman"/>
                <w:color w:val="000000"/>
                <w:lang w:val="en-US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 xml:space="preserve">ФБ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1554" w:type="dxa"/>
            <w:textDirection w:val="lrTb"/>
            <w:noWrap w:val="false"/>
          </w:tcPr>
          <w:p>
            <w:pPr>
              <w:ind w:right="52"/>
              <w:jc w:val="right"/>
              <w:spacing w:after="0" w:line="259" w:lineRule="auto"/>
              <w:rPr>
                <w:rFonts w:ascii="Times New Roman" w:hAnsi="Times New Roman" w:eastAsia="Times New Roman" w:cs="Times New Roman"/>
                <w:color w:val="000000"/>
                <w:lang w:val="en-US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1554" w:type="dxa"/>
            <w:textDirection w:val="lrTb"/>
            <w:noWrap w:val="false"/>
          </w:tcPr>
          <w:p>
            <w:pPr>
              <w:ind w:right="52"/>
              <w:jc w:val="right"/>
              <w:spacing w:after="0" w:line="259" w:lineRule="auto"/>
              <w:rPr>
                <w:rFonts w:ascii="Times New Roman" w:hAnsi="Times New Roman" w:eastAsia="Times New Roman" w:cs="Times New Roman"/>
                <w:color w:val="000000"/>
                <w:lang w:val="en-US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1695" w:type="dxa"/>
            <w:textDirection w:val="lrTb"/>
            <w:noWrap w:val="false"/>
          </w:tcPr>
          <w:p>
            <w:pPr>
              <w:ind w:right="50"/>
              <w:jc w:val="right"/>
              <w:spacing w:after="0" w:line="259" w:lineRule="auto"/>
              <w:rPr>
                <w:rFonts w:ascii="Times New Roman" w:hAnsi="Times New Roman" w:eastAsia="Times New Roman" w:cs="Times New Roman"/>
                <w:color w:val="000000"/>
                <w:lang w:val="en-US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1695" w:type="dxa"/>
            <w:textDirection w:val="lrTb"/>
            <w:noWrap w:val="false"/>
          </w:tcPr>
          <w:p>
            <w:pPr>
              <w:ind w:right="52"/>
              <w:jc w:val="right"/>
              <w:spacing w:after="0" w:line="259" w:lineRule="auto"/>
              <w:rPr>
                <w:rFonts w:ascii="Times New Roman" w:hAnsi="Times New Roman" w:eastAsia="Times New Roman" w:cs="Times New Roman"/>
                <w:color w:val="000000"/>
                <w:lang w:val="en-US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000000" w:sz="3" w:space="0"/>
              <w:bottom w:val="none" w:color="000000" w:sz="4" w:space="0"/>
              <w:right w:val="single" w:color="000000" w:sz="3" w:space="0"/>
            </w:tcBorders>
            <w:tcW w:w="1981" w:type="dxa"/>
            <w:vMerge w:val="continue"/>
            <w:textDirection w:val="lrTb"/>
            <w:noWrap w:val="false"/>
          </w:tcPr>
          <w:p>
            <w:pPr>
              <w:spacing w:after="123" w:line="259" w:lineRule="auto"/>
              <w:rPr>
                <w:rFonts w:ascii="Times New Roman" w:hAnsi="Times New Roman" w:eastAsia="Times New Roman" w:cs="Times New Roman"/>
                <w:color w:val="000000"/>
                <w:lang w:val="en-US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</w:p>
        </w:tc>
      </w:tr>
      <w:tr>
        <w:tblPrEx/>
        <w:trPr>
          <w:trHeight w:val="152"/>
        </w:trPr>
        <w:tc>
          <w:tcPr>
            <w:shd w:val="clear" w:color="auto" w:fill="auto"/>
            <w:tcBorders>
              <w:top w:val="none" w:color="000000" w:sz="4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0" w:type="auto"/>
            <w:vMerge w:val="continue"/>
            <w:textDirection w:val="lrTb"/>
            <w:noWrap w:val="false"/>
          </w:tcPr>
          <w:p>
            <w:pPr>
              <w:spacing w:after="123" w:line="259" w:lineRule="auto"/>
              <w:rPr>
                <w:rFonts w:ascii="Times New Roman" w:hAnsi="Times New Roman" w:eastAsia="Times New Roman" w:cs="Times New Roman"/>
                <w:color w:val="000000"/>
                <w:lang w:val="en-US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3793" w:type="dxa"/>
            <w:vMerge w:val="continue"/>
            <w:textDirection w:val="lrTb"/>
            <w:noWrap w:val="false"/>
          </w:tcPr>
          <w:p>
            <w:pPr>
              <w:spacing w:after="123" w:line="259" w:lineRule="auto"/>
              <w:rPr>
                <w:rFonts w:ascii="Times New Roman" w:hAnsi="Times New Roman" w:eastAsia="Times New Roman" w:cs="Times New Roman"/>
                <w:color w:val="000000"/>
                <w:lang w:val="en-US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1293" w:type="dxa"/>
            <w:vMerge w:val="continue"/>
            <w:textDirection w:val="lrTb"/>
            <w:noWrap w:val="false"/>
          </w:tcPr>
          <w:p>
            <w:pPr>
              <w:jc w:val="center"/>
              <w:spacing w:after="123" w:line="259" w:lineRule="auto"/>
              <w:rPr>
                <w:rFonts w:ascii="Times New Roman" w:hAnsi="Times New Roman" w:eastAsia="Times New Roman" w:cs="Times New Roman"/>
                <w:color w:val="000000"/>
                <w:lang w:val="en-US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1444" w:type="dxa"/>
            <w:textDirection w:val="lrTb"/>
            <w:noWrap w:val="false"/>
          </w:tcPr>
          <w:p>
            <w:pPr>
              <w:ind w:right="55"/>
              <w:spacing w:after="0" w:line="259" w:lineRule="auto"/>
              <w:rPr>
                <w:rFonts w:ascii="Times New Roman" w:hAnsi="Times New Roman" w:eastAsia="Times New Roman" w:cs="Times New Roman"/>
                <w:color w:val="000000"/>
                <w:lang w:val="en-US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 xml:space="preserve">ВБ</w:t>
            </w:r>
            <w:r>
              <w:rPr>
                <w:rFonts w:ascii="Times New Roman" w:hAnsi="Times New Roman" w:eastAsia="Times New Roman" w:cs="Times New Roman"/>
                <w:color w:val="000000"/>
              </w:rPr>
              <w:t xml:space="preserve">С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1554" w:type="dxa"/>
            <w:textDirection w:val="lrTb"/>
            <w:noWrap w:val="false"/>
          </w:tcPr>
          <w:p>
            <w:pPr>
              <w:ind w:right="52"/>
              <w:jc w:val="right"/>
              <w:spacing w:after="0" w:line="259" w:lineRule="auto"/>
              <w:rPr>
                <w:rFonts w:ascii="Times New Roman" w:hAnsi="Times New Roman" w:eastAsia="Times New Roman" w:cs="Times New Roman"/>
                <w:color w:val="000000"/>
                <w:lang w:val="en-US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1554" w:type="dxa"/>
            <w:textDirection w:val="lrTb"/>
            <w:noWrap w:val="false"/>
          </w:tcPr>
          <w:p>
            <w:pPr>
              <w:ind w:right="52"/>
              <w:jc w:val="right"/>
              <w:spacing w:after="0" w:line="259" w:lineRule="auto"/>
              <w:rPr>
                <w:rFonts w:ascii="Times New Roman" w:hAnsi="Times New Roman" w:eastAsia="Times New Roman" w:cs="Times New Roman"/>
                <w:color w:val="000000"/>
                <w:lang w:val="en-US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1695" w:type="dxa"/>
            <w:textDirection w:val="lrTb"/>
            <w:noWrap w:val="false"/>
          </w:tcPr>
          <w:p>
            <w:pPr>
              <w:ind w:right="50"/>
              <w:jc w:val="right"/>
              <w:spacing w:after="0" w:line="259" w:lineRule="auto"/>
              <w:rPr>
                <w:rFonts w:ascii="Times New Roman" w:hAnsi="Times New Roman" w:eastAsia="Times New Roman" w:cs="Times New Roman"/>
                <w:color w:val="000000"/>
                <w:lang w:val="en-US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1695" w:type="dxa"/>
            <w:textDirection w:val="lrTb"/>
            <w:noWrap w:val="false"/>
          </w:tcPr>
          <w:p>
            <w:pPr>
              <w:ind w:right="52"/>
              <w:jc w:val="right"/>
              <w:spacing w:after="0" w:line="259" w:lineRule="auto"/>
              <w:rPr>
                <w:rFonts w:ascii="Times New Roman" w:hAnsi="Times New Roman" w:eastAsia="Times New Roman" w:cs="Times New Roman"/>
                <w:color w:val="000000"/>
                <w:lang w:val="en-US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1981" w:type="dxa"/>
            <w:vMerge w:val="continue"/>
            <w:textDirection w:val="lrTb"/>
            <w:noWrap w:val="false"/>
          </w:tcPr>
          <w:p>
            <w:pPr>
              <w:spacing w:after="123" w:line="259" w:lineRule="auto"/>
              <w:rPr>
                <w:rFonts w:ascii="Times New Roman" w:hAnsi="Times New Roman" w:eastAsia="Times New Roman" w:cs="Times New Roman"/>
                <w:color w:val="000000"/>
                <w:lang w:val="en-US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</w:p>
        </w:tc>
      </w:tr>
      <w:tr>
        <w:tblPrEx/>
        <w:trPr>
          <w:trHeight w:val="235"/>
        </w:trPr>
        <w:tc>
          <w:tcPr>
            <w:shd w:val="clear" w:color="auto" w:fill="auto"/>
            <w:tcBorders>
              <w:top w:val="single" w:color="000000" w:sz="3" w:space="0"/>
              <w:left w:val="single" w:color="000000" w:sz="3" w:space="0"/>
              <w:right w:val="single" w:color="000000" w:sz="3" w:space="0"/>
            </w:tcBorders>
            <w:tcW w:w="634" w:type="dxa"/>
            <w:vAlign w:val="center"/>
            <w:vMerge w:val="restart"/>
            <w:textDirection w:val="lrTb"/>
            <w:noWrap w:val="false"/>
          </w:tcPr>
          <w:p>
            <w:pPr>
              <w:ind w:right="53"/>
              <w:jc w:val="center"/>
              <w:spacing w:after="0" w:line="259" w:lineRule="auto"/>
              <w:rPr>
                <w:rFonts w:ascii="Times New Roman" w:hAnsi="Times New Roman" w:eastAsia="Times New Roman" w:cs="Times New Roman"/>
                <w:color w:val="000000"/>
              </w:rPr>
            </w:pPr>
            <w:r>
              <w:rPr>
                <w:rFonts w:ascii="Times New Roman" w:hAnsi="Times New Roman" w:eastAsia="Times New Roman" w:cs="Times New Roman"/>
                <w:color w:val="000000"/>
              </w:rPr>
              <w:t xml:space="preserve">0.2</w:t>
            </w:r>
            <w:r>
              <w:rPr>
                <w:rFonts w:ascii="Times New Roman" w:hAnsi="Times New Roman" w:eastAsia="Times New Roman" w:cs="Times New Roman"/>
                <w:color w:val="000000"/>
              </w:rPr>
            </w:r>
            <w:r>
              <w:rPr>
                <w:rFonts w:ascii="Times New Roman" w:hAnsi="Times New Roman" w:eastAsia="Times New Roman" w:cs="Times New Roman"/>
                <w:color w:val="000000"/>
              </w:rPr>
            </w:r>
          </w:p>
        </w:tc>
        <w:tc>
          <w:tcPr>
            <w:shd w:val="clear" w:color="auto" w:fill="auto"/>
            <w:tcBorders>
              <w:top w:val="single" w:color="000000" w:sz="3" w:space="0"/>
              <w:left w:val="single" w:color="000000" w:sz="3" w:space="0"/>
              <w:right w:val="single" w:color="000000" w:sz="3" w:space="0"/>
            </w:tcBorders>
            <w:tcW w:w="379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59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Комитет по имуществу администрации </w:t>
            </w:r>
            <w:r>
              <w:rPr>
                <w:rFonts w:ascii="Times New Roman" w:hAnsi="Times New Roman" w:cs="Times New Roman"/>
              </w:rPr>
              <w:t xml:space="preserve">Печенгского</w:t>
            </w:r>
            <w:r>
              <w:rPr>
                <w:rFonts w:ascii="Times New Roman" w:hAnsi="Times New Roman" w:cs="Times New Roman"/>
              </w:rPr>
              <w:t xml:space="preserve"> муниципального округа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Borders>
              <w:top w:val="single" w:color="000000" w:sz="3" w:space="0"/>
              <w:left w:val="single" w:color="000000" w:sz="3" w:space="0"/>
              <w:right w:val="single" w:color="000000" w:sz="3" w:space="0"/>
            </w:tcBorders>
            <w:tcW w:w="1293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color w:val="000000"/>
              </w:rPr>
            </w:pPr>
            <w:r>
              <w:rPr>
                <w:rFonts w:ascii="Times New Roman" w:hAnsi="Times New Roman" w:eastAsia="Times New Roman" w:cs="Times New Roman"/>
                <w:color w:val="000000"/>
              </w:rPr>
            </w:r>
            <w:r>
              <w:rPr>
                <w:rFonts w:ascii="Times New Roman" w:hAnsi="Times New Roman" w:eastAsia="Times New Roman" w:cs="Times New Roman"/>
                <w:color w:val="000000"/>
              </w:rPr>
            </w:r>
            <w:r>
              <w:rPr>
                <w:rFonts w:ascii="Times New Roman" w:hAnsi="Times New Roman" w:eastAsia="Times New Roman" w:cs="Times New Roman"/>
                <w:color w:val="000000"/>
              </w:rPr>
            </w:r>
          </w:p>
          <w:p>
            <w:pPr>
              <w:jc w:val="center"/>
              <w:rPr>
                <w:rFonts w:ascii="Times New Roman" w:hAnsi="Times New Roman" w:eastAsia="Times New Roman" w:cs="Times New Roman"/>
                <w:color w:val="000000"/>
              </w:rPr>
            </w:pPr>
            <w:r>
              <w:rPr>
                <w:rFonts w:ascii="Times New Roman" w:hAnsi="Times New Roman" w:eastAsia="Times New Roman" w:cs="Times New Roman"/>
                <w:color w:val="000000"/>
              </w:rPr>
              <w:t xml:space="preserve">2026 - 2028</w:t>
            </w:r>
            <w:r>
              <w:rPr>
                <w:rFonts w:ascii="Times New Roman" w:hAnsi="Times New Roman" w:eastAsia="Times New Roman" w:cs="Times New Roman"/>
                <w:color w:val="000000"/>
              </w:rPr>
            </w:r>
            <w:r>
              <w:rPr>
                <w:rFonts w:ascii="Times New Roman" w:hAnsi="Times New Roman" w:eastAsia="Times New Roman" w:cs="Times New Roman"/>
                <w:color w:val="000000"/>
              </w:rPr>
            </w:r>
          </w:p>
        </w:tc>
        <w:tc>
          <w:tcPr>
            <w:shd w:val="clear" w:color="auto" w:fill="auto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1444" w:type="dxa"/>
            <w:textDirection w:val="lrTb"/>
            <w:noWrap w:val="false"/>
          </w:tcPr>
          <w:p>
            <w:pPr>
              <w:ind w:right="56"/>
              <w:spacing w:after="0" w:line="259" w:lineRule="auto"/>
              <w:rPr>
                <w:rFonts w:ascii="Times New Roman" w:hAnsi="Times New Roman" w:eastAsia="Times New Roman" w:cs="Times New Roman"/>
                <w:b/>
                <w:color w:val="000000"/>
                <w:lang w:val="en-US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</w:rPr>
              <w:t xml:space="preserve">Всего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lang w:val="en-US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1554" w:type="dxa"/>
            <w:textDirection w:val="lrTb"/>
            <w:noWrap w:val="false"/>
          </w:tcPr>
          <w:p>
            <w:pPr>
              <w:ind w:right="52"/>
              <w:jc w:val="right"/>
              <w:spacing w:after="0" w:line="259" w:lineRule="auto"/>
              <w:rPr>
                <w:rFonts w:ascii="Times New Roman" w:hAnsi="Times New Roman" w:eastAsia="Times New Roman" w:cs="Times New Roman"/>
                <w:b/>
                <w:color w:val="000000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</w:rPr>
              <w:t xml:space="preserve">298 022,00</w:t>
            </w:r>
            <w:r>
              <w:rPr>
                <w:rFonts w:ascii="Times New Roman" w:hAnsi="Times New Roman" w:eastAsia="Times New Roman" w:cs="Times New Roman"/>
                <w:b/>
                <w:color w:val="000000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</w:rPr>
            </w:r>
          </w:p>
        </w:tc>
        <w:tc>
          <w:tcPr>
            <w:shd w:val="clear" w:color="auto" w:fill="auto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1554" w:type="dxa"/>
            <w:textDirection w:val="lrTb"/>
            <w:noWrap w:val="false"/>
          </w:tcPr>
          <w:p>
            <w:pPr>
              <w:ind w:right="52"/>
              <w:jc w:val="right"/>
              <w:spacing w:after="0" w:line="259" w:lineRule="auto"/>
              <w:rPr>
                <w:rFonts w:ascii="Times New Roman" w:hAnsi="Times New Roman" w:eastAsia="Times New Roman" w:cs="Times New Roman"/>
                <w:b/>
                <w:color w:val="000000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</w:rPr>
              <w:t xml:space="preserve">98 022,00</w:t>
            </w:r>
            <w:r>
              <w:rPr>
                <w:rFonts w:ascii="Times New Roman" w:hAnsi="Times New Roman" w:eastAsia="Times New Roman" w:cs="Times New Roman"/>
                <w:b/>
                <w:color w:val="000000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</w:rPr>
            </w:r>
          </w:p>
        </w:tc>
        <w:tc>
          <w:tcPr>
            <w:shd w:val="clear" w:color="auto" w:fill="auto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1695" w:type="dxa"/>
            <w:textDirection w:val="lrTb"/>
            <w:noWrap w:val="false"/>
          </w:tcPr>
          <w:p>
            <w:pPr>
              <w:ind w:right="50"/>
              <w:jc w:val="right"/>
              <w:spacing w:after="0" w:line="259" w:lineRule="auto"/>
              <w:rPr>
                <w:rFonts w:ascii="Times New Roman" w:hAnsi="Times New Roman" w:eastAsia="Times New Roman" w:cs="Times New Roman"/>
                <w:b/>
                <w:color w:val="000000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</w:rPr>
              <w:t xml:space="preserve">100 000,00 </w:t>
            </w:r>
            <w:r>
              <w:rPr>
                <w:rFonts w:ascii="Times New Roman" w:hAnsi="Times New Roman" w:eastAsia="Times New Roman" w:cs="Times New Roman"/>
                <w:b/>
                <w:color w:val="000000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</w:rPr>
            </w:r>
          </w:p>
        </w:tc>
        <w:tc>
          <w:tcPr>
            <w:shd w:val="clear" w:color="auto" w:fill="auto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1695" w:type="dxa"/>
            <w:textDirection w:val="lrTb"/>
            <w:noWrap w:val="false"/>
          </w:tcPr>
          <w:p>
            <w:pPr>
              <w:ind w:right="52"/>
              <w:jc w:val="right"/>
              <w:spacing w:after="0" w:line="259" w:lineRule="auto"/>
              <w:rPr>
                <w:rFonts w:ascii="Times New Roman" w:hAnsi="Times New Roman" w:eastAsia="Times New Roman" w:cs="Times New Roman"/>
                <w:b/>
                <w:color w:val="000000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</w:rPr>
              <w:t xml:space="preserve">100 000,00</w:t>
            </w:r>
            <w:r>
              <w:rPr>
                <w:rFonts w:ascii="Times New Roman" w:hAnsi="Times New Roman" w:eastAsia="Times New Roman" w:cs="Times New Roman"/>
                <w:b/>
                <w:color w:val="000000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</w:rPr>
            </w:r>
          </w:p>
        </w:tc>
        <w:tc>
          <w:tcPr>
            <w:shd w:val="clear" w:color="auto" w:fill="auto"/>
            <w:tcBorders>
              <w:top w:val="single" w:color="000000" w:sz="3" w:space="0"/>
              <w:left w:val="single" w:color="000000" w:sz="3" w:space="0"/>
              <w:right w:val="single" w:color="000000" w:sz="3" w:space="0"/>
            </w:tcBorders>
            <w:tcW w:w="1981" w:type="dxa"/>
            <w:vAlign w:val="center"/>
            <w:vMerge w:val="restart"/>
            <w:textDirection w:val="lrTb"/>
            <w:noWrap w:val="false"/>
          </w:tcPr>
          <w:p>
            <w:pPr>
              <w:ind w:right="55"/>
              <w:jc w:val="center"/>
              <w:spacing w:after="0" w:line="259" w:lineRule="auto"/>
              <w:rPr>
                <w:rFonts w:ascii="Times New Roman" w:hAnsi="Times New Roman" w:eastAsia="Times New Roman" w:cs="Times New Roman"/>
                <w:color w:val="000000"/>
              </w:rPr>
            </w:pPr>
            <w:r>
              <w:rPr>
                <w:rFonts w:ascii="Times New Roman" w:hAnsi="Times New Roman" w:eastAsia="Times New Roman" w:cs="Times New Roman"/>
                <w:color w:val="000000"/>
              </w:rPr>
            </w:r>
            <w:r>
              <w:rPr>
                <w:rFonts w:ascii="Times New Roman" w:hAnsi="Times New Roman" w:eastAsia="Times New Roman" w:cs="Times New Roman"/>
                <w:color w:val="000000"/>
              </w:rPr>
            </w:r>
            <w:r>
              <w:rPr>
                <w:rFonts w:ascii="Times New Roman" w:hAnsi="Times New Roman" w:eastAsia="Times New Roman" w:cs="Times New Roman"/>
                <w:color w:val="000000"/>
              </w:rPr>
            </w:r>
          </w:p>
        </w:tc>
      </w:tr>
      <w:tr>
        <w:tblPrEx/>
        <w:trPr>
          <w:trHeight w:val="235"/>
        </w:trPr>
        <w:tc>
          <w:tcPr>
            <w:shd w:val="clear" w:color="auto" w:fill="auto"/>
            <w:tcBorders>
              <w:left w:val="single" w:color="000000" w:sz="3" w:space="0"/>
              <w:right w:val="single" w:color="000000" w:sz="3" w:space="0"/>
            </w:tcBorders>
            <w:tcW w:w="634" w:type="dxa"/>
            <w:vAlign w:val="center"/>
            <w:vMerge w:val="continue"/>
            <w:textDirection w:val="lrTb"/>
            <w:noWrap w:val="false"/>
          </w:tcPr>
          <w:p>
            <w:pPr>
              <w:ind w:right="53"/>
              <w:jc w:val="center"/>
              <w:spacing w:after="0" w:line="259" w:lineRule="auto"/>
              <w:rPr>
                <w:rFonts w:ascii="Times New Roman" w:hAnsi="Times New Roman" w:eastAsia="Times New Roman" w:cs="Times New Roman"/>
                <w:color w:val="000000"/>
              </w:rPr>
            </w:pPr>
            <w:r>
              <w:rPr>
                <w:rFonts w:ascii="Times New Roman" w:hAnsi="Times New Roman" w:eastAsia="Times New Roman" w:cs="Times New Roman"/>
                <w:color w:val="000000"/>
              </w:rPr>
            </w:r>
            <w:r>
              <w:rPr>
                <w:rFonts w:ascii="Times New Roman" w:hAnsi="Times New Roman" w:eastAsia="Times New Roman" w:cs="Times New Roman"/>
                <w:color w:val="000000"/>
              </w:rPr>
            </w:r>
            <w:r>
              <w:rPr>
                <w:rFonts w:ascii="Times New Roman" w:hAnsi="Times New Roman" w:eastAsia="Times New Roman" w:cs="Times New Roman"/>
                <w:color w:val="000000"/>
              </w:rPr>
            </w:r>
          </w:p>
        </w:tc>
        <w:tc>
          <w:tcPr>
            <w:shd w:val="clear" w:color="auto" w:fill="auto"/>
            <w:tcBorders>
              <w:left w:val="single" w:color="000000" w:sz="3" w:space="0"/>
              <w:right w:val="single" w:color="000000" w:sz="3" w:space="0"/>
            </w:tcBorders>
            <w:tcW w:w="379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59" w:lineRule="auto"/>
              <w:rPr>
                <w:rFonts w:ascii="Times New Roman" w:hAnsi="Times New Roman" w:cs="Times New Roman"/>
                <w:u w:val="single"/>
              </w:rPr>
            </w:pPr>
            <w:r>
              <w:rPr>
                <w:rFonts w:ascii="Times New Roman" w:hAnsi="Times New Roman" w:cs="Times New Roman"/>
                <w:u w:val="single"/>
              </w:rPr>
            </w:r>
            <w:r>
              <w:rPr>
                <w:rFonts w:ascii="Times New Roman" w:hAnsi="Times New Roman" w:cs="Times New Roman"/>
                <w:u w:val="single"/>
              </w:rPr>
            </w:r>
            <w:r>
              <w:rPr>
                <w:rFonts w:ascii="Times New Roman" w:hAnsi="Times New Roman" w:cs="Times New Roman"/>
                <w:u w:val="single"/>
              </w:rPr>
            </w:r>
          </w:p>
        </w:tc>
        <w:tc>
          <w:tcPr>
            <w:shd w:val="clear" w:color="auto" w:fill="auto"/>
            <w:tcBorders>
              <w:left w:val="single" w:color="000000" w:sz="3" w:space="0"/>
              <w:right w:val="single" w:color="000000" w:sz="3" w:space="0"/>
            </w:tcBorders>
            <w:tcW w:w="1293" w:type="dxa"/>
            <w:vMerge w:val="continue"/>
            <w:textDirection w:val="lrTb"/>
            <w:noWrap w:val="false"/>
          </w:tcPr>
          <w:p>
            <w:pPr>
              <w:ind w:right="52"/>
              <w:jc w:val="right"/>
              <w:spacing w:after="0" w:line="259" w:lineRule="auto"/>
              <w:rPr>
                <w:rFonts w:ascii="Times New Roman" w:hAnsi="Times New Roman" w:eastAsia="Times New Roman" w:cs="Times New Roman"/>
                <w:b/>
                <w:color w:val="000000"/>
                <w:lang w:val="en-US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lang w:val="en-US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lang w:val="en-US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1444" w:type="dxa"/>
            <w:textDirection w:val="lrTb"/>
            <w:noWrap w:val="false"/>
          </w:tcPr>
          <w:p>
            <w:pPr>
              <w:ind w:right="52"/>
              <w:spacing w:after="0" w:line="259" w:lineRule="auto"/>
              <w:rPr>
                <w:rFonts w:ascii="Times New Roman" w:hAnsi="Times New Roman" w:eastAsia="Times New Roman" w:cs="Times New Roman"/>
                <w:color w:val="000000"/>
                <w:lang w:val="en-US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 xml:space="preserve">МБ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1554" w:type="dxa"/>
            <w:textDirection w:val="lrTb"/>
            <w:noWrap w:val="false"/>
          </w:tcPr>
          <w:p>
            <w:pPr>
              <w:ind w:right="52"/>
              <w:jc w:val="right"/>
              <w:spacing w:after="0" w:line="259" w:lineRule="auto"/>
              <w:rPr>
                <w:rFonts w:ascii="Times New Roman" w:hAnsi="Times New Roman" w:eastAsia="Times New Roman" w:cs="Times New Roman"/>
                <w:color w:val="000000"/>
              </w:rPr>
            </w:pPr>
            <w:r>
              <w:rPr>
                <w:rFonts w:ascii="Times New Roman" w:hAnsi="Times New Roman" w:eastAsia="Times New Roman" w:cs="Times New Roman"/>
                <w:color w:val="000000"/>
              </w:rPr>
              <w:t xml:space="preserve">298 022,00</w:t>
            </w:r>
            <w:r>
              <w:rPr>
                <w:rFonts w:ascii="Times New Roman" w:hAnsi="Times New Roman" w:eastAsia="Times New Roman" w:cs="Times New Roman"/>
                <w:color w:val="000000"/>
              </w:rPr>
            </w:r>
            <w:r>
              <w:rPr>
                <w:rFonts w:ascii="Times New Roman" w:hAnsi="Times New Roman" w:eastAsia="Times New Roman" w:cs="Times New Roman"/>
                <w:color w:val="000000"/>
              </w:rPr>
            </w:r>
          </w:p>
        </w:tc>
        <w:tc>
          <w:tcPr>
            <w:shd w:val="clear" w:color="auto" w:fill="auto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1554" w:type="dxa"/>
            <w:textDirection w:val="lrTb"/>
            <w:noWrap w:val="false"/>
          </w:tcPr>
          <w:p>
            <w:pPr>
              <w:ind w:right="52"/>
              <w:jc w:val="right"/>
              <w:spacing w:after="0" w:line="259" w:lineRule="auto"/>
              <w:rPr>
                <w:rFonts w:ascii="Times New Roman" w:hAnsi="Times New Roman" w:eastAsia="Times New Roman" w:cs="Times New Roman"/>
                <w:color w:val="000000"/>
              </w:rPr>
            </w:pPr>
            <w:r>
              <w:rPr>
                <w:rFonts w:ascii="Times New Roman" w:hAnsi="Times New Roman" w:eastAsia="Times New Roman" w:cs="Times New Roman"/>
                <w:color w:val="000000"/>
              </w:rPr>
              <w:t xml:space="preserve">98 022,00</w:t>
            </w:r>
            <w:r>
              <w:rPr>
                <w:rFonts w:ascii="Times New Roman" w:hAnsi="Times New Roman" w:eastAsia="Times New Roman" w:cs="Times New Roman"/>
                <w:color w:val="000000"/>
              </w:rPr>
            </w:r>
            <w:r>
              <w:rPr>
                <w:rFonts w:ascii="Times New Roman" w:hAnsi="Times New Roman" w:eastAsia="Times New Roman" w:cs="Times New Roman"/>
                <w:color w:val="000000"/>
              </w:rPr>
            </w:r>
          </w:p>
        </w:tc>
        <w:tc>
          <w:tcPr>
            <w:shd w:val="clear" w:color="auto" w:fill="auto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1695" w:type="dxa"/>
            <w:textDirection w:val="lrTb"/>
            <w:noWrap w:val="false"/>
          </w:tcPr>
          <w:p>
            <w:pPr>
              <w:ind w:right="50"/>
              <w:jc w:val="right"/>
              <w:spacing w:after="0" w:line="259" w:lineRule="auto"/>
              <w:rPr>
                <w:rFonts w:ascii="Times New Roman" w:hAnsi="Times New Roman" w:eastAsia="Times New Roman" w:cs="Times New Roman"/>
                <w:color w:val="000000"/>
              </w:rPr>
            </w:pPr>
            <w:r>
              <w:rPr>
                <w:rFonts w:ascii="Times New Roman" w:hAnsi="Times New Roman" w:eastAsia="Times New Roman" w:cs="Times New Roman"/>
                <w:color w:val="000000"/>
              </w:rPr>
              <w:t xml:space="preserve">100 000,00</w:t>
            </w:r>
            <w:r>
              <w:rPr>
                <w:rFonts w:ascii="Times New Roman" w:hAnsi="Times New Roman" w:eastAsia="Times New Roman" w:cs="Times New Roman"/>
                <w:color w:val="000000"/>
              </w:rPr>
            </w:r>
            <w:r>
              <w:rPr>
                <w:rFonts w:ascii="Times New Roman" w:hAnsi="Times New Roman" w:eastAsia="Times New Roman" w:cs="Times New Roman"/>
                <w:color w:val="000000"/>
              </w:rPr>
            </w:r>
          </w:p>
        </w:tc>
        <w:tc>
          <w:tcPr>
            <w:shd w:val="clear" w:color="auto" w:fill="auto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1695" w:type="dxa"/>
            <w:textDirection w:val="lrTb"/>
            <w:noWrap w:val="false"/>
          </w:tcPr>
          <w:p>
            <w:pPr>
              <w:ind w:right="52"/>
              <w:jc w:val="right"/>
              <w:spacing w:after="0" w:line="259" w:lineRule="auto"/>
              <w:rPr>
                <w:rFonts w:ascii="Times New Roman" w:hAnsi="Times New Roman" w:eastAsia="Times New Roman" w:cs="Times New Roman"/>
                <w:color w:val="000000"/>
              </w:rPr>
            </w:pPr>
            <w:r>
              <w:rPr>
                <w:rFonts w:ascii="Times New Roman" w:hAnsi="Times New Roman" w:eastAsia="Times New Roman" w:cs="Times New Roman"/>
                <w:color w:val="000000"/>
              </w:rPr>
              <w:t xml:space="preserve">100 000,00</w:t>
            </w:r>
            <w:r>
              <w:rPr>
                <w:rFonts w:ascii="Times New Roman" w:hAnsi="Times New Roman" w:eastAsia="Times New Roman" w:cs="Times New Roman"/>
                <w:color w:val="000000"/>
              </w:rPr>
            </w:r>
            <w:r>
              <w:rPr>
                <w:rFonts w:ascii="Times New Roman" w:hAnsi="Times New Roman" w:eastAsia="Times New Roman" w:cs="Times New Roman"/>
                <w:color w:val="000000"/>
              </w:rPr>
            </w:r>
          </w:p>
        </w:tc>
        <w:tc>
          <w:tcPr>
            <w:shd w:val="clear" w:color="auto" w:fill="auto"/>
            <w:tcBorders>
              <w:left w:val="single" w:color="000000" w:sz="3" w:space="0"/>
              <w:right w:val="single" w:color="000000" w:sz="3" w:space="0"/>
            </w:tcBorders>
            <w:tcW w:w="1981" w:type="dxa"/>
            <w:vAlign w:val="center"/>
            <w:vMerge w:val="continue"/>
            <w:textDirection w:val="lrTb"/>
            <w:noWrap w:val="false"/>
          </w:tcPr>
          <w:p>
            <w:pPr>
              <w:ind w:right="55"/>
              <w:jc w:val="center"/>
              <w:spacing w:after="0" w:line="259" w:lineRule="auto"/>
              <w:rPr>
                <w:rFonts w:ascii="Times New Roman" w:hAnsi="Times New Roman" w:eastAsia="Times New Roman" w:cs="Times New Roman"/>
                <w:color w:val="000000"/>
              </w:rPr>
            </w:pPr>
            <w:r>
              <w:rPr>
                <w:rFonts w:ascii="Times New Roman" w:hAnsi="Times New Roman" w:eastAsia="Times New Roman" w:cs="Times New Roman"/>
                <w:color w:val="000000"/>
              </w:rPr>
            </w:r>
            <w:r>
              <w:rPr>
                <w:rFonts w:ascii="Times New Roman" w:hAnsi="Times New Roman" w:eastAsia="Times New Roman" w:cs="Times New Roman"/>
                <w:color w:val="000000"/>
              </w:rPr>
            </w:r>
            <w:r>
              <w:rPr>
                <w:rFonts w:ascii="Times New Roman" w:hAnsi="Times New Roman" w:eastAsia="Times New Roman" w:cs="Times New Roman"/>
                <w:color w:val="000000"/>
              </w:rPr>
            </w:r>
          </w:p>
        </w:tc>
      </w:tr>
      <w:tr>
        <w:tblPrEx/>
        <w:trPr>
          <w:trHeight w:val="235"/>
        </w:trPr>
        <w:tc>
          <w:tcPr>
            <w:shd w:val="clear" w:color="auto" w:fill="auto"/>
            <w:tcBorders>
              <w:left w:val="single" w:color="000000" w:sz="3" w:space="0"/>
              <w:right w:val="single" w:color="000000" w:sz="3" w:space="0"/>
            </w:tcBorders>
            <w:tcW w:w="634" w:type="dxa"/>
            <w:vAlign w:val="center"/>
            <w:vMerge w:val="continue"/>
            <w:textDirection w:val="lrTb"/>
            <w:noWrap w:val="false"/>
          </w:tcPr>
          <w:p>
            <w:pPr>
              <w:ind w:right="53"/>
              <w:jc w:val="center"/>
              <w:spacing w:after="0" w:line="259" w:lineRule="auto"/>
              <w:rPr>
                <w:rFonts w:ascii="Times New Roman" w:hAnsi="Times New Roman" w:eastAsia="Times New Roman" w:cs="Times New Roman"/>
                <w:color w:val="000000"/>
              </w:rPr>
            </w:pPr>
            <w:r>
              <w:rPr>
                <w:rFonts w:ascii="Times New Roman" w:hAnsi="Times New Roman" w:eastAsia="Times New Roman" w:cs="Times New Roman"/>
                <w:color w:val="000000"/>
              </w:rPr>
            </w:r>
            <w:r>
              <w:rPr>
                <w:rFonts w:ascii="Times New Roman" w:hAnsi="Times New Roman" w:eastAsia="Times New Roman" w:cs="Times New Roman"/>
                <w:color w:val="000000"/>
              </w:rPr>
            </w:r>
            <w:r>
              <w:rPr>
                <w:rFonts w:ascii="Times New Roman" w:hAnsi="Times New Roman" w:eastAsia="Times New Roman" w:cs="Times New Roman"/>
                <w:color w:val="000000"/>
              </w:rPr>
            </w:r>
          </w:p>
        </w:tc>
        <w:tc>
          <w:tcPr>
            <w:shd w:val="clear" w:color="auto" w:fill="auto"/>
            <w:tcBorders>
              <w:left w:val="single" w:color="000000" w:sz="3" w:space="0"/>
              <w:right w:val="single" w:color="000000" w:sz="3" w:space="0"/>
            </w:tcBorders>
            <w:tcW w:w="379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59" w:lineRule="auto"/>
              <w:rPr>
                <w:rFonts w:ascii="Times New Roman" w:hAnsi="Times New Roman" w:cs="Times New Roman"/>
                <w:u w:val="single"/>
              </w:rPr>
            </w:pPr>
            <w:r>
              <w:rPr>
                <w:rFonts w:ascii="Times New Roman" w:hAnsi="Times New Roman" w:cs="Times New Roman"/>
                <w:u w:val="single"/>
              </w:rPr>
            </w:r>
            <w:r>
              <w:rPr>
                <w:rFonts w:ascii="Times New Roman" w:hAnsi="Times New Roman" w:cs="Times New Roman"/>
                <w:u w:val="single"/>
              </w:rPr>
            </w:r>
            <w:r>
              <w:rPr>
                <w:rFonts w:ascii="Times New Roman" w:hAnsi="Times New Roman" w:cs="Times New Roman"/>
                <w:u w:val="single"/>
              </w:rPr>
            </w:r>
          </w:p>
        </w:tc>
        <w:tc>
          <w:tcPr>
            <w:shd w:val="clear" w:color="auto" w:fill="auto"/>
            <w:tcBorders>
              <w:left w:val="single" w:color="000000" w:sz="3" w:space="0"/>
              <w:right w:val="single" w:color="000000" w:sz="3" w:space="0"/>
            </w:tcBorders>
            <w:tcW w:w="1293" w:type="dxa"/>
            <w:vMerge w:val="continue"/>
            <w:textDirection w:val="lrTb"/>
            <w:noWrap w:val="false"/>
          </w:tcPr>
          <w:p>
            <w:pPr>
              <w:ind w:right="52"/>
              <w:jc w:val="right"/>
              <w:spacing w:after="0" w:line="259" w:lineRule="auto"/>
              <w:rPr>
                <w:rFonts w:ascii="Times New Roman" w:hAnsi="Times New Roman" w:eastAsia="Times New Roman" w:cs="Times New Roman"/>
                <w:b/>
                <w:color w:val="000000"/>
                <w:lang w:val="en-US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lang w:val="en-US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lang w:val="en-US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1444" w:type="dxa"/>
            <w:textDirection w:val="lrTb"/>
            <w:noWrap w:val="false"/>
          </w:tcPr>
          <w:p>
            <w:pPr>
              <w:ind w:right="55"/>
              <w:spacing w:after="0" w:line="259" w:lineRule="auto"/>
              <w:rPr>
                <w:rFonts w:ascii="Times New Roman" w:hAnsi="Times New Roman" w:eastAsia="Times New Roman" w:cs="Times New Roman"/>
                <w:color w:val="000000"/>
                <w:lang w:val="en-US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 xml:space="preserve">ОБ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1554" w:type="dxa"/>
            <w:textDirection w:val="lrTb"/>
            <w:noWrap w:val="false"/>
          </w:tcPr>
          <w:p>
            <w:pPr>
              <w:ind w:right="52"/>
              <w:jc w:val="right"/>
              <w:spacing w:after="0" w:line="259" w:lineRule="auto"/>
              <w:rPr>
                <w:rFonts w:ascii="Times New Roman" w:hAnsi="Times New Roman" w:eastAsia="Times New Roman" w:cs="Times New Roman"/>
                <w:color w:val="000000"/>
                <w:lang w:val="en-US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1554" w:type="dxa"/>
            <w:textDirection w:val="lrTb"/>
            <w:noWrap w:val="false"/>
          </w:tcPr>
          <w:p>
            <w:pPr>
              <w:ind w:right="52"/>
              <w:jc w:val="right"/>
              <w:spacing w:after="0" w:line="259" w:lineRule="auto"/>
              <w:rPr>
                <w:rFonts w:ascii="Times New Roman" w:hAnsi="Times New Roman" w:eastAsia="Times New Roman" w:cs="Times New Roman"/>
                <w:color w:val="000000"/>
                <w:lang w:val="en-US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1695" w:type="dxa"/>
            <w:textDirection w:val="lrTb"/>
            <w:noWrap w:val="false"/>
          </w:tcPr>
          <w:p>
            <w:pPr>
              <w:ind w:right="50"/>
              <w:jc w:val="right"/>
              <w:spacing w:after="0" w:line="259" w:lineRule="auto"/>
              <w:rPr>
                <w:rFonts w:ascii="Times New Roman" w:hAnsi="Times New Roman" w:eastAsia="Times New Roman" w:cs="Times New Roman"/>
                <w:color w:val="000000"/>
                <w:lang w:val="en-US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1695" w:type="dxa"/>
            <w:textDirection w:val="lrTb"/>
            <w:noWrap w:val="false"/>
          </w:tcPr>
          <w:p>
            <w:pPr>
              <w:ind w:right="52"/>
              <w:jc w:val="right"/>
              <w:spacing w:after="0" w:line="259" w:lineRule="auto"/>
              <w:rPr>
                <w:rFonts w:ascii="Times New Roman" w:hAnsi="Times New Roman" w:eastAsia="Times New Roman" w:cs="Times New Roman"/>
                <w:color w:val="000000"/>
                <w:lang w:val="en-US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</w:p>
        </w:tc>
        <w:tc>
          <w:tcPr>
            <w:shd w:val="clear" w:color="auto" w:fill="auto"/>
            <w:tcBorders>
              <w:left w:val="single" w:color="000000" w:sz="3" w:space="0"/>
              <w:right w:val="single" w:color="000000" w:sz="3" w:space="0"/>
            </w:tcBorders>
            <w:tcW w:w="1981" w:type="dxa"/>
            <w:vAlign w:val="center"/>
            <w:vMerge w:val="continue"/>
            <w:textDirection w:val="lrTb"/>
            <w:noWrap w:val="false"/>
          </w:tcPr>
          <w:p>
            <w:pPr>
              <w:ind w:right="55"/>
              <w:jc w:val="center"/>
              <w:spacing w:after="0" w:line="259" w:lineRule="auto"/>
              <w:rPr>
                <w:rFonts w:ascii="Times New Roman" w:hAnsi="Times New Roman" w:eastAsia="Times New Roman" w:cs="Times New Roman"/>
                <w:color w:val="000000"/>
              </w:rPr>
            </w:pPr>
            <w:r>
              <w:rPr>
                <w:rFonts w:ascii="Times New Roman" w:hAnsi="Times New Roman" w:eastAsia="Times New Roman" w:cs="Times New Roman"/>
                <w:color w:val="000000"/>
              </w:rPr>
            </w:r>
            <w:r>
              <w:rPr>
                <w:rFonts w:ascii="Times New Roman" w:hAnsi="Times New Roman" w:eastAsia="Times New Roman" w:cs="Times New Roman"/>
                <w:color w:val="000000"/>
              </w:rPr>
            </w:r>
            <w:r>
              <w:rPr>
                <w:rFonts w:ascii="Times New Roman" w:hAnsi="Times New Roman" w:eastAsia="Times New Roman" w:cs="Times New Roman"/>
                <w:color w:val="000000"/>
              </w:rPr>
            </w:r>
          </w:p>
        </w:tc>
      </w:tr>
      <w:tr>
        <w:tblPrEx/>
        <w:trPr>
          <w:trHeight w:val="235"/>
        </w:trPr>
        <w:tc>
          <w:tcPr>
            <w:shd w:val="clear" w:color="auto" w:fill="auto"/>
            <w:tcBorders>
              <w:left w:val="single" w:color="000000" w:sz="3" w:space="0"/>
              <w:right w:val="single" w:color="000000" w:sz="3" w:space="0"/>
            </w:tcBorders>
            <w:tcW w:w="634" w:type="dxa"/>
            <w:vAlign w:val="center"/>
            <w:vMerge w:val="continue"/>
            <w:textDirection w:val="lrTb"/>
            <w:noWrap w:val="false"/>
          </w:tcPr>
          <w:p>
            <w:pPr>
              <w:ind w:right="53"/>
              <w:jc w:val="center"/>
              <w:spacing w:after="0" w:line="259" w:lineRule="auto"/>
              <w:rPr>
                <w:rFonts w:ascii="Times New Roman" w:hAnsi="Times New Roman" w:eastAsia="Times New Roman" w:cs="Times New Roman"/>
                <w:color w:val="000000"/>
              </w:rPr>
            </w:pPr>
            <w:r>
              <w:rPr>
                <w:rFonts w:ascii="Times New Roman" w:hAnsi="Times New Roman" w:eastAsia="Times New Roman" w:cs="Times New Roman"/>
                <w:color w:val="000000"/>
              </w:rPr>
            </w:r>
            <w:r>
              <w:rPr>
                <w:rFonts w:ascii="Times New Roman" w:hAnsi="Times New Roman" w:eastAsia="Times New Roman" w:cs="Times New Roman"/>
                <w:color w:val="000000"/>
              </w:rPr>
            </w:r>
            <w:r>
              <w:rPr>
                <w:rFonts w:ascii="Times New Roman" w:hAnsi="Times New Roman" w:eastAsia="Times New Roman" w:cs="Times New Roman"/>
                <w:color w:val="000000"/>
              </w:rPr>
            </w:r>
          </w:p>
        </w:tc>
        <w:tc>
          <w:tcPr>
            <w:shd w:val="clear" w:color="auto" w:fill="auto"/>
            <w:tcBorders>
              <w:left w:val="single" w:color="000000" w:sz="3" w:space="0"/>
              <w:right w:val="single" w:color="000000" w:sz="3" w:space="0"/>
            </w:tcBorders>
            <w:tcW w:w="379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59" w:lineRule="auto"/>
              <w:rPr>
                <w:rFonts w:ascii="Times New Roman" w:hAnsi="Times New Roman" w:cs="Times New Roman"/>
                <w:u w:val="single"/>
              </w:rPr>
            </w:pPr>
            <w:r>
              <w:rPr>
                <w:rFonts w:ascii="Times New Roman" w:hAnsi="Times New Roman" w:cs="Times New Roman"/>
                <w:u w:val="single"/>
              </w:rPr>
            </w:r>
            <w:r>
              <w:rPr>
                <w:rFonts w:ascii="Times New Roman" w:hAnsi="Times New Roman" w:cs="Times New Roman"/>
                <w:u w:val="single"/>
              </w:rPr>
            </w:r>
            <w:r>
              <w:rPr>
                <w:rFonts w:ascii="Times New Roman" w:hAnsi="Times New Roman" w:cs="Times New Roman"/>
                <w:u w:val="single"/>
              </w:rPr>
            </w:r>
          </w:p>
        </w:tc>
        <w:tc>
          <w:tcPr>
            <w:shd w:val="clear" w:color="auto" w:fill="auto"/>
            <w:tcBorders>
              <w:left w:val="single" w:color="000000" w:sz="3" w:space="0"/>
              <w:right w:val="single" w:color="000000" w:sz="3" w:space="0"/>
            </w:tcBorders>
            <w:tcW w:w="1293" w:type="dxa"/>
            <w:vMerge w:val="continue"/>
            <w:textDirection w:val="lrTb"/>
            <w:noWrap w:val="false"/>
          </w:tcPr>
          <w:p>
            <w:pPr>
              <w:ind w:right="52"/>
              <w:jc w:val="right"/>
              <w:spacing w:after="0" w:line="259" w:lineRule="auto"/>
              <w:rPr>
                <w:rFonts w:ascii="Times New Roman" w:hAnsi="Times New Roman" w:eastAsia="Times New Roman" w:cs="Times New Roman"/>
                <w:b/>
                <w:color w:val="000000"/>
                <w:lang w:val="en-US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lang w:val="en-US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lang w:val="en-US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1444" w:type="dxa"/>
            <w:textDirection w:val="lrTb"/>
            <w:noWrap w:val="false"/>
          </w:tcPr>
          <w:p>
            <w:pPr>
              <w:ind w:right="55"/>
              <w:spacing w:after="0" w:line="259" w:lineRule="auto"/>
              <w:rPr>
                <w:rFonts w:ascii="Times New Roman" w:hAnsi="Times New Roman" w:eastAsia="Times New Roman" w:cs="Times New Roman"/>
                <w:color w:val="000000"/>
                <w:lang w:val="en-US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 xml:space="preserve">ФБ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1554" w:type="dxa"/>
            <w:textDirection w:val="lrTb"/>
            <w:noWrap w:val="false"/>
          </w:tcPr>
          <w:p>
            <w:pPr>
              <w:ind w:right="52"/>
              <w:jc w:val="right"/>
              <w:spacing w:after="0" w:line="259" w:lineRule="auto"/>
              <w:rPr>
                <w:rFonts w:ascii="Times New Roman" w:hAnsi="Times New Roman" w:eastAsia="Times New Roman" w:cs="Times New Roman"/>
                <w:color w:val="000000"/>
                <w:lang w:val="en-US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1554" w:type="dxa"/>
            <w:textDirection w:val="lrTb"/>
            <w:noWrap w:val="false"/>
          </w:tcPr>
          <w:p>
            <w:pPr>
              <w:ind w:right="52"/>
              <w:jc w:val="right"/>
              <w:spacing w:after="0" w:line="259" w:lineRule="auto"/>
              <w:rPr>
                <w:rFonts w:ascii="Times New Roman" w:hAnsi="Times New Roman" w:eastAsia="Times New Roman" w:cs="Times New Roman"/>
                <w:color w:val="000000"/>
                <w:lang w:val="en-US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1695" w:type="dxa"/>
            <w:textDirection w:val="lrTb"/>
            <w:noWrap w:val="false"/>
          </w:tcPr>
          <w:p>
            <w:pPr>
              <w:ind w:right="50"/>
              <w:jc w:val="right"/>
              <w:spacing w:after="0" w:line="259" w:lineRule="auto"/>
              <w:rPr>
                <w:rFonts w:ascii="Times New Roman" w:hAnsi="Times New Roman" w:eastAsia="Times New Roman" w:cs="Times New Roman"/>
                <w:color w:val="000000"/>
                <w:lang w:val="en-US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1695" w:type="dxa"/>
            <w:textDirection w:val="lrTb"/>
            <w:noWrap w:val="false"/>
          </w:tcPr>
          <w:p>
            <w:pPr>
              <w:ind w:right="52"/>
              <w:jc w:val="right"/>
              <w:spacing w:after="0" w:line="259" w:lineRule="auto"/>
              <w:rPr>
                <w:rFonts w:ascii="Times New Roman" w:hAnsi="Times New Roman" w:eastAsia="Times New Roman" w:cs="Times New Roman"/>
                <w:color w:val="000000"/>
                <w:lang w:val="en-US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</w:p>
        </w:tc>
        <w:tc>
          <w:tcPr>
            <w:shd w:val="clear" w:color="auto" w:fill="auto"/>
            <w:tcBorders>
              <w:left w:val="single" w:color="000000" w:sz="3" w:space="0"/>
              <w:right w:val="single" w:color="000000" w:sz="3" w:space="0"/>
            </w:tcBorders>
            <w:tcW w:w="1981" w:type="dxa"/>
            <w:vAlign w:val="center"/>
            <w:vMerge w:val="continue"/>
            <w:textDirection w:val="lrTb"/>
            <w:noWrap w:val="false"/>
          </w:tcPr>
          <w:p>
            <w:pPr>
              <w:ind w:right="55"/>
              <w:jc w:val="center"/>
              <w:spacing w:after="0" w:line="259" w:lineRule="auto"/>
              <w:rPr>
                <w:rFonts w:ascii="Times New Roman" w:hAnsi="Times New Roman" w:eastAsia="Times New Roman" w:cs="Times New Roman"/>
                <w:color w:val="000000"/>
              </w:rPr>
            </w:pPr>
            <w:r>
              <w:rPr>
                <w:rFonts w:ascii="Times New Roman" w:hAnsi="Times New Roman" w:eastAsia="Times New Roman" w:cs="Times New Roman"/>
                <w:color w:val="000000"/>
              </w:rPr>
            </w:r>
            <w:r>
              <w:rPr>
                <w:rFonts w:ascii="Times New Roman" w:hAnsi="Times New Roman" w:eastAsia="Times New Roman" w:cs="Times New Roman"/>
                <w:color w:val="000000"/>
              </w:rPr>
            </w:r>
            <w:r>
              <w:rPr>
                <w:rFonts w:ascii="Times New Roman" w:hAnsi="Times New Roman" w:eastAsia="Times New Roman" w:cs="Times New Roman"/>
                <w:color w:val="000000"/>
              </w:rPr>
            </w:r>
          </w:p>
        </w:tc>
      </w:tr>
      <w:tr>
        <w:tblPrEx/>
        <w:trPr>
          <w:trHeight w:val="235"/>
        </w:trPr>
        <w:tc>
          <w:tcPr>
            <w:shd w:val="clear" w:color="auto" w:fill="auto"/>
            <w:tcBorders>
              <w:left w:val="single" w:color="000000" w:sz="3" w:space="0"/>
              <w:right w:val="single" w:color="000000" w:sz="3" w:space="0"/>
            </w:tcBorders>
            <w:tcW w:w="634" w:type="dxa"/>
            <w:vAlign w:val="center"/>
            <w:vMerge w:val="continue"/>
            <w:textDirection w:val="lrTb"/>
            <w:noWrap w:val="false"/>
          </w:tcPr>
          <w:p>
            <w:pPr>
              <w:ind w:right="53"/>
              <w:jc w:val="center"/>
              <w:spacing w:after="0" w:line="259" w:lineRule="auto"/>
              <w:rPr>
                <w:rFonts w:ascii="Times New Roman" w:hAnsi="Times New Roman" w:eastAsia="Times New Roman" w:cs="Times New Roman"/>
                <w:color w:val="000000"/>
              </w:rPr>
            </w:pPr>
            <w:r>
              <w:rPr>
                <w:rFonts w:ascii="Times New Roman" w:hAnsi="Times New Roman" w:eastAsia="Times New Roman" w:cs="Times New Roman"/>
                <w:color w:val="000000"/>
              </w:rPr>
            </w:r>
            <w:r>
              <w:rPr>
                <w:rFonts w:ascii="Times New Roman" w:hAnsi="Times New Roman" w:eastAsia="Times New Roman" w:cs="Times New Roman"/>
                <w:color w:val="000000"/>
              </w:rPr>
            </w:r>
            <w:r>
              <w:rPr>
                <w:rFonts w:ascii="Times New Roman" w:hAnsi="Times New Roman" w:eastAsia="Times New Roman" w:cs="Times New Roman"/>
                <w:color w:val="000000"/>
              </w:rPr>
            </w:r>
          </w:p>
        </w:tc>
        <w:tc>
          <w:tcPr>
            <w:shd w:val="clear" w:color="auto" w:fill="auto"/>
            <w:tcBorders>
              <w:left w:val="single" w:color="000000" w:sz="3" w:space="0"/>
              <w:right w:val="single" w:color="000000" w:sz="3" w:space="0"/>
            </w:tcBorders>
            <w:tcW w:w="379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59" w:lineRule="auto"/>
              <w:rPr>
                <w:rFonts w:ascii="Times New Roman" w:hAnsi="Times New Roman" w:cs="Times New Roman"/>
                <w:u w:val="single"/>
              </w:rPr>
            </w:pPr>
            <w:r>
              <w:rPr>
                <w:rFonts w:ascii="Times New Roman" w:hAnsi="Times New Roman" w:cs="Times New Roman"/>
                <w:u w:val="single"/>
              </w:rPr>
            </w:r>
            <w:r>
              <w:rPr>
                <w:rFonts w:ascii="Times New Roman" w:hAnsi="Times New Roman" w:cs="Times New Roman"/>
                <w:u w:val="single"/>
              </w:rPr>
            </w:r>
            <w:r>
              <w:rPr>
                <w:rFonts w:ascii="Times New Roman" w:hAnsi="Times New Roman" w:cs="Times New Roman"/>
                <w:u w:val="single"/>
              </w:rPr>
            </w:r>
          </w:p>
        </w:tc>
        <w:tc>
          <w:tcPr>
            <w:shd w:val="clear" w:color="auto" w:fill="auto"/>
            <w:tcBorders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1293" w:type="dxa"/>
            <w:vMerge w:val="continue"/>
            <w:textDirection w:val="lrTb"/>
            <w:noWrap w:val="false"/>
          </w:tcPr>
          <w:p>
            <w:pPr>
              <w:ind w:right="52"/>
              <w:jc w:val="right"/>
              <w:spacing w:after="0" w:line="259" w:lineRule="auto"/>
              <w:rPr>
                <w:rFonts w:ascii="Times New Roman" w:hAnsi="Times New Roman" w:eastAsia="Times New Roman" w:cs="Times New Roman"/>
                <w:b/>
                <w:color w:val="000000"/>
                <w:lang w:val="en-US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lang w:val="en-US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lang w:val="en-US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1444" w:type="dxa"/>
            <w:textDirection w:val="lrTb"/>
            <w:noWrap w:val="false"/>
          </w:tcPr>
          <w:p>
            <w:pPr>
              <w:ind w:right="55"/>
              <w:spacing w:after="0" w:line="259" w:lineRule="auto"/>
              <w:rPr>
                <w:rFonts w:ascii="Times New Roman" w:hAnsi="Times New Roman" w:eastAsia="Times New Roman" w:cs="Times New Roman"/>
                <w:color w:val="000000"/>
                <w:lang w:val="en-US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 xml:space="preserve">ВБ</w:t>
            </w:r>
            <w:r>
              <w:rPr>
                <w:rFonts w:ascii="Times New Roman" w:hAnsi="Times New Roman" w:eastAsia="Times New Roman" w:cs="Times New Roman"/>
                <w:color w:val="000000"/>
              </w:rPr>
              <w:t xml:space="preserve">С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1554" w:type="dxa"/>
            <w:textDirection w:val="lrTb"/>
            <w:noWrap w:val="false"/>
          </w:tcPr>
          <w:p>
            <w:pPr>
              <w:ind w:right="52"/>
              <w:jc w:val="right"/>
              <w:spacing w:after="0" w:line="259" w:lineRule="auto"/>
              <w:rPr>
                <w:rFonts w:ascii="Times New Roman" w:hAnsi="Times New Roman" w:eastAsia="Times New Roman" w:cs="Times New Roman"/>
                <w:color w:val="000000"/>
                <w:lang w:val="en-US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1554" w:type="dxa"/>
            <w:textDirection w:val="lrTb"/>
            <w:noWrap w:val="false"/>
          </w:tcPr>
          <w:p>
            <w:pPr>
              <w:ind w:right="52"/>
              <w:jc w:val="right"/>
              <w:spacing w:after="0" w:line="259" w:lineRule="auto"/>
              <w:rPr>
                <w:rFonts w:ascii="Times New Roman" w:hAnsi="Times New Roman" w:eastAsia="Times New Roman" w:cs="Times New Roman"/>
                <w:color w:val="000000"/>
                <w:lang w:val="en-US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1695" w:type="dxa"/>
            <w:textDirection w:val="lrTb"/>
            <w:noWrap w:val="false"/>
          </w:tcPr>
          <w:p>
            <w:pPr>
              <w:ind w:right="50"/>
              <w:jc w:val="right"/>
              <w:spacing w:after="0" w:line="259" w:lineRule="auto"/>
              <w:rPr>
                <w:rFonts w:ascii="Times New Roman" w:hAnsi="Times New Roman" w:eastAsia="Times New Roman" w:cs="Times New Roman"/>
                <w:color w:val="000000"/>
                <w:lang w:val="en-US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1695" w:type="dxa"/>
            <w:textDirection w:val="lrTb"/>
            <w:noWrap w:val="false"/>
          </w:tcPr>
          <w:p>
            <w:pPr>
              <w:ind w:right="52"/>
              <w:jc w:val="right"/>
              <w:spacing w:after="0" w:line="259" w:lineRule="auto"/>
              <w:rPr>
                <w:rFonts w:ascii="Times New Roman" w:hAnsi="Times New Roman" w:eastAsia="Times New Roman" w:cs="Times New Roman"/>
                <w:color w:val="000000"/>
                <w:lang w:val="en-US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</w:p>
        </w:tc>
        <w:tc>
          <w:tcPr>
            <w:shd w:val="clear" w:color="auto" w:fill="auto"/>
            <w:tcBorders>
              <w:left w:val="single" w:color="000000" w:sz="3" w:space="0"/>
              <w:right w:val="single" w:color="000000" w:sz="3" w:space="0"/>
            </w:tcBorders>
            <w:tcW w:w="1981" w:type="dxa"/>
            <w:vAlign w:val="center"/>
            <w:vMerge w:val="continue"/>
            <w:textDirection w:val="lrTb"/>
            <w:noWrap w:val="false"/>
          </w:tcPr>
          <w:p>
            <w:pPr>
              <w:ind w:right="55"/>
              <w:jc w:val="center"/>
              <w:spacing w:after="0" w:line="259" w:lineRule="auto"/>
              <w:rPr>
                <w:rFonts w:ascii="Times New Roman" w:hAnsi="Times New Roman" w:eastAsia="Times New Roman" w:cs="Times New Roman"/>
                <w:color w:val="000000"/>
              </w:rPr>
            </w:pPr>
            <w:r>
              <w:rPr>
                <w:rFonts w:ascii="Times New Roman" w:hAnsi="Times New Roman" w:eastAsia="Times New Roman" w:cs="Times New Roman"/>
                <w:color w:val="000000"/>
              </w:rPr>
            </w:r>
            <w:r>
              <w:rPr>
                <w:rFonts w:ascii="Times New Roman" w:hAnsi="Times New Roman" w:eastAsia="Times New Roman" w:cs="Times New Roman"/>
                <w:color w:val="000000"/>
              </w:rPr>
            </w:r>
            <w:r>
              <w:rPr>
                <w:rFonts w:ascii="Times New Roman" w:hAnsi="Times New Roman" w:eastAsia="Times New Roman" w:cs="Times New Roman"/>
                <w:color w:val="000000"/>
              </w:rPr>
            </w:r>
          </w:p>
        </w:tc>
      </w:tr>
      <w:tr>
        <w:tblPrEx/>
        <w:trPr>
          <w:trHeight w:val="235"/>
        </w:trPr>
        <w:tc>
          <w:tcPr>
            <w:shd w:val="clear" w:color="auto" w:fill="auto"/>
            <w:tcBorders>
              <w:top w:val="single" w:color="000000" w:sz="3" w:space="0"/>
              <w:left w:val="single" w:color="000000" w:sz="3" w:space="0"/>
              <w:right w:val="single" w:color="000000" w:sz="3" w:space="0"/>
            </w:tcBorders>
            <w:tcW w:w="634" w:type="dxa"/>
            <w:vAlign w:val="center"/>
            <w:vMerge w:val="restart"/>
            <w:textDirection w:val="lrTb"/>
            <w:noWrap w:val="false"/>
          </w:tcPr>
          <w:p>
            <w:pPr>
              <w:ind w:right="53"/>
              <w:jc w:val="center"/>
              <w:spacing w:after="0" w:line="259" w:lineRule="auto"/>
              <w:rPr>
                <w:rFonts w:ascii="Times New Roman" w:hAnsi="Times New Roman" w:eastAsia="Times New Roman" w:cs="Times New Roman"/>
                <w:color w:val="000000"/>
              </w:rPr>
            </w:pPr>
            <w:r>
              <w:rPr>
                <w:rFonts w:ascii="Times New Roman" w:hAnsi="Times New Roman" w:eastAsia="Times New Roman" w:cs="Times New Roman"/>
                <w:color w:val="000000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color w:val="000000"/>
              </w:rPr>
            </w:r>
            <w:r>
              <w:rPr>
                <w:rFonts w:ascii="Times New Roman" w:hAnsi="Times New Roman" w:eastAsia="Times New Roman" w:cs="Times New Roman"/>
                <w:color w:val="000000"/>
              </w:rPr>
            </w:r>
          </w:p>
        </w:tc>
        <w:tc>
          <w:tcPr>
            <w:shd w:val="clear" w:color="auto" w:fill="auto"/>
            <w:tcBorders>
              <w:top w:val="single" w:color="000000" w:sz="3" w:space="0"/>
              <w:left w:val="single" w:color="000000" w:sz="3" w:space="0"/>
              <w:right w:val="single" w:color="000000" w:sz="3" w:space="0"/>
            </w:tcBorders>
            <w:tcW w:w="379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59" w:lineRule="auto"/>
              <w:rPr>
                <w:rFonts w:ascii="Times New Roman" w:hAnsi="Times New Roman" w:cs="Times New Roman"/>
                <w:u w:val="single"/>
              </w:rPr>
            </w:pPr>
            <w:r>
              <w:rPr>
                <w:rFonts w:ascii="Times New Roman" w:hAnsi="Times New Roman" w:cs="Times New Roman"/>
                <w:u w:val="single"/>
              </w:rPr>
              <w:t xml:space="preserve">Комплекс процессных мероприятий 1</w:t>
            </w:r>
            <w:r>
              <w:rPr>
                <w:rFonts w:ascii="Times New Roman" w:hAnsi="Times New Roman" w:cs="Times New Roman"/>
                <w:u w:val="single"/>
              </w:rPr>
            </w:r>
            <w:r>
              <w:rPr>
                <w:rFonts w:ascii="Times New Roman" w:hAnsi="Times New Roman" w:cs="Times New Roman"/>
                <w:u w:val="single"/>
              </w:rPr>
            </w:r>
          </w:p>
          <w:p>
            <w:pPr>
              <w:jc w:val="center"/>
              <w:spacing w:after="0" w:line="259" w:lineRule="auto"/>
              <w:rPr>
                <w:rFonts w:ascii="Times New Roman" w:hAnsi="Times New Roman" w:eastAsia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</w:rPr>
              <w:t xml:space="preserve">«Повышение уровня эффективности энергопотребления в муниципальном секторе»</w:t>
            </w:r>
            <w:r>
              <w:rPr>
                <w:rFonts w:ascii="Times New Roman" w:hAnsi="Times New Roman" w:eastAsia="Times New Roman" w:cs="Times New Roman"/>
                <w:color w:val="000000"/>
              </w:rPr>
            </w:r>
            <w:r>
              <w:rPr>
                <w:rFonts w:ascii="Times New Roman" w:hAnsi="Times New Roman" w:eastAsia="Times New Roman" w:cs="Times New Roman"/>
                <w:color w:val="000000"/>
              </w:rPr>
            </w:r>
          </w:p>
        </w:tc>
        <w:tc>
          <w:tcPr>
            <w:shd w:val="clear" w:color="auto" w:fill="auto"/>
            <w:tcBorders>
              <w:top w:val="single" w:color="000000" w:sz="3" w:space="0"/>
              <w:left w:val="single" w:color="000000" w:sz="3" w:space="0"/>
              <w:right w:val="single" w:color="000000" w:sz="3" w:space="0"/>
            </w:tcBorders>
            <w:tcW w:w="1293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color w:val="000000"/>
              </w:rPr>
            </w:pPr>
            <w:r>
              <w:rPr>
                <w:rFonts w:ascii="Times New Roman" w:hAnsi="Times New Roman" w:eastAsia="Times New Roman" w:cs="Times New Roman"/>
                <w:color w:val="000000"/>
              </w:rPr>
            </w:r>
            <w:r>
              <w:rPr>
                <w:rFonts w:ascii="Times New Roman" w:hAnsi="Times New Roman" w:eastAsia="Times New Roman" w:cs="Times New Roman"/>
                <w:color w:val="000000"/>
              </w:rPr>
            </w:r>
            <w:r>
              <w:rPr>
                <w:rFonts w:ascii="Times New Roman" w:hAnsi="Times New Roman" w:eastAsia="Times New Roman" w:cs="Times New Roman"/>
                <w:color w:val="000000"/>
              </w:rPr>
            </w:r>
          </w:p>
          <w:p>
            <w:pPr>
              <w:jc w:val="center"/>
              <w:rPr>
                <w:rFonts w:ascii="Times New Roman" w:hAnsi="Times New Roman" w:eastAsia="Times New Roman" w:cs="Times New Roman"/>
                <w:color w:val="000000"/>
              </w:rPr>
            </w:pPr>
            <w:r>
              <w:rPr>
                <w:rFonts w:ascii="Times New Roman" w:hAnsi="Times New Roman" w:eastAsia="Times New Roman" w:cs="Times New Roman"/>
                <w:color w:val="000000"/>
              </w:rPr>
              <w:t xml:space="preserve">2026 - 2028</w:t>
            </w:r>
            <w:r>
              <w:rPr>
                <w:rFonts w:ascii="Times New Roman" w:hAnsi="Times New Roman" w:eastAsia="Times New Roman" w:cs="Times New Roman"/>
                <w:color w:val="000000"/>
              </w:rPr>
            </w:r>
            <w:r>
              <w:rPr>
                <w:rFonts w:ascii="Times New Roman" w:hAnsi="Times New Roman" w:eastAsia="Times New Roman" w:cs="Times New Roman"/>
                <w:color w:val="000000"/>
              </w:rPr>
            </w:r>
          </w:p>
        </w:tc>
        <w:tc>
          <w:tcPr>
            <w:shd w:val="clear" w:color="auto" w:fill="auto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1444" w:type="dxa"/>
            <w:textDirection w:val="lrTb"/>
            <w:noWrap w:val="false"/>
          </w:tcPr>
          <w:p>
            <w:pPr>
              <w:ind w:right="56"/>
              <w:spacing w:after="0" w:line="259" w:lineRule="auto"/>
              <w:rPr>
                <w:rFonts w:ascii="Times New Roman" w:hAnsi="Times New Roman" w:eastAsia="Times New Roman" w:cs="Times New Roman"/>
                <w:b/>
                <w:color w:val="000000"/>
                <w:lang w:val="en-US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</w:rPr>
              <w:t xml:space="preserve">Всего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lang w:val="en-US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1554" w:type="dxa"/>
            <w:textDirection w:val="lrTb"/>
            <w:noWrap w:val="false"/>
          </w:tcPr>
          <w:p>
            <w:pPr>
              <w:ind w:right="52"/>
              <w:jc w:val="right"/>
              <w:spacing w:after="0" w:line="259" w:lineRule="auto"/>
              <w:rPr>
                <w:rFonts w:ascii="Times New Roman" w:hAnsi="Times New Roman" w:eastAsia="Times New Roman" w:cs="Times New Roman"/>
                <w:b/>
                <w:color w:val="000000"/>
                <w:lang w:val="en-US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lang w:val="en-US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lang w:val="en-US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1554" w:type="dxa"/>
            <w:textDirection w:val="lrTb"/>
            <w:noWrap w:val="false"/>
          </w:tcPr>
          <w:p>
            <w:pPr>
              <w:ind w:right="52"/>
              <w:jc w:val="right"/>
              <w:spacing w:after="0" w:line="259" w:lineRule="auto"/>
              <w:rPr>
                <w:rFonts w:ascii="Times New Roman" w:hAnsi="Times New Roman" w:eastAsia="Times New Roman" w:cs="Times New Roman"/>
                <w:b/>
                <w:color w:val="000000"/>
                <w:lang w:val="en-US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lang w:val="en-US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lang w:val="en-US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1695" w:type="dxa"/>
            <w:textDirection w:val="lrTb"/>
            <w:noWrap w:val="false"/>
          </w:tcPr>
          <w:p>
            <w:pPr>
              <w:ind w:right="50"/>
              <w:jc w:val="right"/>
              <w:spacing w:after="0" w:line="259" w:lineRule="auto"/>
              <w:rPr>
                <w:rFonts w:ascii="Times New Roman" w:hAnsi="Times New Roman" w:eastAsia="Times New Roman" w:cs="Times New Roman"/>
                <w:b/>
                <w:color w:val="000000"/>
                <w:lang w:val="en-US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lang w:val="en-US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lang w:val="en-US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1695" w:type="dxa"/>
            <w:textDirection w:val="lrTb"/>
            <w:noWrap w:val="false"/>
          </w:tcPr>
          <w:p>
            <w:pPr>
              <w:ind w:right="52"/>
              <w:jc w:val="right"/>
              <w:spacing w:after="0" w:line="259" w:lineRule="auto"/>
              <w:rPr>
                <w:rFonts w:ascii="Times New Roman" w:hAnsi="Times New Roman" w:eastAsia="Times New Roman" w:cs="Times New Roman"/>
                <w:b/>
                <w:color w:val="000000"/>
                <w:lang w:val="en-US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lang w:val="en-US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lang w:val="en-US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3" w:space="0"/>
              <w:left w:val="single" w:color="000000" w:sz="3" w:space="0"/>
              <w:right w:val="single" w:color="000000" w:sz="3" w:space="0"/>
            </w:tcBorders>
            <w:tcW w:w="1981" w:type="dxa"/>
            <w:vAlign w:val="center"/>
            <w:vMerge w:val="restart"/>
            <w:textDirection w:val="lrTb"/>
            <w:noWrap w:val="false"/>
          </w:tcPr>
          <w:p>
            <w:pPr>
              <w:ind w:right="55"/>
              <w:jc w:val="center"/>
              <w:spacing w:after="0" w:line="259" w:lineRule="auto"/>
              <w:rPr>
                <w:rFonts w:ascii="Times New Roman" w:hAnsi="Times New Roman" w:eastAsia="Times New Roman" w:cs="Times New Roman"/>
                <w:color w:val="000000"/>
              </w:rPr>
            </w:pPr>
            <w:r>
              <w:rPr>
                <w:rFonts w:ascii="Times New Roman" w:hAnsi="Times New Roman" w:eastAsia="Times New Roman" w:cs="Times New Roman"/>
                <w:color w:val="000000"/>
              </w:rPr>
              <w:t xml:space="preserve">КУИ,</w:t>
            </w:r>
            <w:r>
              <w:rPr>
                <w:rFonts w:ascii="Times New Roman" w:hAnsi="Times New Roman" w:eastAsia="Times New Roman" w:cs="Times New Roman"/>
                <w:color w:val="000000"/>
              </w:rPr>
            </w:r>
            <w:r>
              <w:rPr>
                <w:rFonts w:ascii="Times New Roman" w:hAnsi="Times New Roman" w:eastAsia="Times New Roman" w:cs="Times New Roman"/>
                <w:color w:val="000000"/>
              </w:rPr>
            </w:r>
          </w:p>
          <w:p>
            <w:pPr>
              <w:ind w:right="55"/>
              <w:jc w:val="center"/>
              <w:spacing w:after="0" w:line="259" w:lineRule="auto"/>
              <w:rPr>
                <w:rFonts w:ascii="Times New Roman" w:hAnsi="Times New Roman" w:eastAsia="Times New Roman" w:cs="Times New Roman"/>
                <w:color w:val="000000"/>
              </w:rPr>
            </w:pPr>
            <w:r>
              <w:rPr>
                <w:rFonts w:ascii="Times New Roman" w:hAnsi="Times New Roman" w:eastAsia="Times New Roman" w:cs="Times New Roman"/>
                <w:color w:val="000000"/>
              </w:rPr>
              <w:t xml:space="preserve">ОС и ЖКХ, муниципальные учреждения</w:t>
            </w:r>
            <w:r>
              <w:rPr>
                <w:rFonts w:ascii="Times New Roman" w:hAnsi="Times New Roman" w:eastAsia="Times New Roman" w:cs="Times New Roman"/>
                <w:color w:val="000000"/>
              </w:rPr>
            </w:r>
            <w:r>
              <w:rPr>
                <w:rFonts w:ascii="Times New Roman" w:hAnsi="Times New Roman" w:eastAsia="Times New Roman" w:cs="Times New Roman"/>
                <w:color w:val="000000"/>
              </w:rPr>
            </w:r>
          </w:p>
        </w:tc>
      </w:tr>
      <w:tr>
        <w:tblPrEx/>
        <w:trPr>
          <w:trHeight w:val="235"/>
        </w:trPr>
        <w:tc>
          <w:tcPr>
            <w:shd w:val="clear" w:color="auto" w:fill="auto"/>
            <w:tcBorders>
              <w:left w:val="single" w:color="000000" w:sz="3" w:space="0"/>
              <w:right w:val="single" w:color="000000" w:sz="3" w:space="0"/>
            </w:tcBorders>
            <w:tcW w:w="634" w:type="dxa"/>
            <w:vAlign w:val="center"/>
            <w:vMerge w:val="continue"/>
            <w:textDirection w:val="lrTb"/>
            <w:noWrap w:val="false"/>
          </w:tcPr>
          <w:p>
            <w:pPr>
              <w:ind w:right="53"/>
              <w:jc w:val="center"/>
              <w:spacing w:after="0" w:line="259" w:lineRule="auto"/>
              <w:rPr>
                <w:rFonts w:ascii="Times New Roman" w:hAnsi="Times New Roman" w:eastAsia="Times New Roman" w:cs="Times New Roman"/>
                <w:color w:val="000000"/>
              </w:rPr>
            </w:pPr>
            <w:r>
              <w:rPr>
                <w:rFonts w:ascii="Times New Roman" w:hAnsi="Times New Roman" w:eastAsia="Times New Roman" w:cs="Times New Roman"/>
                <w:color w:val="000000"/>
              </w:rPr>
            </w:r>
            <w:r>
              <w:rPr>
                <w:rFonts w:ascii="Times New Roman" w:hAnsi="Times New Roman" w:eastAsia="Times New Roman" w:cs="Times New Roman"/>
                <w:color w:val="000000"/>
              </w:rPr>
            </w:r>
            <w:r>
              <w:rPr>
                <w:rFonts w:ascii="Times New Roman" w:hAnsi="Times New Roman" w:eastAsia="Times New Roman" w:cs="Times New Roman"/>
                <w:color w:val="000000"/>
              </w:rPr>
            </w:r>
          </w:p>
        </w:tc>
        <w:tc>
          <w:tcPr>
            <w:shd w:val="clear" w:color="auto" w:fill="auto"/>
            <w:tcBorders>
              <w:left w:val="single" w:color="000000" w:sz="3" w:space="0"/>
              <w:right w:val="single" w:color="000000" w:sz="3" w:space="0"/>
            </w:tcBorders>
            <w:tcW w:w="379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59" w:lineRule="auto"/>
              <w:rPr>
                <w:rFonts w:ascii="Times New Roman" w:hAnsi="Times New Roman" w:eastAsia="Times New Roman" w:cs="Times New Roman"/>
                <w:color w:val="000000"/>
              </w:rPr>
            </w:pPr>
            <w:r>
              <w:rPr>
                <w:rFonts w:ascii="Times New Roman" w:hAnsi="Times New Roman" w:eastAsia="Times New Roman" w:cs="Times New Roman"/>
                <w:color w:val="000000"/>
              </w:rPr>
            </w:r>
            <w:r>
              <w:rPr>
                <w:rFonts w:ascii="Times New Roman" w:hAnsi="Times New Roman" w:eastAsia="Times New Roman" w:cs="Times New Roman"/>
                <w:color w:val="000000"/>
              </w:rPr>
            </w:r>
            <w:r>
              <w:rPr>
                <w:rFonts w:ascii="Times New Roman" w:hAnsi="Times New Roman" w:eastAsia="Times New Roman" w:cs="Times New Roman"/>
                <w:color w:val="000000"/>
              </w:rPr>
            </w:r>
          </w:p>
        </w:tc>
        <w:tc>
          <w:tcPr>
            <w:shd w:val="clear" w:color="auto" w:fill="auto"/>
            <w:tcBorders>
              <w:left w:val="single" w:color="000000" w:sz="3" w:space="0"/>
              <w:right w:val="single" w:color="000000" w:sz="3" w:space="0"/>
            </w:tcBorders>
            <w:tcW w:w="1293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color w:val="000000"/>
              </w:rPr>
            </w:pPr>
            <w:r>
              <w:rPr>
                <w:rFonts w:ascii="Times New Roman" w:hAnsi="Times New Roman" w:eastAsia="Times New Roman" w:cs="Times New Roman"/>
                <w:color w:val="000000"/>
              </w:rPr>
            </w:r>
            <w:r>
              <w:rPr>
                <w:rFonts w:ascii="Times New Roman" w:hAnsi="Times New Roman" w:eastAsia="Times New Roman" w:cs="Times New Roman"/>
                <w:color w:val="000000"/>
              </w:rPr>
            </w:r>
            <w:r>
              <w:rPr>
                <w:rFonts w:ascii="Times New Roman" w:hAnsi="Times New Roman" w:eastAsia="Times New Roman" w:cs="Times New Roman"/>
                <w:color w:val="000000"/>
              </w:rPr>
            </w:r>
          </w:p>
        </w:tc>
        <w:tc>
          <w:tcPr>
            <w:shd w:val="clear" w:color="auto" w:fill="auto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1444" w:type="dxa"/>
            <w:textDirection w:val="lrTb"/>
            <w:noWrap w:val="false"/>
          </w:tcPr>
          <w:p>
            <w:pPr>
              <w:ind w:right="52"/>
              <w:spacing w:after="0" w:line="259" w:lineRule="auto"/>
              <w:rPr>
                <w:rFonts w:ascii="Times New Roman" w:hAnsi="Times New Roman" w:eastAsia="Times New Roman" w:cs="Times New Roman"/>
                <w:color w:val="000000"/>
                <w:lang w:val="en-US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 xml:space="preserve">МБ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1554" w:type="dxa"/>
            <w:textDirection w:val="lrTb"/>
            <w:noWrap w:val="false"/>
          </w:tcPr>
          <w:p>
            <w:pPr>
              <w:ind w:right="52"/>
              <w:jc w:val="right"/>
              <w:spacing w:after="0" w:line="259" w:lineRule="auto"/>
              <w:rPr>
                <w:rFonts w:ascii="Times New Roman" w:hAnsi="Times New Roman" w:eastAsia="Times New Roman" w:cs="Times New Roman"/>
                <w:color w:val="000000"/>
                <w:lang w:val="en-US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1554" w:type="dxa"/>
            <w:textDirection w:val="lrTb"/>
            <w:noWrap w:val="false"/>
          </w:tcPr>
          <w:p>
            <w:pPr>
              <w:ind w:right="52"/>
              <w:jc w:val="right"/>
              <w:spacing w:after="0" w:line="259" w:lineRule="auto"/>
              <w:rPr>
                <w:rFonts w:ascii="Times New Roman" w:hAnsi="Times New Roman" w:eastAsia="Times New Roman" w:cs="Times New Roman"/>
                <w:color w:val="000000"/>
                <w:lang w:val="en-US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1695" w:type="dxa"/>
            <w:textDirection w:val="lrTb"/>
            <w:noWrap w:val="false"/>
          </w:tcPr>
          <w:p>
            <w:pPr>
              <w:ind w:right="50"/>
              <w:jc w:val="right"/>
              <w:spacing w:after="0" w:line="259" w:lineRule="auto"/>
              <w:rPr>
                <w:rFonts w:ascii="Times New Roman" w:hAnsi="Times New Roman" w:eastAsia="Times New Roman" w:cs="Times New Roman"/>
                <w:color w:val="000000"/>
                <w:lang w:val="en-US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1695" w:type="dxa"/>
            <w:textDirection w:val="lrTb"/>
            <w:noWrap w:val="false"/>
          </w:tcPr>
          <w:p>
            <w:pPr>
              <w:ind w:right="52"/>
              <w:jc w:val="right"/>
              <w:spacing w:after="0" w:line="259" w:lineRule="auto"/>
              <w:rPr>
                <w:rFonts w:ascii="Times New Roman" w:hAnsi="Times New Roman" w:eastAsia="Times New Roman" w:cs="Times New Roman"/>
                <w:color w:val="000000"/>
                <w:lang w:val="en-US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</w:p>
        </w:tc>
        <w:tc>
          <w:tcPr>
            <w:shd w:val="clear" w:color="auto" w:fill="auto"/>
            <w:tcBorders>
              <w:left w:val="single" w:color="000000" w:sz="3" w:space="0"/>
              <w:right w:val="single" w:color="000000" w:sz="3" w:space="0"/>
            </w:tcBorders>
            <w:tcW w:w="1981" w:type="dxa"/>
            <w:vAlign w:val="center"/>
            <w:vMerge w:val="continue"/>
            <w:textDirection w:val="lrTb"/>
            <w:noWrap w:val="false"/>
          </w:tcPr>
          <w:p>
            <w:pPr>
              <w:ind w:right="55"/>
              <w:jc w:val="center"/>
              <w:spacing w:after="0" w:line="259" w:lineRule="auto"/>
              <w:rPr>
                <w:rFonts w:ascii="Times New Roman" w:hAnsi="Times New Roman" w:eastAsia="Times New Roman" w:cs="Times New Roman"/>
                <w:color w:val="000000"/>
              </w:rPr>
            </w:pPr>
            <w:r>
              <w:rPr>
                <w:rFonts w:ascii="Times New Roman" w:hAnsi="Times New Roman" w:eastAsia="Times New Roman" w:cs="Times New Roman"/>
                <w:color w:val="000000"/>
              </w:rPr>
            </w:r>
            <w:r>
              <w:rPr>
                <w:rFonts w:ascii="Times New Roman" w:hAnsi="Times New Roman" w:eastAsia="Times New Roman" w:cs="Times New Roman"/>
                <w:color w:val="000000"/>
              </w:rPr>
            </w:r>
            <w:r>
              <w:rPr>
                <w:rFonts w:ascii="Times New Roman" w:hAnsi="Times New Roman" w:eastAsia="Times New Roman" w:cs="Times New Roman"/>
                <w:color w:val="000000"/>
              </w:rPr>
            </w:r>
          </w:p>
        </w:tc>
      </w:tr>
      <w:tr>
        <w:tblPrEx/>
        <w:trPr>
          <w:trHeight w:val="235"/>
        </w:trPr>
        <w:tc>
          <w:tcPr>
            <w:shd w:val="clear" w:color="auto" w:fill="auto"/>
            <w:tcBorders>
              <w:left w:val="single" w:color="000000" w:sz="3" w:space="0"/>
              <w:right w:val="single" w:color="000000" w:sz="3" w:space="0"/>
            </w:tcBorders>
            <w:tcW w:w="634" w:type="dxa"/>
            <w:vAlign w:val="center"/>
            <w:vMerge w:val="continue"/>
            <w:textDirection w:val="lrTb"/>
            <w:noWrap w:val="false"/>
          </w:tcPr>
          <w:p>
            <w:pPr>
              <w:ind w:right="53"/>
              <w:jc w:val="center"/>
              <w:spacing w:after="0" w:line="259" w:lineRule="auto"/>
              <w:rPr>
                <w:rFonts w:ascii="Times New Roman" w:hAnsi="Times New Roman" w:eastAsia="Times New Roman" w:cs="Times New Roman"/>
                <w:color w:val="000000"/>
              </w:rPr>
            </w:pPr>
            <w:r>
              <w:rPr>
                <w:rFonts w:ascii="Times New Roman" w:hAnsi="Times New Roman" w:eastAsia="Times New Roman" w:cs="Times New Roman"/>
                <w:color w:val="000000"/>
              </w:rPr>
            </w:r>
            <w:r>
              <w:rPr>
                <w:rFonts w:ascii="Times New Roman" w:hAnsi="Times New Roman" w:eastAsia="Times New Roman" w:cs="Times New Roman"/>
                <w:color w:val="000000"/>
              </w:rPr>
            </w:r>
            <w:r>
              <w:rPr>
                <w:rFonts w:ascii="Times New Roman" w:hAnsi="Times New Roman" w:eastAsia="Times New Roman" w:cs="Times New Roman"/>
                <w:color w:val="000000"/>
              </w:rPr>
            </w:r>
          </w:p>
        </w:tc>
        <w:tc>
          <w:tcPr>
            <w:shd w:val="clear" w:color="auto" w:fill="auto"/>
            <w:tcBorders>
              <w:left w:val="single" w:color="000000" w:sz="3" w:space="0"/>
              <w:right w:val="single" w:color="000000" w:sz="3" w:space="0"/>
            </w:tcBorders>
            <w:tcW w:w="379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59" w:lineRule="auto"/>
              <w:rPr>
                <w:rFonts w:ascii="Times New Roman" w:hAnsi="Times New Roman" w:eastAsia="Times New Roman" w:cs="Times New Roman"/>
                <w:color w:val="000000"/>
              </w:rPr>
            </w:pPr>
            <w:r>
              <w:rPr>
                <w:rFonts w:ascii="Times New Roman" w:hAnsi="Times New Roman" w:eastAsia="Times New Roman" w:cs="Times New Roman"/>
                <w:color w:val="000000"/>
              </w:rPr>
            </w:r>
            <w:r>
              <w:rPr>
                <w:rFonts w:ascii="Times New Roman" w:hAnsi="Times New Roman" w:eastAsia="Times New Roman" w:cs="Times New Roman"/>
                <w:color w:val="000000"/>
              </w:rPr>
            </w:r>
            <w:r>
              <w:rPr>
                <w:rFonts w:ascii="Times New Roman" w:hAnsi="Times New Roman" w:eastAsia="Times New Roman" w:cs="Times New Roman"/>
                <w:color w:val="000000"/>
              </w:rPr>
            </w:r>
          </w:p>
        </w:tc>
        <w:tc>
          <w:tcPr>
            <w:shd w:val="clear" w:color="auto" w:fill="auto"/>
            <w:tcBorders>
              <w:left w:val="single" w:color="000000" w:sz="3" w:space="0"/>
              <w:right w:val="single" w:color="000000" w:sz="3" w:space="0"/>
            </w:tcBorders>
            <w:tcW w:w="1293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color w:val="000000"/>
              </w:rPr>
            </w:pPr>
            <w:r>
              <w:rPr>
                <w:rFonts w:ascii="Times New Roman" w:hAnsi="Times New Roman" w:eastAsia="Times New Roman" w:cs="Times New Roman"/>
                <w:color w:val="000000"/>
              </w:rPr>
            </w:r>
            <w:r>
              <w:rPr>
                <w:rFonts w:ascii="Times New Roman" w:hAnsi="Times New Roman" w:eastAsia="Times New Roman" w:cs="Times New Roman"/>
                <w:color w:val="000000"/>
              </w:rPr>
            </w:r>
            <w:r>
              <w:rPr>
                <w:rFonts w:ascii="Times New Roman" w:hAnsi="Times New Roman" w:eastAsia="Times New Roman" w:cs="Times New Roman"/>
                <w:color w:val="000000"/>
              </w:rPr>
            </w:r>
          </w:p>
        </w:tc>
        <w:tc>
          <w:tcPr>
            <w:shd w:val="clear" w:color="auto" w:fill="auto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1444" w:type="dxa"/>
            <w:textDirection w:val="lrTb"/>
            <w:noWrap w:val="false"/>
          </w:tcPr>
          <w:p>
            <w:pPr>
              <w:ind w:right="55"/>
              <w:spacing w:after="0" w:line="259" w:lineRule="auto"/>
              <w:rPr>
                <w:rFonts w:ascii="Times New Roman" w:hAnsi="Times New Roman" w:eastAsia="Times New Roman" w:cs="Times New Roman"/>
                <w:color w:val="000000"/>
                <w:lang w:val="en-US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 xml:space="preserve">ОБ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1554" w:type="dxa"/>
            <w:textDirection w:val="lrTb"/>
            <w:noWrap w:val="false"/>
          </w:tcPr>
          <w:p>
            <w:pPr>
              <w:ind w:right="52"/>
              <w:jc w:val="right"/>
              <w:spacing w:after="0" w:line="259" w:lineRule="auto"/>
              <w:rPr>
                <w:rFonts w:ascii="Times New Roman" w:hAnsi="Times New Roman" w:eastAsia="Times New Roman" w:cs="Times New Roman"/>
                <w:color w:val="000000"/>
                <w:lang w:val="en-US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1554" w:type="dxa"/>
            <w:textDirection w:val="lrTb"/>
            <w:noWrap w:val="false"/>
          </w:tcPr>
          <w:p>
            <w:pPr>
              <w:ind w:right="52"/>
              <w:jc w:val="right"/>
              <w:spacing w:after="0" w:line="259" w:lineRule="auto"/>
              <w:rPr>
                <w:rFonts w:ascii="Times New Roman" w:hAnsi="Times New Roman" w:eastAsia="Times New Roman" w:cs="Times New Roman"/>
                <w:color w:val="000000"/>
                <w:lang w:val="en-US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1695" w:type="dxa"/>
            <w:textDirection w:val="lrTb"/>
            <w:noWrap w:val="false"/>
          </w:tcPr>
          <w:p>
            <w:pPr>
              <w:ind w:right="50"/>
              <w:jc w:val="right"/>
              <w:spacing w:after="0" w:line="259" w:lineRule="auto"/>
              <w:rPr>
                <w:rFonts w:ascii="Times New Roman" w:hAnsi="Times New Roman" w:eastAsia="Times New Roman" w:cs="Times New Roman"/>
                <w:color w:val="000000"/>
                <w:lang w:val="en-US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1695" w:type="dxa"/>
            <w:textDirection w:val="lrTb"/>
            <w:noWrap w:val="false"/>
          </w:tcPr>
          <w:p>
            <w:pPr>
              <w:ind w:right="52"/>
              <w:jc w:val="right"/>
              <w:spacing w:after="0" w:line="259" w:lineRule="auto"/>
              <w:rPr>
                <w:rFonts w:ascii="Times New Roman" w:hAnsi="Times New Roman" w:eastAsia="Times New Roman" w:cs="Times New Roman"/>
                <w:color w:val="000000"/>
                <w:lang w:val="en-US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</w:p>
        </w:tc>
        <w:tc>
          <w:tcPr>
            <w:shd w:val="clear" w:color="auto" w:fill="auto"/>
            <w:tcBorders>
              <w:left w:val="single" w:color="000000" w:sz="3" w:space="0"/>
              <w:right w:val="single" w:color="000000" w:sz="3" w:space="0"/>
            </w:tcBorders>
            <w:tcW w:w="1981" w:type="dxa"/>
            <w:vAlign w:val="center"/>
            <w:vMerge w:val="continue"/>
            <w:textDirection w:val="lrTb"/>
            <w:noWrap w:val="false"/>
          </w:tcPr>
          <w:p>
            <w:pPr>
              <w:ind w:right="55"/>
              <w:jc w:val="center"/>
              <w:spacing w:after="0" w:line="259" w:lineRule="auto"/>
              <w:rPr>
                <w:rFonts w:ascii="Times New Roman" w:hAnsi="Times New Roman" w:eastAsia="Times New Roman" w:cs="Times New Roman"/>
                <w:color w:val="000000"/>
              </w:rPr>
            </w:pPr>
            <w:r>
              <w:rPr>
                <w:rFonts w:ascii="Times New Roman" w:hAnsi="Times New Roman" w:eastAsia="Times New Roman" w:cs="Times New Roman"/>
                <w:color w:val="000000"/>
              </w:rPr>
            </w:r>
            <w:r>
              <w:rPr>
                <w:rFonts w:ascii="Times New Roman" w:hAnsi="Times New Roman" w:eastAsia="Times New Roman" w:cs="Times New Roman"/>
                <w:color w:val="000000"/>
              </w:rPr>
            </w:r>
            <w:r>
              <w:rPr>
                <w:rFonts w:ascii="Times New Roman" w:hAnsi="Times New Roman" w:eastAsia="Times New Roman" w:cs="Times New Roman"/>
                <w:color w:val="000000"/>
              </w:rPr>
            </w:r>
          </w:p>
        </w:tc>
      </w:tr>
      <w:tr>
        <w:tblPrEx/>
        <w:trPr>
          <w:trHeight w:val="235"/>
        </w:trPr>
        <w:tc>
          <w:tcPr>
            <w:shd w:val="clear" w:color="auto" w:fill="auto"/>
            <w:tcBorders>
              <w:left w:val="single" w:color="000000" w:sz="3" w:space="0"/>
              <w:right w:val="single" w:color="000000" w:sz="3" w:space="0"/>
            </w:tcBorders>
            <w:tcW w:w="634" w:type="dxa"/>
            <w:vAlign w:val="center"/>
            <w:vMerge w:val="continue"/>
            <w:textDirection w:val="lrTb"/>
            <w:noWrap w:val="false"/>
          </w:tcPr>
          <w:p>
            <w:pPr>
              <w:ind w:right="53"/>
              <w:jc w:val="center"/>
              <w:spacing w:after="0" w:line="259" w:lineRule="auto"/>
              <w:rPr>
                <w:rFonts w:ascii="Times New Roman" w:hAnsi="Times New Roman" w:eastAsia="Times New Roman" w:cs="Times New Roman"/>
                <w:color w:val="000000"/>
              </w:rPr>
            </w:pPr>
            <w:r>
              <w:rPr>
                <w:rFonts w:ascii="Times New Roman" w:hAnsi="Times New Roman" w:eastAsia="Times New Roman" w:cs="Times New Roman"/>
                <w:color w:val="000000"/>
              </w:rPr>
            </w:r>
            <w:r>
              <w:rPr>
                <w:rFonts w:ascii="Times New Roman" w:hAnsi="Times New Roman" w:eastAsia="Times New Roman" w:cs="Times New Roman"/>
                <w:color w:val="000000"/>
              </w:rPr>
            </w:r>
            <w:r>
              <w:rPr>
                <w:rFonts w:ascii="Times New Roman" w:hAnsi="Times New Roman" w:eastAsia="Times New Roman" w:cs="Times New Roman"/>
                <w:color w:val="000000"/>
              </w:rPr>
            </w:r>
          </w:p>
        </w:tc>
        <w:tc>
          <w:tcPr>
            <w:shd w:val="clear" w:color="auto" w:fill="auto"/>
            <w:tcBorders>
              <w:left w:val="single" w:color="000000" w:sz="3" w:space="0"/>
              <w:right w:val="single" w:color="000000" w:sz="3" w:space="0"/>
            </w:tcBorders>
            <w:tcW w:w="379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59" w:lineRule="auto"/>
              <w:rPr>
                <w:rFonts w:ascii="Times New Roman" w:hAnsi="Times New Roman" w:eastAsia="Times New Roman" w:cs="Times New Roman"/>
                <w:color w:val="000000"/>
              </w:rPr>
            </w:pPr>
            <w:r>
              <w:rPr>
                <w:rFonts w:ascii="Times New Roman" w:hAnsi="Times New Roman" w:eastAsia="Times New Roman" w:cs="Times New Roman"/>
                <w:color w:val="000000"/>
              </w:rPr>
            </w:r>
            <w:r>
              <w:rPr>
                <w:rFonts w:ascii="Times New Roman" w:hAnsi="Times New Roman" w:eastAsia="Times New Roman" w:cs="Times New Roman"/>
                <w:color w:val="000000"/>
              </w:rPr>
            </w:r>
            <w:r>
              <w:rPr>
                <w:rFonts w:ascii="Times New Roman" w:hAnsi="Times New Roman" w:eastAsia="Times New Roman" w:cs="Times New Roman"/>
                <w:color w:val="000000"/>
              </w:rPr>
            </w:r>
          </w:p>
        </w:tc>
        <w:tc>
          <w:tcPr>
            <w:shd w:val="clear" w:color="auto" w:fill="auto"/>
            <w:tcBorders>
              <w:left w:val="single" w:color="000000" w:sz="3" w:space="0"/>
              <w:right w:val="single" w:color="000000" w:sz="3" w:space="0"/>
            </w:tcBorders>
            <w:tcW w:w="1293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color w:val="000000"/>
              </w:rPr>
            </w:pPr>
            <w:r>
              <w:rPr>
                <w:rFonts w:ascii="Times New Roman" w:hAnsi="Times New Roman" w:eastAsia="Times New Roman" w:cs="Times New Roman"/>
                <w:color w:val="000000"/>
              </w:rPr>
            </w:r>
            <w:r>
              <w:rPr>
                <w:rFonts w:ascii="Times New Roman" w:hAnsi="Times New Roman" w:eastAsia="Times New Roman" w:cs="Times New Roman"/>
                <w:color w:val="000000"/>
              </w:rPr>
            </w:r>
            <w:r>
              <w:rPr>
                <w:rFonts w:ascii="Times New Roman" w:hAnsi="Times New Roman" w:eastAsia="Times New Roman" w:cs="Times New Roman"/>
                <w:color w:val="000000"/>
              </w:rPr>
            </w:r>
          </w:p>
        </w:tc>
        <w:tc>
          <w:tcPr>
            <w:shd w:val="clear" w:color="auto" w:fill="auto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1444" w:type="dxa"/>
            <w:textDirection w:val="lrTb"/>
            <w:noWrap w:val="false"/>
          </w:tcPr>
          <w:p>
            <w:pPr>
              <w:ind w:right="55"/>
              <w:spacing w:after="0" w:line="259" w:lineRule="auto"/>
              <w:rPr>
                <w:rFonts w:ascii="Times New Roman" w:hAnsi="Times New Roman" w:eastAsia="Times New Roman" w:cs="Times New Roman"/>
                <w:color w:val="000000"/>
                <w:lang w:val="en-US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 xml:space="preserve">ФБ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1554" w:type="dxa"/>
            <w:textDirection w:val="lrTb"/>
            <w:noWrap w:val="false"/>
          </w:tcPr>
          <w:p>
            <w:pPr>
              <w:ind w:right="52"/>
              <w:jc w:val="right"/>
              <w:spacing w:after="0" w:line="259" w:lineRule="auto"/>
              <w:rPr>
                <w:rFonts w:ascii="Times New Roman" w:hAnsi="Times New Roman" w:eastAsia="Times New Roman" w:cs="Times New Roman"/>
                <w:color w:val="000000"/>
                <w:lang w:val="en-US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1554" w:type="dxa"/>
            <w:textDirection w:val="lrTb"/>
            <w:noWrap w:val="false"/>
          </w:tcPr>
          <w:p>
            <w:pPr>
              <w:ind w:right="52"/>
              <w:jc w:val="right"/>
              <w:spacing w:after="0" w:line="259" w:lineRule="auto"/>
              <w:rPr>
                <w:rFonts w:ascii="Times New Roman" w:hAnsi="Times New Roman" w:eastAsia="Times New Roman" w:cs="Times New Roman"/>
                <w:color w:val="000000"/>
                <w:lang w:val="en-US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1695" w:type="dxa"/>
            <w:textDirection w:val="lrTb"/>
            <w:noWrap w:val="false"/>
          </w:tcPr>
          <w:p>
            <w:pPr>
              <w:ind w:right="50"/>
              <w:jc w:val="right"/>
              <w:spacing w:after="0" w:line="259" w:lineRule="auto"/>
              <w:rPr>
                <w:rFonts w:ascii="Times New Roman" w:hAnsi="Times New Roman" w:eastAsia="Times New Roman" w:cs="Times New Roman"/>
                <w:color w:val="000000"/>
                <w:lang w:val="en-US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1695" w:type="dxa"/>
            <w:textDirection w:val="lrTb"/>
            <w:noWrap w:val="false"/>
          </w:tcPr>
          <w:p>
            <w:pPr>
              <w:ind w:right="52"/>
              <w:jc w:val="right"/>
              <w:spacing w:after="0" w:line="259" w:lineRule="auto"/>
              <w:rPr>
                <w:rFonts w:ascii="Times New Roman" w:hAnsi="Times New Roman" w:eastAsia="Times New Roman" w:cs="Times New Roman"/>
                <w:color w:val="000000"/>
                <w:lang w:val="en-US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</w:p>
        </w:tc>
        <w:tc>
          <w:tcPr>
            <w:shd w:val="clear" w:color="auto" w:fill="auto"/>
            <w:tcBorders>
              <w:left w:val="single" w:color="000000" w:sz="3" w:space="0"/>
              <w:right w:val="single" w:color="000000" w:sz="3" w:space="0"/>
            </w:tcBorders>
            <w:tcW w:w="1981" w:type="dxa"/>
            <w:vAlign w:val="center"/>
            <w:vMerge w:val="continue"/>
            <w:textDirection w:val="lrTb"/>
            <w:noWrap w:val="false"/>
          </w:tcPr>
          <w:p>
            <w:pPr>
              <w:ind w:right="55"/>
              <w:jc w:val="center"/>
              <w:spacing w:after="0" w:line="259" w:lineRule="auto"/>
              <w:rPr>
                <w:rFonts w:ascii="Times New Roman" w:hAnsi="Times New Roman" w:eastAsia="Times New Roman" w:cs="Times New Roman"/>
                <w:color w:val="000000"/>
              </w:rPr>
            </w:pPr>
            <w:r>
              <w:rPr>
                <w:rFonts w:ascii="Times New Roman" w:hAnsi="Times New Roman" w:eastAsia="Times New Roman" w:cs="Times New Roman"/>
                <w:color w:val="000000"/>
              </w:rPr>
            </w:r>
            <w:r>
              <w:rPr>
                <w:rFonts w:ascii="Times New Roman" w:hAnsi="Times New Roman" w:eastAsia="Times New Roman" w:cs="Times New Roman"/>
                <w:color w:val="000000"/>
              </w:rPr>
            </w:r>
            <w:r>
              <w:rPr>
                <w:rFonts w:ascii="Times New Roman" w:hAnsi="Times New Roman" w:eastAsia="Times New Roman" w:cs="Times New Roman"/>
                <w:color w:val="000000"/>
              </w:rPr>
            </w:r>
          </w:p>
        </w:tc>
      </w:tr>
      <w:tr>
        <w:tblPrEx/>
        <w:trPr>
          <w:trHeight w:val="235"/>
        </w:trPr>
        <w:tc>
          <w:tcPr>
            <w:shd w:val="clear" w:color="auto" w:fill="auto"/>
            <w:tcBorders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634" w:type="dxa"/>
            <w:vAlign w:val="center"/>
            <w:vMerge w:val="continue"/>
            <w:textDirection w:val="lrTb"/>
            <w:noWrap w:val="false"/>
          </w:tcPr>
          <w:p>
            <w:pPr>
              <w:ind w:right="53"/>
              <w:jc w:val="center"/>
              <w:spacing w:after="0" w:line="259" w:lineRule="auto"/>
              <w:rPr>
                <w:rFonts w:ascii="Times New Roman" w:hAnsi="Times New Roman" w:eastAsia="Times New Roman" w:cs="Times New Roman"/>
                <w:color w:val="000000"/>
              </w:rPr>
            </w:pPr>
            <w:r>
              <w:rPr>
                <w:rFonts w:ascii="Times New Roman" w:hAnsi="Times New Roman" w:eastAsia="Times New Roman" w:cs="Times New Roman"/>
                <w:color w:val="000000"/>
              </w:rPr>
            </w:r>
            <w:r>
              <w:rPr>
                <w:rFonts w:ascii="Times New Roman" w:hAnsi="Times New Roman" w:eastAsia="Times New Roman" w:cs="Times New Roman"/>
                <w:color w:val="000000"/>
              </w:rPr>
            </w:r>
            <w:r>
              <w:rPr>
                <w:rFonts w:ascii="Times New Roman" w:hAnsi="Times New Roman" w:eastAsia="Times New Roman" w:cs="Times New Roman"/>
                <w:color w:val="000000"/>
              </w:rPr>
            </w:r>
          </w:p>
        </w:tc>
        <w:tc>
          <w:tcPr>
            <w:shd w:val="clear" w:color="auto" w:fill="auto"/>
            <w:tcBorders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379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59" w:lineRule="auto"/>
              <w:rPr>
                <w:rFonts w:ascii="Times New Roman" w:hAnsi="Times New Roman" w:eastAsia="Times New Roman" w:cs="Times New Roman"/>
                <w:color w:val="000000"/>
              </w:rPr>
            </w:pPr>
            <w:r>
              <w:rPr>
                <w:rFonts w:ascii="Times New Roman" w:hAnsi="Times New Roman" w:eastAsia="Times New Roman" w:cs="Times New Roman"/>
                <w:color w:val="000000"/>
              </w:rPr>
            </w:r>
            <w:r>
              <w:rPr>
                <w:rFonts w:ascii="Times New Roman" w:hAnsi="Times New Roman" w:eastAsia="Times New Roman" w:cs="Times New Roman"/>
                <w:color w:val="000000"/>
              </w:rPr>
            </w:r>
            <w:r>
              <w:rPr>
                <w:rFonts w:ascii="Times New Roman" w:hAnsi="Times New Roman" w:eastAsia="Times New Roman" w:cs="Times New Roman"/>
                <w:color w:val="000000"/>
              </w:rPr>
            </w:r>
          </w:p>
        </w:tc>
        <w:tc>
          <w:tcPr>
            <w:shd w:val="clear" w:color="auto" w:fill="auto"/>
            <w:tcBorders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1293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color w:val="000000"/>
              </w:rPr>
            </w:pPr>
            <w:r>
              <w:rPr>
                <w:rFonts w:ascii="Times New Roman" w:hAnsi="Times New Roman" w:eastAsia="Times New Roman" w:cs="Times New Roman"/>
                <w:color w:val="000000"/>
              </w:rPr>
            </w:r>
            <w:r>
              <w:rPr>
                <w:rFonts w:ascii="Times New Roman" w:hAnsi="Times New Roman" w:eastAsia="Times New Roman" w:cs="Times New Roman"/>
                <w:color w:val="000000"/>
              </w:rPr>
            </w:r>
            <w:r>
              <w:rPr>
                <w:rFonts w:ascii="Times New Roman" w:hAnsi="Times New Roman" w:eastAsia="Times New Roman" w:cs="Times New Roman"/>
                <w:color w:val="000000"/>
              </w:rPr>
            </w:r>
          </w:p>
        </w:tc>
        <w:tc>
          <w:tcPr>
            <w:shd w:val="clear" w:color="auto" w:fill="auto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1444" w:type="dxa"/>
            <w:textDirection w:val="lrTb"/>
            <w:noWrap w:val="false"/>
          </w:tcPr>
          <w:p>
            <w:pPr>
              <w:ind w:right="55"/>
              <w:spacing w:after="0" w:line="259" w:lineRule="auto"/>
              <w:rPr>
                <w:rFonts w:ascii="Times New Roman" w:hAnsi="Times New Roman" w:eastAsia="Times New Roman" w:cs="Times New Roman"/>
                <w:color w:val="000000"/>
                <w:lang w:val="en-US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 xml:space="preserve">ВБ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1554" w:type="dxa"/>
            <w:textDirection w:val="lrTb"/>
            <w:noWrap w:val="false"/>
          </w:tcPr>
          <w:p>
            <w:pPr>
              <w:ind w:right="52"/>
              <w:jc w:val="right"/>
              <w:spacing w:after="0" w:line="259" w:lineRule="auto"/>
              <w:rPr>
                <w:rFonts w:ascii="Times New Roman" w:hAnsi="Times New Roman" w:eastAsia="Times New Roman" w:cs="Times New Roman"/>
                <w:color w:val="000000"/>
                <w:lang w:val="en-US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1554" w:type="dxa"/>
            <w:textDirection w:val="lrTb"/>
            <w:noWrap w:val="false"/>
          </w:tcPr>
          <w:p>
            <w:pPr>
              <w:ind w:right="52"/>
              <w:jc w:val="right"/>
              <w:spacing w:after="0" w:line="259" w:lineRule="auto"/>
              <w:rPr>
                <w:rFonts w:ascii="Times New Roman" w:hAnsi="Times New Roman" w:eastAsia="Times New Roman" w:cs="Times New Roman"/>
                <w:color w:val="000000"/>
                <w:lang w:val="en-US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1695" w:type="dxa"/>
            <w:textDirection w:val="lrTb"/>
            <w:noWrap w:val="false"/>
          </w:tcPr>
          <w:p>
            <w:pPr>
              <w:ind w:right="50"/>
              <w:jc w:val="right"/>
              <w:spacing w:after="0" w:line="259" w:lineRule="auto"/>
              <w:rPr>
                <w:rFonts w:ascii="Times New Roman" w:hAnsi="Times New Roman" w:eastAsia="Times New Roman" w:cs="Times New Roman"/>
                <w:color w:val="000000"/>
                <w:lang w:val="en-US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1695" w:type="dxa"/>
            <w:textDirection w:val="lrTb"/>
            <w:noWrap w:val="false"/>
          </w:tcPr>
          <w:p>
            <w:pPr>
              <w:ind w:right="52"/>
              <w:jc w:val="right"/>
              <w:spacing w:after="0" w:line="259" w:lineRule="auto"/>
              <w:rPr>
                <w:rFonts w:ascii="Times New Roman" w:hAnsi="Times New Roman" w:eastAsia="Times New Roman" w:cs="Times New Roman"/>
                <w:color w:val="000000"/>
                <w:lang w:val="en-US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</w:p>
        </w:tc>
        <w:tc>
          <w:tcPr>
            <w:shd w:val="clear" w:color="auto" w:fill="auto"/>
            <w:tcBorders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1981" w:type="dxa"/>
            <w:vAlign w:val="center"/>
            <w:vMerge w:val="continue"/>
            <w:textDirection w:val="lrTb"/>
            <w:noWrap w:val="false"/>
          </w:tcPr>
          <w:p>
            <w:pPr>
              <w:ind w:right="55"/>
              <w:jc w:val="center"/>
              <w:spacing w:after="0" w:line="259" w:lineRule="auto"/>
              <w:rPr>
                <w:rFonts w:ascii="Times New Roman" w:hAnsi="Times New Roman" w:eastAsia="Times New Roman" w:cs="Times New Roman"/>
                <w:color w:val="000000"/>
              </w:rPr>
            </w:pPr>
            <w:r>
              <w:rPr>
                <w:rFonts w:ascii="Times New Roman" w:hAnsi="Times New Roman" w:eastAsia="Times New Roman" w:cs="Times New Roman"/>
                <w:color w:val="000000"/>
              </w:rPr>
            </w:r>
            <w:r>
              <w:rPr>
                <w:rFonts w:ascii="Times New Roman" w:hAnsi="Times New Roman" w:eastAsia="Times New Roman" w:cs="Times New Roman"/>
                <w:color w:val="000000"/>
              </w:rPr>
            </w:r>
            <w:r>
              <w:rPr>
                <w:rFonts w:ascii="Times New Roman" w:hAnsi="Times New Roman" w:eastAsia="Times New Roman" w:cs="Times New Roman"/>
                <w:color w:val="000000"/>
              </w:rPr>
            </w:r>
          </w:p>
        </w:tc>
      </w:tr>
      <w:tr>
        <w:tblPrEx/>
        <w:trPr>
          <w:trHeight w:val="235"/>
        </w:trPr>
        <w:tc>
          <w:tcPr>
            <w:shd w:val="clear" w:color="auto" w:fill="auto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634" w:type="dxa"/>
            <w:vAlign w:val="center"/>
            <w:vMerge w:val="restart"/>
            <w:textDirection w:val="lrTb"/>
            <w:noWrap w:val="false"/>
          </w:tcPr>
          <w:p>
            <w:pPr>
              <w:ind w:right="53"/>
              <w:jc w:val="center"/>
              <w:spacing w:after="0" w:line="259" w:lineRule="auto"/>
              <w:rPr>
                <w:rFonts w:ascii="Times New Roman" w:hAnsi="Times New Roman" w:eastAsia="Times New Roman" w:cs="Times New Roman"/>
                <w:color w:val="000000"/>
              </w:rPr>
            </w:pPr>
            <w:r>
              <w:rPr>
                <w:rFonts w:ascii="Times New Roman" w:hAnsi="Times New Roman" w:eastAsia="Times New Roman" w:cs="Times New Roman"/>
                <w:color w:val="000000"/>
              </w:rPr>
              <w:t xml:space="preserve">2</w:t>
            </w:r>
            <w:r>
              <w:rPr>
                <w:rFonts w:ascii="Times New Roman" w:hAnsi="Times New Roman" w:eastAsia="Times New Roman" w:cs="Times New Roman"/>
                <w:color w:val="000000"/>
              </w:rPr>
            </w:r>
            <w:r>
              <w:rPr>
                <w:rFonts w:ascii="Times New Roman" w:hAnsi="Times New Roman" w:eastAsia="Times New Roman" w:cs="Times New Roman"/>
                <w:color w:val="000000"/>
              </w:rPr>
            </w:r>
          </w:p>
        </w:tc>
        <w:tc>
          <w:tcPr>
            <w:shd w:val="clear" w:color="auto" w:fill="auto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379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59" w:lineRule="auto"/>
              <w:rPr>
                <w:rFonts w:ascii="Times New Roman" w:hAnsi="Times New Roman" w:eastAsia="Times New Roman" w:cs="Times New Roman"/>
                <w:color w:val="000000"/>
                <w:highlight w:val="yellow"/>
              </w:rPr>
            </w:pPr>
            <w:r>
              <w:rPr>
                <w:rFonts w:ascii="Times New Roman" w:hAnsi="Times New Roman" w:cs="Times New Roman"/>
                <w:u w:val="single"/>
              </w:rPr>
              <w:t xml:space="preserve">Комплекс процессных мероприятий 2</w:t>
            </w:r>
            <w:r>
              <w:rPr>
                <w:rFonts w:ascii="Times New Roman" w:hAnsi="Times New Roman" w:cs="Times New Roman"/>
              </w:rPr>
              <w:t xml:space="preserve">                       «Повышение уровня эффективности энергопотребления в муниципальном жилищном фонде»</w:t>
            </w:r>
            <w:r>
              <w:rPr>
                <w:rFonts w:ascii="Times New Roman" w:hAnsi="Times New Roman" w:eastAsia="Times New Roman" w:cs="Times New Roman"/>
                <w:color w:val="000000"/>
                <w:highlight w:val="yellow"/>
              </w:rPr>
            </w:r>
            <w:r>
              <w:rPr>
                <w:rFonts w:ascii="Times New Roman" w:hAnsi="Times New Roman" w:eastAsia="Times New Roman" w:cs="Times New Roman"/>
                <w:color w:val="000000"/>
                <w:highlight w:val="yellow"/>
              </w:rPr>
            </w:r>
          </w:p>
        </w:tc>
        <w:tc>
          <w:tcPr>
            <w:shd w:val="clear" w:color="auto" w:fill="auto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1293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color w:val="000000"/>
              </w:rPr>
            </w:pPr>
            <w:r>
              <w:rPr>
                <w:rFonts w:ascii="Times New Roman" w:hAnsi="Times New Roman" w:eastAsia="Times New Roman" w:cs="Times New Roman"/>
                <w:color w:val="000000"/>
              </w:rPr>
            </w:r>
            <w:r>
              <w:rPr>
                <w:rFonts w:ascii="Times New Roman" w:hAnsi="Times New Roman" w:eastAsia="Times New Roman" w:cs="Times New Roman"/>
                <w:color w:val="000000"/>
              </w:rPr>
            </w:r>
            <w:r>
              <w:rPr>
                <w:rFonts w:ascii="Times New Roman" w:hAnsi="Times New Roman" w:eastAsia="Times New Roman" w:cs="Times New Roman"/>
                <w:color w:val="000000"/>
              </w:rPr>
            </w:r>
          </w:p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color w:val="000000"/>
              </w:rPr>
              <w:t xml:space="preserve">2026 - 2028</w:t>
            </w:r>
            <w:r/>
          </w:p>
        </w:tc>
        <w:tc>
          <w:tcPr>
            <w:shd w:val="clear" w:color="auto" w:fill="auto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1444" w:type="dxa"/>
            <w:textDirection w:val="lrTb"/>
            <w:noWrap w:val="false"/>
          </w:tcPr>
          <w:p>
            <w:pPr>
              <w:ind w:right="56"/>
              <w:spacing w:after="0" w:line="259" w:lineRule="auto"/>
              <w:rPr>
                <w:rFonts w:ascii="Times New Roman" w:hAnsi="Times New Roman" w:eastAsia="Times New Roman" w:cs="Times New Roman"/>
                <w:b/>
                <w:color w:val="000000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</w:rPr>
              <w:t xml:space="preserve">Всего</w:t>
            </w:r>
            <w:r>
              <w:rPr>
                <w:rFonts w:ascii="Times New Roman" w:hAnsi="Times New Roman" w:eastAsia="Times New Roman" w:cs="Times New Roman"/>
                <w:b/>
                <w:color w:val="000000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</w:rPr>
            </w:r>
          </w:p>
        </w:tc>
        <w:tc>
          <w:tcPr>
            <w:shd w:val="clear" w:color="auto" w:fill="auto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1554" w:type="dxa"/>
            <w:textDirection w:val="lrTb"/>
            <w:noWrap w:val="false"/>
          </w:tcPr>
          <w:p>
            <w:pPr>
              <w:ind w:right="52"/>
              <w:jc w:val="right"/>
              <w:spacing w:after="0" w:line="259" w:lineRule="auto"/>
              <w:rPr>
                <w:rFonts w:ascii="Times New Roman" w:hAnsi="Times New Roman" w:eastAsia="Times New Roman" w:cs="Times New Roman"/>
                <w:b/>
                <w:color w:val="000000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</w:rPr>
              <w:t xml:space="preserve">300 000,00</w:t>
            </w:r>
            <w:r>
              <w:rPr>
                <w:rFonts w:ascii="Times New Roman" w:hAnsi="Times New Roman" w:eastAsia="Times New Roman" w:cs="Times New Roman"/>
                <w:b/>
                <w:color w:val="000000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</w:rPr>
            </w:r>
          </w:p>
        </w:tc>
        <w:tc>
          <w:tcPr>
            <w:shd w:val="clear" w:color="auto" w:fill="auto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1554" w:type="dxa"/>
            <w:textDirection w:val="lrTb"/>
            <w:noWrap w:val="false"/>
          </w:tcPr>
          <w:p>
            <w:pPr>
              <w:ind w:right="52"/>
              <w:jc w:val="right"/>
              <w:spacing w:after="0" w:line="259" w:lineRule="auto"/>
              <w:rPr>
                <w:rFonts w:ascii="Times New Roman" w:hAnsi="Times New Roman" w:eastAsia="Times New Roman" w:cs="Times New Roman"/>
                <w:b/>
                <w:color w:val="000000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</w:rPr>
              <w:t xml:space="preserve">100 000,00</w:t>
            </w:r>
            <w:r>
              <w:rPr>
                <w:rFonts w:ascii="Times New Roman" w:hAnsi="Times New Roman" w:eastAsia="Times New Roman" w:cs="Times New Roman"/>
                <w:b/>
                <w:color w:val="000000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</w:rPr>
            </w:r>
          </w:p>
        </w:tc>
        <w:tc>
          <w:tcPr>
            <w:shd w:val="clear" w:color="auto" w:fill="auto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1695" w:type="dxa"/>
            <w:textDirection w:val="lrTb"/>
            <w:noWrap w:val="false"/>
          </w:tcPr>
          <w:p>
            <w:pPr>
              <w:ind w:right="50"/>
              <w:jc w:val="right"/>
              <w:spacing w:after="0" w:line="259" w:lineRule="auto"/>
              <w:rPr>
                <w:rFonts w:ascii="Times New Roman" w:hAnsi="Times New Roman" w:eastAsia="Times New Roman" w:cs="Times New Roman"/>
                <w:b/>
                <w:color w:val="000000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</w:rPr>
              <w:t xml:space="preserve">100 000,00</w:t>
            </w:r>
            <w:r>
              <w:rPr>
                <w:rFonts w:ascii="Times New Roman" w:hAnsi="Times New Roman" w:eastAsia="Times New Roman" w:cs="Times New Roman"/>
                <w:b/>
                <w:color w:val="000000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</w:rPr>
            </w:r>
          </w:p>
        </w:tc>
        <w:tc>
          <w:tcPr>
            <w:shd w:val="clear" w:color="auto" w:fill="auto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1695" w:type="dxa"/>
            <w:textDirection w:val="lrTb"/>
            <w:noWrap w:val="false"/>
          </w:tcPr>
          <w:p>
            <w:pPr>
              <w:ind w:right="52"/>
              <w:jc w:val="right"/>
              <w:spacing w:after="0" w:line="259" w:lineRule="auto"/>
              <w:rPr>
                <w:rFonts w:ascii="Times New Roman" w:hAnsi="Times New Roman" w:eastAsia="Times New Roman" w:cs="Times New Roman"/>
                <w:b/>
                <w:color w:val="000000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</w:rPr>
              <w:t xml:space="preserve">100 000,00</w:t>
            </w:r>
            <w:r>
              <w:rPr>
                <w:rFonts w:ascii="Times New Roman" w:hAnsi="Times New Roman" w:eastAsia="Times New Roman" w:cs="Times New Roman"/>
                <w:b/>
                <w:color w:val="000000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</w:rPr>
            </w:r>
          </w:p>
        </w:tc>
        <w:tc>
          <w:tcPr>
            <w:shd w:val="clear" w:color="auto" w:fill="auto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1981" w:type="dxa"/>
            <w:vAlign w:val="center"/>
            <w:vMerge w:val="restart"/>
            <w:textDirection w:val="lrTb"/>
            <w:noWrap w:val="false"/>
          </w:tcPr>
          <w:p>
            <w:pPr>
              <w:ind w:right="55"/>
              <w:jc w:val="center"/>
              <w:spacing w:after="0" w:line="259" w:lineRule="auto"/>
              <w:rPr>
                <w:rFonts w:ascii="Times New Roman" w:hAnsi="Times New Roman" w:eastAsia="Times New Roman" w:cs="Times New Roman"/>
                <w:color w:val="000000"/>
              </w:rPr>
            </w:pPr>
            <w:r>
              <w:rPr>
                <w:rFonts w:ascii="Times New Roman" w:hAnsi="Times New Roman" w:eastAsia="Times New Roman" w:cs="Times New Roman"/>
                <w:color w:val="000000"/>
              </w:rPr>
              <w:t xml:space="preserve">КУИ,</w:t>
            </w:r>
            <w:r>
              <w:rPr>
                <w:rFonts w:ascii="Times New Roman" w:hAnsi="Times New Roman" w:eastAsia="Times New Roman" w:cs="Times New Roman"/>
                <w:color w:val="000000"/>
              </w:rPr>
            </w:r>
            <w:r>
              <w:rPr>
                <w:rFonts w:ascii="Times New Roman" w:hAnsi="Times New Roman" w:eastAsia="Times New Roman" w:cs="Times New Roman"/>
                <w:color w:val="000000"/>
              </w:rPr>
            </w:r>
          </w:p>
          <w:p>
            <w:pPr>
              <w:ind w:right="55"/>
              <w:jc w:val="center"/>
              <w:spacing w:after="0" w:line="259" w:lineRule="auto"/>
              <w:rPr>
                <w:rFonts w:ascii="Times New Roman" w:hAnsi="Times New Roman" w:eastAsia="Times New Roman" w:cs="Times New Roman"/>
                <w:color w:val="000000"/>
              </w:rPr>
            </w:pPr>
            <w:r>
              <w:rPr>
                <w:rFonts w:ascii="Times New Roman" w:hAnsi="Times New Roman" w:eastAsia="Times New Roman" w:cs="Times New Roman"/>
                <w:color w:val="000000"/>
              </w:rPr>
              <w:t xml:space="preserve">ОС и ЖКХ</w:t>
            </w:r>
            <w:r>
              <w:rPr>
                <w:rFonts w:ascii="Times New Roman" w:hAnsi="Times New Roman" w:eastAsia="Times New Roman" w:cs="Times New Roman"/>
                <w:color w:val="000000"/>
              </w:rPr>
            </w:r>
            <w:r>
              <w:rPr>
                <w:rFonts w:ascii="Times New Roman" w:hAnsi="Times New Roman" w:eastAsia="Times New Roman" w:cs="Times New Roman"/>
                <w:color w:val="000000"/>
              </w:rPr>
            </w:r>
          </w:p>
        </w:tc>
      </w:tr>
      <w:tr>
        <w:tblPrEx/>
        <w:trPr>
          <w:trHeight w:val="235"/>
        </w:trPr>
        <w:tc>
          <w:tcPr>
            <w:shd w:val="clear" w:color="auto" w:fill="auto"/>
            <w:tcBorders>
              <w:top w:val="none" w:color="000000" w:sz="4" w:space="0"/>
              <w:left w:val="single" w:color="000000" w:sz="3" w:space="0"/>
              <w:bottom w:val="none" w:color="000000" w:sz="4" w:space="0"/>
              <w:right w:val="single" w:color="000000" w:sz="3" w:space="0"/>
            </w:tcBorders>
            <w:tcW w:w="0" w:type="auto"/>
            <w:vMerge w:val="continue"/>
            <w:textDirection w:val="lrTb"/>
            <w:noWrap w:val="false"/>
          </w:tcPr>
          <w:p>
            <w:pPr>
              <w:spacing w:after="123" w:line="259" w:lineRule="auto"/>
              <w:rPr>
                <w:rFonts w:ascii="Times New Roman" w:hAnsi="Times New Roman" w:eastAsia="Times New Roman" w:cs="Times New Roman"/>
                <w:color w:val="000000"/>
              </w:rPr>
            </w:pPr>
            <w:r>
              <w:rPr>
                <w:rFonts w:ascii="Times New Roman" w:hAnsi="Times New Roman" w:eastAsia="Times New Roman" w:cs="Times New Roman"/>
                <w:color w:val="000000"/>
              </w:rPr>
            </w:r>
            <w:r>
              <w:rPr>
                <w:rFonts w:ascii="Times New Roman" w:hAnsi="Times New Roman" w:eastAsia="Times New Roman" w:cs="Times New Roman"/>
                <w:color w:val="000000"/>
              </w:rPr>
            </w:r>
            <w:r>
              <w:rPr>
                <w:rFonts w:ascii="Times New Roman" w:hAnsi="Times New Roman" w:eastAsia="Times New Roman" w:cs="Times New Roman"/>
                <w:color w:val="00000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000000" w:sz="3" w:space="0"/>
              <w:bottom w:val="none" w:color="000000" w:sz="4" w:space="0"/>
              <w:right w:val="single" w:color="000000" w:sz="3" w:space="0"/>
            </w:tcBorders>
            <w:tcW w:w="3793" w:type="dxa"/>
            <w:vMerge w:val="continue"/>
            <w:textDirection w:val="lrTb"/>
            <w:noWrap w:val="false"/>
          </w:tcPr>
          <w:p>
            <w:pPr>
              <w:spacing w:after="123" w:line="259" w:lineRule="auto"/>
              <w:rPr>
                <w:rFonts w:ascii="Times New Roman" w:hAnsi="Times New Roman" w:eastAsia="Times New Roman" w:cs="Times New Roman"/>
                <w:color w:val="000000"/>
              </w:rPr>
            </w:pPr>
            <w:r>
              <w:rPr>
                <w:rFonts w:ascii="Times New Roman" w:hAnsi="Times New Roman" w:eastAsia="Times New Roman" w:cs="Times New Roman"/>
                <w:color w:val="000000"/>
              </w:rPr>
            </w:r>
            <w:r>
              <w:rPr>
                <w:rFonts w:ascii="Times New Roman" w:hAnsi="Times New Roman" w:eastAsia="Times New Roman" w:cs="Times New Roman"/>
                <w:color w:val="000000"/>
              </w:rPr>
            </w:r>
            <w:r>
              <w:rPr>
                <w:rFonts w:ascii="Times New Roman" w:hAnsi="Times New Roman" w:eastAsia="Times New Roman" w:cs="Times New Roman"/>
                <w:color w:val="00000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000000" w:sz="3" w:space="0"/>
              <w:bottom w:val="none" w:color="000000" w:sz="4" w:space="0"/>
              <w:right w:val="single" w:color="000000" w:sz="3" w:space="0"/>
            </w:tcBorders>
            <w:tcW w:w="1293" w:type="dxa"/>
            <w:vMerge w:val="continue"/>
            <w:textDirection w:val="lrTb"/>
            <w:noWrap w:val="false"/>
          </w:tcPr>
          <w:p>
            <w:pPr>
              <w:jc w:val="center"/>
              <w:spacing w:after="123" w:line="259" w:lineRule="auto"/>
              <w:rPr>
                <w:rFonts w:ascii="Times New Roman" w:hAnsi="Times New Roman" w:eastAsia="Times New Roman" w:cs="Times New Roman"/>
                <w:color w:val="000000"/>
              </w:rPr>
            </w:pPr>
            <w:r>
              <w:rPr>
                <w:rFonts w:ascii="Times New Roman" w:hAnsi="Times New Roman" w:eastAsia="Times New Roman" w:cs="Times New Roman"/>
                <w:color w:val="000000"/>
              </w:rPr>
            </w:r>
            <w:r>
              <w:rPr>
                <w:rFonts w:ascii="Times New Roman" w:hAnsi="Times New Roman" w:eastAsia="Times New Roman" w:cs="Times New Roman"/>
                <w:color w:val="000000"/>
              </w:rPr>
            </w:r>
            <w:r>
              <w:rPr>
                <w:rFonts w:ascii="Times New Roman" w:hAnsi="Times New Roman" w:eastAsia="Times New Roman" w:cs="Times New Roman"/>
                <w:color w:val="000000"/>
              </w:rPr>
            </w:r>
          </w:p>
        </w:tc>
        <w:tc>
          <w:tcPr>
            <w:shd w:val="clear" w:color="auto" w:fill="auto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1444" w:type="dxa"/>
            <w:textDirection w:val="lrTb"/>
            <w:noWrap w:val="false"/>
          </w:tcPr>
          <w:p>
            <w:pPr>
              <w:ind w:right="52"/>
              <w:spacing w:after="0" w:line="259" w:lineRule="auto"/>
              <w:rPr>
                <w:rFonts w:ascii="Times New Roman" w:hAnsi="Times New Roman" w:eastAsia="Times New Roman" w:cs="Times New Roman"/>
                <w:color w:val="000000"/>
              </w:rPr>
            </w:pPr>
            <w:r>
              <w:rPr>
                <w:rFonts w:ascii="Times New Roman" w:hAnsi="Times New Roman" w:eastAsia="Times New Roman" w:cs="Times New Roman"/>
                <w:color w:val="000000"/>
              </w:rPr>
              <w:t xml:space="preserve">МБ </w:t>
            </w:r>
            <w:r>
              <w:rPr>
                <w:rFonts w:ascii="Times New Roman" w:hAnsi="Times New Roman" w:eastAsia="Times New Roman" w:cs="Times New Roman"/>
                <w:color w:val="000000"/>
              </w:rPr>
            </w:r>
            <w:r>
              <w:rPr>
                <w:rFonts w:ascii="Times New Roman" w:hAnsi="Times New Roman" w:eastAsia="Times New Roman" w:cs="Times New Roman"/>
                <w:color w:val="000000"/>
              </w:rPr>
            </w:r>
          </w:p>
        </w:tc>
        <w:tc>
          <w:tcPr>
            <w:shd w:val="clear" w:color="auto" w:fill="auto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1554" w:type="dxa"/>
            <w:textDirection w:val="lrTb"/>
            <w:noWrap w:val="false"/>
          </w:tcPr>
          <w:p>
            <w:pPr>
              <w:ind w:right="52"/>
              <w:jc w:val="right"/>
              <w:spacing w:after="0" w:line="259" w:lineRule="auto"/>
              <w:rPr>
                <w:rFonts w:ascii="Times New Roman" w:hAnsi="Times New Roman" w:eastAsia="Times New Roman" w:cs="Times New Roman"/>
                <w:color w:val="000000"/>
              </w:rPr>
            </w:pPr>
            <w:r>
              <w:rPr>
                <w:rFonts w:ascii="Times New Roman" w:hAnsi="Times New Roman" w:eastAsia="Times New Roman" w:cs="Times New Roman"/>
                <w:color w:val="000000"/>
              </w:rPr>
              <w:t xml:space="preserve">300 000,00</w:t>
            </w:r>
            <w:r>
              <w:rPr>
                <w:rFonts w:ascii="Times New Roman" w:hAnsi="Times New Roman" w:eastAsia="Times New Roman" w:cs="Times New Roman"/>
                <w:color w:val="000000"/>
              </w:rPr>
            </w:r>
            <w:r>
              <w:rPr>
                <w:rFonts w:ascii="Times New Roman" w:hAnsi="Times New Roman" w:eastAsia="Times New Roman" w:cs="Times New Roman"/>
                <w:color w:val="000000"/>
              </w:rPr>
            </w:r>
          </w:p>
        </w:tc>
        <w:tc>
          <w:tcPr>
            <w:shd w:val="clear" w:color="auto" w:fill="auto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1554" w:type="dxa"/>
            <w:textDirection w:val="lrTb"/>
            <w:noWrap w:val="false"/>
          </w:tcPr>
          <w:p>
            <w:pPr>
              <w:ind w:right="52"/>
              <w:jc w:val="right"/>
              <w:spacing w:after="0" w:line="259" w:lineRule="auto"/>
              <w:rPr>
                <w:rFonts w:ascii="Times New Roman" w:hAnsi="Times New Roman" w:eastAsia="Times New Roman" w:cs="Times New Roman"/>
                <w:color w:val="000000"/>
              </w:rPr>
            </w:pPr>
            <w:r>
              <w:rPr>
                <w:rFonts w:ascii="Times New Roman" w:hAnsi="Times New Roman" w:eastAsia="Times New Roman" w:cs="Times New Roman"/>
                <w:color w:val="000000"/>
              </w:rPr>
              <w:t xml:space="preserve">100 000,00</w:t>
            </w:r>
            <w:r>
              <w:rPr>
                <w:rFonts w:ascii="Times New Roman" w:hAnsi="Times New Roman" w:eastAsia="Times New Roman" w:cs="Times New Roman"/>
                <w:color w:val="000000"/>
              </w:rPr>
            </w:r>
            <w:r>
              <w:rPr>
                <w:rFonts w:ascii="Times New Roman" w:hAnsi="Times New Roman" w:eastAsia="Times New Roman" w:cs="Times New Roman"/>
                <w:color w:val="000000"/>
              </w:rPr>
            </w:r>
          </w:p>
        </w:tc>
        <w:tc>
          <w:tcPr>
            <w:shd w:val="clear" w:color="auto" w:fill="auto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1695" w:type="dxa"/>
            <w:textDirection w:val="lrTb"/>
            <w:noWrap w:val="false"/>
          </w:tcPr>
          <w:p>
            <w:pPr>
              <w:ind w:right="50"/>
              <w:jc w:val="right"/>
              <w:spacing w:after="0" w:line="259" w:lineRule="auto"/>
              <w:rPr>
                <w:rFonts w:ascii="Times New Roman" w:hAnsi="Times New Roman" w:eastAsia="Times New Roman" w:cs="Times New Roman"/>
                <w:color w:val="000000"/>
              </w:rPr>
            </w:pPr>
            <w:r>
              <w:rPr>
                <w:rFonts w:ascii="Times New Roman" w:hAnsi="Times New Roman" w:eastAsia="Times New Roman" w:cs="Times New Roman"/>
                <w:color w:val="000000"/>
              </w:rPr>
              <w:t xml:space="preserve">100 000,00</w:t>
            </w:r>
            <w:r>
              <w:rPr>
                <w:rFonts w:ascii="Times New Roman" w:hAnsi="Times New Roman" w:eastAsia="Times New Roman" w:cs="Times New Roman"/>
                <w:color w:val="000000"/>
              </w:rPr>
            </w:r>
            <w:r>
              <w:rPr>
                <w:rFonts w:ascii="Times New Roman" w:hAnsi="Times New Roman" w:eastAsia="Times New Roman" w:cs="Times New Roman"/>
                <w:color w:val="000000"/>
              </w:rPr>
            </w:r>
          </w:p>
        </w:tc>
        <w:tc>
          <w:tcPr>
            <w:shd w:val="clear" w:color="auto" w:fill="auto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1695" w:type="dxa"/>
            <w:textDirection w:val="lrTb"/>
            <w:noWrap w:val="false"/>
          </w:tcPr>
          <w:p>
            <w:pPr>
              <w:ind w:right="52"/>
              <w:jc w:val="right"/>
              <w:spacing w:after="0" w:line="259" w:lineRule="auto"/>
              <w:rPr>
                <w:rFonts w:ascii="Times New Roman" w:hAnsi="Times New Roman" w:eastAsia="Times New Roman" w:cs="Times New Roman"/>
                <w:color w:val="000000"/>
              </w:rPr>
            </w:pPr>
            <w:r>
              <w:rPr>
                <w:rFonts w:ascii="Times New Roman" w:hAnsi="Times New Roman" w:eastAsia="Times New Roman" w:cs="Times New Roman"/>
                <w:color w:val="000000"/>
              </w:rPr>
              <w:t xml:space="preserve">100 000,00</w:t>
            </w:r>
            <w:r>
              <w:rPr>
                <w:rFonts w:ascii="Times New Roman" w:hAnsi="Times New Roman" w:eastAsia="Times New Roman" w:cs="Times New Roman"/>
                <w:color w:val="000000"/>
              </w:rPr>
            </w:r>
            <w:r>
              <w:rPr>
                <w:rFonts w:ascii="Times New Roman" w:hAnsi="Times New Roman" w:eastAsia="Times New Roman" w:cs="Times New Roman"/>
                <w:color w:val="00000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000000" w:sz="3" w:space="0"/>
              <w:bottom w:val="none" w:color="000000" w:sz="4" w:space="0"/>
              <w:right w:val="single" w:color="000000" w:sz="3" w:space="0"/>
            </w:tcBorders>
            <w:tcW w:w="1981" w:type="dxa"/>
            <w:vMerge w:val="continue"/>
            <w:textDirection w:val="lrTb"/>
            <w:noWrap w:val="false"/>
          </w:tcPr>
          <w:p>
            <w:pPr>
              <w:spacing w:after="123" w:line="259" w:lineRule="auto"/>
              <w:rPr>
                <w:rFonts w:ascii="Times New Roman" w:hAnsi="Times New Roman" w:eastAsia="Times New Roman" w:cs="Times New Roman"/>
                <w:color w:val="000000"/>
              </w:rPr>
            </w:pPr>
            <w:r>
              <w:rPr>
                <w:rFonts w:ascii="Times New Roman" w:hAnsi="Times New Roman" w:eastAsia="Times New Roman" w:cs="Times New Roman"/>
                <w:color w:val="000000"/>
              </w:rPr>
            </w:r>
            <w:r>
              <w:rPr>
                <w:rFonts w:ascii="Times New Roman" w:hAnsi="Times New Roman" w:eastAsia="Times New Roman" w:cs="Times New Roman"/>
                <w:color w:val="000000"/>
              </w:rPr>
            </w:r>
            <w:r>
              <w:rPr>
                <w:rFonts w:ascii="Times New Roman" w:hAnsi="Times New Roman" w:eastAsia="Times New Roman" w:cs="Times New Roman"/>
                <w:color w:val="000000"/>
              </w:rPr>
            </w:r>
          </w:p>
        </w:tc>
      </w:tr>
      <w:tr>
        <w:tblPrEx/>
        <w:trPr>
          <w:trHeight w:val="235"/>
        </w:trPr>
        <w:tc>
          <w:tcPr>
            <w:shd w:val="clear" w:color="auto" w:fill="auto"/>
            <w:tcBorders>
              <w:top w:val="none" w:color="000000" w:sz="4" w:space="0"/>
              <w:left w:val="single" w:color="000000" w:sz="3" w:space="0"/>
              <w:bottom w:val="none" w:color="000000" w:sz="4" w:space="0"/>
              <w:right w:val="single" w:color="000000" w:sz="3" w:space="0"/>
            </w:tcBorders>
            <w:tcW w:w="0" w:type="auto"/>
            <w:vMerge w:val="continue"/>
            <w:textDirection w:val="lrTb"/>
            <w:noWrap w:val="false"/>
          </w:tcPr>
          <w:p>
            <w:pPr>
              <w:spacing w:after="123" w:line="259" w:lineRule="auto"/>
              <w:rPr>
                <w:rFonts w:ascii="Times New Roman" w:hAnsi="Times New Roman" w:eastAsia="Times New Roman" w:cs="Times New Roman"/>
                <w:color w:val="000000"/>
              </w:rPr>
            </w:pPr>
            <w:r>
              <w:rPr>
                <w:rFonts w:ascii="Times New Roman" w:hAnsi="Times New Roman" w:eastAsia="Times New Roman" w:cs="Times New Roman"/>
                <w:color w:val="000000"/>
              </w:rPr>
            </w:r>
            <w:r>
              <w:rPr>
                <w:rFonts w:ascii="Times New Roman" w:hAnsi="Times New Roman" w:eastAsia="Times New Roman" w:cs="Times New Roman"/>
                <w:color w:val="000000"/>
              </w:rPr>
            </w:r>
            <w:r>
              <w:rPr>
                <w:rFonts w:ascii="Times New Roman" w:hAnsi="Times New Roman" w:eastAsia="Times New Roman" w:cs="Times New Roman"/>
                <w:color w:val="00000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000000" w:sz="3" w:space="0"/>
              <w:bottom w:val="none" w:color="000000" w:sz="4" w:space="0"/>
              <w:right w:val="single" w:color="000000" w:sz="3" w:space="0"/>
            </w:tcBorders>
            <w:tcW w:w="3793" w:type="dxa"/>
            <w:vMerge w:val="continue"/>
            <w:textDirection w:val="lrTb"/>
            <w:noWrap w:val="false"/>
          </w:tcPr>
          <w:p>
            <w:pPr>
              <w:spacing w:after="123" w:line="259" w:lineRule="auto"/>
              <w:rPr>
                <w:rFonts w:ascii="Times New Roman" w:hAnsi="Times New Roman" w:eastAsia="Times New Roman" w:cs="Times New Roman"/>
                <w:color w:val="000000"/>
              </w:rPr>
            </w:pPr>
            <w:r>
              <w:rPr>
                <w:rFonts w:ascii="Times New Roman" w:hAnsi="Times New Roman" w:eastAsia="Times New Roman" w:cs="Times New Roman"/>
                <w:color w:val="000000"/>
              </w:rPr>
            </w:r>
            <w:r>
              <w:rPr>
                <w:rFonts w:ascii="Times New Roman" w:hAnsi="Times New Roman" w:eastAsia="Times New Roman" w:cs="Times New Roman"/>
                <w:color w:val="000000"/>
              </w:rPr>
            </w:r>
            <w:r>
              <w:rPr>
                <w:rFonts w:ascii="Times New Roman" w:hAnsi="Times New Roman" w:eastAsia="Times New Roman" w:cs="Times New Roman"/>
                <w:color w:val="000000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000000" w:sz="3" w:space="0"/>
              <w:bottom w:val="none" w:color="000000" w:sz="4" w:space="0"/>
              <w:right w:val="single" w:color="000000" w:sz="3" w:space="0"/>
            </w:tcBorders>
            <w:tcW w:w="1293" w:type="dxa"/>
            <w:vMerge w:val="continue"/>
            <w:textDirection w:val="lrTb"/>
            <w:noWrap w:val="false"/>
          </w:tcPr>
          <w:p>
            <w:pPr>
              <w:jc w:val="center"/>
              <w:spacing w:after="123" w:line="259" w:lineRule="auto"/>
              <w:rPr>
                <w:rFonts w:ascii="Times New Roman" w:hAnsi="Times New Roman" w:eastAsia="Times New Roman" w:cs="Times New Roman"/>
                <w:color w:val="000000"/>
              </w:rPr>
            </w:pPr>
            <w:r>
              <w:rPr>
                <w:rFonts w:ascii="Times New Roman" w:hAnsi="Times New Roman" w:eastAsia="Times New Roman" w:cs="Times New Roman"/>
                <w:color w:val="000000"/>
              </w:rPr>
            </w:r>
            <w:r>
              <w:rPr>
                <w:rFonts w:ascii="Times New Roman" w:hAnsi="Times New Roman" w:eastAsia="Times New Roman" w:cs="Times New Roman"/>
                <w:color w:val="000000"/>
              </w:rPr>
            </w:r>
            <w:r>
              <w:rPr>
                <w:rFonts w:ascii="Times New Roman" w:hAnsi="Times New Roman" w:eastAsia="Times New Roman" w:cs="Times New Roman"/>
                <w:color w:val="000000"/>
              </w:rPr>
            </w:r>
          </w:p>
        </w:tc>
        <w:tc>
          <w:tcPr>
            <w:shd w:val="clear" w:color="auto" w:fill="auto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1444" w:type="dxa"/>
            <w:textDirection w:val="lrTb"/>
            <w:noWrap w:val="false"/>
          </w:tcPr>
          <w:p>
            <w:pPr>
              <w:ind w:right="55"/>
              <w:spacing w:after="0" w:line="259" w:lineRule="auto"/>
              <w:rPr>
                <w:rFonts w:ascii="Times New Roman" w:hAnsi="Times New Roman" w:eastAsia="Times New Roman" w:cs="Times New Roman"/>
                <w:color w:val="000000"/>
              </w:rPr>
            </w:pPr>
            <w:r>
              <w:rPr>
                <w:rFonts w:ascii="Times New Roman" w:hAnsi="Times New Roman" w:eastAsia="Times New Roman" w:cs="Times New Roman"/>
                <w:color w:val="000000"/>
              </w:rPr>
              <w:t xml:space="preserve">ОБ </w:t>
            </w:r>
            <w:r>
              <w:rPr>
                <w:rFonts w:ascii="Times New Roman" w:hAnsi="Times New Roman" w:eastAsia="Times New Roman" w:cs="Times New Roman"/>
                <w:color w:val="000000"/>
              </w:rPr>
            </w:r>
            <w:r>
              <w:rPr>
                <w:rFonts w:ascii="Times New Roman" w:hAnsi="Times New Roman" w:eastAsia="Times New Roman" w:cs="Times New Roman"/>
                <w:color w:val="000000"/>
              </w:rPr>
            </w:r>
          </w:p>
        </w:tc>
        <w:tc>
          <w:tcPr>
            <w:shd w:val="clear" w:color="auto" w:fill="auto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1554" w:type="dxa"/>
            <w:textDirection w:val="lrTb"/>
            <w:noWrap w:val="false"/>
          </w:tcPr>
          <w:p>
            <w:pPr>
              <w:ind w:right="52"/>
              <w:jc w:val="right"/>
              <w:spacing w:after="0" w:line="259" w:lineRule="auto"/>
              <w:rPr>
                <w:rFonts w:ascii="Times New Roman" w:hAnsi="Times New Roman" w:eastAsia="Times New Roman" w:cs="Times New Roman"/>
                <w:color w:val="000000"/>
              </w:rPr>
            </w:pPr>
            <w:r>
              <w:rPr>
                <w:rFonts w:ascii="Times New Roman" w:hAnsi="Times New Roman" w:eastAsia="Times New Roman" w:cs="Times New Roman"/>
                <w:color w:val="000000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color w:val="000000"/>
              </w:rPr>
            </w:r>
            <w:r>
              <w:rPr>
                <w:rFonts w:ascii="Times New Roman" w:hAnsi="Times New Roman" w:eastAsia="Times New Roman" w:cs="Times New Roman"/>
                <w:color w:val="000000"/>
              </w:rPr>
            </w:r>
          </w:p>
        </w:tc>
        <w:tc>
          <w:tcPr>
            <w:shd w:val="clear" w:color="auto" w:fill="auto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1554" w:type="dxa"/>
            <w:textDirection w:val="lrTb"/>
            <w:noWrap w:val="false"/>
          </w:tcPr>
          <w:p>
            <w:pPr>
              <w:ind w:right="52"/>
              <w:jc w:val="right"/>
              <w:spacing w:after="0" w:line="259" w:lineRule="auto"/>
              <w:rPr>
                <w:rFonts w:ascii="Times New Roman" w:hAnsi="Times New Roman" w:eastAsia="Times New Roman" w:cs="Times New Roman"/>
                <w:color w:val="000000"/>
              </w:rPr>
            </w:pPr>
            <w:r>
              <w:rPr>
                <w:rFonts w:ascii="Times New Roman" w:hAnsi="Times New Roman" w:eastAsia="Times New Roman" w:cs="Times New Roman"/>
                <w:color w:val="000000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color w:val="000000"/>
              </w:rPr>
            </w:r>
            <w:r>
              <w:rPr>
                <w:rFonts w:ascii="Times New Roman" w:hAnsi="Times New Roman" w:eastAsia="Times New Roman" w:cs="Times New Roman"/>
                <w:color w:val="000000"/>
              </w:rPr>
            </w:r>
          </w:p>
        </w:tc>
        <w:tc>
          <w:tcPr>
            <w:shd w:val="clear" w:color="auto" w:fill="auto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1695" w:type="dxa"/>
            <w:textDirection w:val="lrTb"/>
            <w:noWrap w:val="false"/>
          </w:tcPr>
          <w:p>
            <w:pPr>
              <w:ind w:right="50"/>
              <w:jc w:val="right"/>
              <w:spacing w:after="0" w:line="259" w:lineRule="auto"/>
              <w:rPr>
                <w:rFonts w:ascii="Times New Roman" w:hAnsi="Times New Roman" w:eastAsia="Times New Roman" w:cs="Times New Roman"/>
                <w:color w:val="000000"/>
                <w:lang w:val="en-US"/>
              </w:rPr>
            </w:pPr>
            <w:r>
              <w:rPr>
                <w:rFonts w:ascii="Times New Roman" w:hAnsi="Times New Roman" w:eastAsia="Times New Roman" w:cs="Times New Roman"/>
                <w:color w:val="000000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 xml:space="preserve">,00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1695" w:type="dxa"/>
            <w:textDirection w:val="lrTb"/>
            <w:noWrap w:val="false"/>
          </w:tcPr>
          <w:p>
            <w:pPr>
              <w:ind w:right="52"/>
              <w:jc w:val="right"/>
              <w:spacing w:after="0" w:line="259" w:lineRule="auto"/>
              <w:rPr>
                <w:rFonts w:ascii="Times New Roman" w:hAnsi="Times New Roman" w:eastAsia="Times New Roman" w:cs="Times New Roman"/>
                <w:color w:val="000000"/>
                <w:lang w:val="en-US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000000" w:sz="3" w:space="0"/>
              <w:bottom w:val="none" w:color="000000" w:sz="4" w:space="0"/>
              <w:right w:val="single" w:color="000000" w:sz="3" w:space="0"/>
            </w:tcBorders>
            <w:tcW w:w="1981" w:type="dxa"/>
            <w:vMerge w:val="continue"/>
            <w:textDirection w:val="lrTb"/>
            <w:noWrap w:val="false"/>
          </w:tcPr>
          <w:p>
            <w:pPr>
              <w:spacing w:after="123" w:line="259" w:lineRule="auto"/>
              <w:rPr>
                <w:rFonts w:ascii="Times New Roman" w:hAnsi="Times New Roman" w:eastAsia="Times New Roman" w:cs="Times New Roman"/>
                <w:color w:val="000000"/>
                <w:lang w:val="en-US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</w:p>
        </w:tc>
      </w:tr>
      <w:tr>
        <w:tblPrEx/>
        <w:trPr>
          <w:trHeight w:val="235"/>
        </w:trPr>
        <w:tc>
          <w:tcPr>
            <w:shd w:val="clear" w:color="auto" w:fill="auto"/>
            <w:tcBorders>
              <w:top w:val="none" w:color="000000" w:sz="4" w:space="0"/>
              <w:left w:val="single" w:color="000000" w:sz="3" w:space="0"/>
              <w:bottom w:val="none" w:color="000000" w:sz="4" w:space="0"/>
              <w:right w:val="single" w:color="000000" w:sz="3" w:space="0"/>
            </w:tcBorders>
            <w:tcW w:w="0" w:type="auto"/>
            <w:vMerge w:val="continue"/>
            <w:textDirection w:val="lrTb"/>
            <w:noWrap w:val="false"/>
          </w:tcPr>
          <w:p>
            <w:pPr>
              <w:spacing w:after="123" w:line="259" w:lineRule="auto"/>
              <w:rPr>
                <w:rFonts w:ascii="Times New Roman" w:hAnsi="Times New Roman" w:eastAsia="Times New Roman" w:cs="Times New Roman"/>
                <w:color w:val="000000"/>
                <w:lang w:val="en-US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000000" w:sz="3" w:space="0"/>
              <w:bottom w:val="none" w:color="000000" w:sz="4" w:space="0"/>
              <w:right w:val="single" w:color="000000" w:sz="3" w:space="0"/>
            </w:tcBorders>
            <w:tcW w:w="3793" w:type="dxa"/>
            <w:vMerge w:val="continue"/>
            <w:textDirection w:val="lrTb"/>
            <w:noWrap w:val="false"/>
          </w:tcPr>
          <w:p>
            <w:pPr>
              <w:spacing w:after="123" w:line="259" w:lineRule="auto"/>
              <w:rPr>
                <w:rFonts w:ascii="Times New Roman" w:hAnsi="Times New Roman" w:eastAsia="Times New Roman" w:cs="Times New Roman"/>
                <w:color w:val="000000"/>
                <w:lang w:val="en-US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000000" w:sz="3" w:space="0"/>
              <w:bottom w:val="none" w:color="000000" w:sz="4" w:space="0"/>
              <w:right w:val="single" w:color="000000" w:sz="3" w:space="0"/>
            </w:tcBorders>
            <w:tcW w:w="1293" w:type="dxa"/>
            <w:vMerge w:val="continue"/>
            <w:textDirection w:val="lrTb"/>
            <w:noWrap w:val="false"/>
          </w:tcPr>
          <w:p>
            <w:pPr>
              <w:jc w:val="center"/>
              <w:spacing w:after="123" w:line="259" w:lineRule="auto"/>
              <w:rPr>
                <w:rFonts w:ascii="Times New Roman" w:hAnsi="Times New Roman" w:eastAsia="Times New Roman" w:cs="Times New Roman"/>
                <w:color w:val="000000"/>
                <w:lang w:val="en-US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1444" w:type="dxa"/>
            <w:textDirection w:val="lrTb"/>
            <w:noWrap w:val="false"/>
          </w:tcPr>
          <w:p>
            <w:pPr>
              <w:ind w:right="55"/>
              <w:spacing w:after="0" w:line="259" w:lineRule="auto"/>
              <w:rPr>
                <w:rFonts w:ascii="Times New Roman" w:hAnsi="Times New Roman" w:eastAsia="Times New Roman" w:cs="Times New Roman"/>
                <w:color w:val="000000"/>
                <w:lang w:val="en-US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 xml:space="preserve">ФБ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1554" w:type="dxa"/>
            <w:textDirection w:val="lrTb"/>
            <w:noWrap w:val="false"/>
          </w:tcPr>
          <w:p>
            <w:pPr>
              <w:ind w:right="52"/>
              <w:jc w:val="right"/>
              <w:spacing w:after="0" w:line="259" w:lineRule="auto"/>
              <w:rPr>
                <w:rFonts w:ascii="Times New Roman" w:hAnsi="Times New Roman" w:eastAsia="Times New Roman" w:cs="Times New Roman"/>
                <w:color w:val="000000"/>
                <w:lang w:val="en-US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1554" w:type="dxa"/>
            <w:textDirection w:val="lrTb"/>
            <w:noWrap w:val="false"/>
          </w:tcPr>
          <w:p>
            <w:pPr>
              <w:ind w:right="52"/>
              <w:jc w:val="right"/>
              <w:spacing w:after="0" w:line="259" w:lineRule="auto"/>
              <w:rPr>
                <w:rFonts w:ascii="Times New Roman" w:hAnsi="Times New Roman" w:eastAsia="Times New Roman" w:cs="Times New Roman"/>
                <w:color w:val="000000"/>
                <w:lang w:val="en-US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1695" w:type="dxa"/>
            <w:textDirection w:val="lrTb"/>
            <w:noWrap w:val="false"/>
          </w:tcPr>
          <w:p>
            <w:pPr>
              <w:ind w:right="50"/>
              <w:jc w:val="right"/>
              <w:spacing w:after="0" w:line="259" w:lineRule="auto"/>
              <w:rPr>
                <w:rFonts w:ascii="Times New Roman" w:hAnsi="Times New Roman" w:eastAsia="Times New Roman" w:cs="Times New Roman"/>
                <w:color w:val="000000"/>
                <w:lang w:val="en-US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1695" w:type="dxa"/>
            <w:textDirection w:val="lrTb"/>
            <w:noWrap w:val="false"/>
          </w:tcPr>
          <w:p>
            <w:pPr>
              <w:ind w:right="52"/>
              <w:jc w:val="right"/>
              <w:spacing w:after="0" w:line="259" w:lineRule="auto"/>
              <w:rPr>
                <w:rFonts w:ascii="Times New Roman" w:hAnsi="Times New Roman" w:eastAsia="Times New Roman" w:cs="Times New Roman"/>
                <w:color w:val="000000"/>
                <w:lang w:val="en-US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000000" w:sz="3" w:space="0"/>
              <w:bottom w:val="none" w:color="000000" w:sz="4" w:space="0"/>
              <w:right w:val="single" w:color="000000" w:sz="3" w:space="0"/>
            </w:tcBorders>
            <w:tcW w:w="1981" w:type="dxa"/>
            <w:vMerge w:val="continue"/>
            <w:textDirection w:val="lrTb"/>
            <w:noWrap w:val="false"/>
          </w:tcPr>
          <w:p>
            <w:pPr>
              <w:spacing w:after="123" w:line="259" w:lineRule="auto"/>
              <w:rPr>
                <w:rFonts w:ascii="Times New Roman" w:hAnsi="Times New Roman" w:eastAsia="Times New Roman" w:cs="Times New Roman"/>
                <w:color w:val="000000"/>
                <w:lang w:val="en-US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</w:p>
        </w:tc>
      </w:tr>
      <w:tr>
        <w:tblPrEx/>
        <w:trPr>
          <w:trHeight w:val="235"/>
        </w:trPr>
        <w:tc>
          <w:tcPr>
            <w:shd w:val="clear" w:color="auto" w:fill="auto"/>
            <w:tcBorders>
              <w:top w:val="none" w:color="000000" w:sz="4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0" w:type="auto"/>
            <w:vMerge w:val="continue"/>
            <w:textDirection w:val="lrTb"/>
            <w:noWrap w:val="false"/>
          </w:tcPr>
          <w:p>
            <w:pPr>
              <w:spacing w:after="123" w:line="259" w:lineRule="auto"/>
              <w:rPr>
                <w:rFonts w:ascii="Times New Roman" w:hAnsi="Times New Roman" w:eastAsia="Times New Roman" w:cs="Times New Roman"/>
                <w:color w:val="000000"/>
                <w:lang w:val="en-US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3793" w:type="dxa"/>
            <w:vMerge w:val="continue"/>
            <w:textDirection w:val="lrTb"/>
            <w:noWrap w:val="false"/>
          </w:tcPr>
          <w:p>
            <w:pPr>
              <w:spacing w:after="123" w:line="259" w:lineRule="auto"/>
              <w:rPr>
                <w:rFonts w:ascii="Times New Roman" w:hAnsi="Times New Roman" w:eastAsia="Times New Roman" w:cs="Times New Roman"/>
                <w:color w:val="000000"/>
                <w:lang w:val="en-US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1293" w:type="dxa"/>
            <w:vMerge w:val="continue"/>
            <w:textDirection w:val="lrTb"/>
            <w:noWrap w:val="false"/>
          </w:tcPr>
          <w:p>
            <w:pPr>
              <w:jc w:val="center"/>
              <w:spacing w:after="123" w:line="259" w:lineRule="auto"/>
              <w:rPr>
                <w:rFonts w:ascii="Times New Roman" w:hAnsi="Times New Roman" w:eastAsia="Times New Roman" w:cs="Times New Roman"/>
                <w:color w:val="000000"/>
                <w:lang w:val="en-US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1444" w:type="dxa"/>
            <w:textDirection w:val="lrTb"/>
            <w:noWrap w:val="false"/>
          </w:tcPr>
          <w:p>
            <w:pPr>
              <w:ind w:right="55"/>
              <w:spacing w:after="0" w:line="259" w:lineRule="auto"/>
              <w:rPr>
                <w:rFonts w:ascii="Times New Roman" w:hAnsi="Times New Roman" w:eastAsia="Times New Roman" w:cs="Times New Roman"/>
                <w:color w:val="000000"/>
                <w:lang w:val="en-US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 xml:space="preserve">ВБ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1554" w:type="dxa"/>
            <w:textDirection w:val="lrTb"/>
            <w:noWrap w:val="false"/>
          </w:tcPr>
          <w:p>
            <w:pPr>
              <w:ind w:right="52"/>
              <w:jc w:val="right"/>
              <w:spacing w:after="0" w:line="259" w:lineRule="auto"/>
              <w:rPr>
                <w:rFonts w:ascii="Times New Roman" w:hAnsi="Times New Roman" w:eastAsia="Times New Roman" w:cs="Times New Roman"/>
                <w:color w:val="000000"/>
                <w:lang w:val="en-US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1554" w:type="dxa"/>
            <w:textDirection w:val="lrTb"/>
            <w:noWrap w:val="false"/>
          </w:tcPr>
          <w:p>
            <w:pPr>
              <w:ind w:right="52"/>
              <w:jc w:val="right"/>
              <w:spacing w:after="0" w:line="259" w:lineRule="auto"/>
              <w:rPr>
                <w:rFonts w:ascii="Times New Roman" w:hAnsi="Times New Roman" w:eastAsia="Times New Roman" w:cs="Times New Roman"/>
                <w:color w:val="000000"/>
                <w:lang w:val="en-US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1695" w:type="dxa"/>
            <w:textDirection w:val="lrTb"/>
            <w:noWrap w:val="false"/>
          </w:tcPr>
          <w:p>
            <w:pPr>
              <w:ind w:right="50"/>
              <w:jc w:val="right"/>
              <w:spacing w:after="0" w:line="259" w:lineRule="auto"/>
              <w:rPr>
                <w:rFonts w:ascii="Times New Roman" w:hAnsi="Times New Roman" w:eastAsia="Times New Roman" w:cs="Times New Roman"/>
                <w:color w:val="000000"/>
                <w:lang w:val="en-US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</w:p>
        </w:tc>
        <w:tc>
          <w:tcPr>
            <w:shd w:val="clear" w:color="auto" w:fill="auto"/>
            <w:tcBorders>
              <w:top w:val="single" w:color="000000" w:sz="3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1695" w:type="dxa"/>
            <w:textDirection w:val="lrTb"/>
            <w:noWrap w:val="false"/>
          </w:tcPr>
          <w:p>
            <w:pPr>
              <w:ind w:right="52"/>
              <w:jc w:val="right"/>
              <w:spacing w:after="0" w:line="259" w:lineRule="auto"/>
              <w:rPr>
                <w:rFonts w:ascii="Times New Roman" w:hAnsi="Times New Roman" w:eastAsia="Times New Roman" w:cs="Times New Roman"/>
                <w:color w:val="000000"/>
                <w:lang w:val="en-US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000000" w:sz="3" w:space="0"/>
              <w:bottom w:val="single" w:color="000000" w:sz="3" w:space="0"/>
              <w:right w:val="single" w:color="000000" w:sz="3" w:space="0"/>
            </w:tcBorders>
            <w:tcW w:w="1981" w:type="dxa"/>
            <w:vAlign w:val="bottom"/>
            <w:vMerge w:val="continue"/>
            <w:textDirection w:val="lrTb"/>
            <w:noWrap w:val="false"/>
          </w:tcPr>
          <w:p>
            <w:pPr>
              <w:spacing w:after="123" w:line="259" w:lineRule="auto"/>
              <w:rPr>
                <w:rFonts w:ascii="Times New Roman" w:hAnsi="Times New Roman" w:eastAsia="Times New Roman" w:cs="Times New Roman"/>
                <w:color w:val="000000"/>
                <w:lang w:val="en-US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</w:r>
          </w:p>
        </w:tc>
      </w:tr>
    </w:tbl>
    <w:p>
      <w:pPr>
        <w:pStyle w:val="789"/>
        <w:ind w:left="0"/>
        <w:jc w:val="center"/>
        <w:spacing w:before="0" w:beforeAutospacing="0" w:line="240" w:lineRule="auto"/>
        <w:rPr>
          <w:rFonts w:ascii="Times New Roman" w:hAnsi="Times New Roman" w:eastAsia="Times New Roman" w:cs="Times New Roman"/>
          <w:bCs w:val="0"/>
          <w:color w:val="000000"/>
          <w:sz w:val="24"/>
          <w:szCs w:val="24"/>
        </w:rPr>
        <w:suppressLineNumbers w:val="0"/>
      </w:pP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6</w:t>
      </w:r>
      <w:r>
        <w:rPr>
          <w:rFonts w:ascii="Times New Roman" w:hAnsi="Times New Roman" w:eastAsia="Times New Roman" w:cs="Times New Roman"/>
          <w:bCs w:val="0"/>
          <w:color w:val="000000"/>
          <w:sz w:val="24"/>
          <w:szCs w:val="24"/>
          <w:lang w:val="en-US"/>
        </w:rPr>
        <w:t xml:space="preserve">. </w:t>
      </w:r>
      <w:r>
        <w:rPr>
          <w:rFonts w:ascii="Times New Roman" w:hAnsi="Times New Roman" w:eastAsia="Times New Roman" w:cs="Times New Roman"/>
          <w:bCs w:val="0"/>
          <w:color w:val="000000"/>
          <w:sz w:val="24"/>
          <w:szCs w:val="24"/>
        </w:rPr>
        <w:t xml:space="preserve">Механизмы управления рисками</w:t>
      </w:r>
      <w:r>
        <w:rPr>
          <w:rFonts w:ascii="Times New Roman" w:hAnsi="Times New Roman" w:eastAsia="Times New Roman" w:cs="Times New Roman"/>
          <w:bCs w:val="0"/>
          <w:color w:val="000000"/>
          <w:sz w:val="24"/>
          <w:szCs w:val="24"/>
        </w:rPr>
      </w:r>
      <w:r>
        <w:rPr>
          <w:rFonts w:ascii="Times New Roman" w:hAnsi="Times New Roman" w:eastAsia="Times New Roman" w:cs="Times New Roman"/>
          <w:bCs w:val="0"/>
          <w:color w:val="000000"/>
          <w:sz w:val="24"/>
          <w:szCs w:val="24"/>
        </w:rPr>
      </w:r>
    </w:p>
    <w:p>
      <w:pPr>
        <w:spacing w:after="0"/>
      </w:pPr>
      <w:r/>
      <w:r/>
    </w:p>
    <w:tbl>
      <w:tblPr>
        <w:tblStyle w:val="974"/>
        <w:tblW w:w="15555" w:type="dxa"/>
        <w:tblLook w:val="04A0" w:firstRow="1" w:lastRow="0" w:firstColumn="1" w:lastColumn="0" w:noHBand="0" w:noVBand="1"/>
      </w:tblPr>
      <w:tblGrid>
        <w:gridCol w:w="562"/>
        <w:gridCol w:w="1843"/>
        <w:gridCol w:w="4082"/>
        <w:gridCol w:w="3425"/>
        <w:gridCol w:w="3856"/>
        <w:gridCol w:w="1787"/>
      </w:tblGrid>
      <w:tr>
        <w:tblPrEx/>
        <w:trPr/>
        <w:tc>
          <w:tcPr>
            <w:tcW w:w="56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№ п/п 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tcW w:w="184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Наименование риска 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tcW w:w="408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Ожидаемые последствия 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tcW w:w="342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Меры по предотвращению наступления риска 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tcW w:w="3856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Меры реагирования при наличии признаков наступления риска 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tcW w:w="178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Периодичность мониторинга рисков 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</w:tr>
      <w:tr>
        <w:tblPrEx/>
        <w:trPr/>
        <w:tc>
          <w:tcPr>
            <w:tcW w:w="56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1.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Правовой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W w:w="4082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highlight w:val="yellow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Утеря актуальности поставленных задач и запланированных мероприятий (результатов), а также необходимость включения новых направлений деятельности, что окажет влияние на конечные результаты муниципальной программы</w:t>
            </w:r>
            <w:r>
              <w:rPr>
                <w:rFonts w:ascii="Times New Roman" w:hAnsi="Times New Roman" w:cs="Times New Roman"/>
                <w:highlight w:val="yellow"/>
              </w:rPr>
            </w:r>
            <w:r>
              <w:rPr>
                <w:rFonts w:ascii="Times New Roman" w:hAnsi="Times New Roman" w:cs="Times New Roman"/>
                <w:highlight w:val="yellow"/>
              </w:rPr>
            </w:r>
          </w:p>
        </w:tc>
        <w:tc>
          <w:tcPr>
            <w:tcW w:w="3425" w:type="dxa"/>
            <w:textDirection w:val="lrTb"/>
            <w:noWrap w:val="false"/>
          </w:tcPr>
          <w:p>
            <w:pPr>
              <w:jc w:val="both"/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Проведение мониторинга планируемых изменений в федеральном, региональном законодательстве.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highlight w:val="yellow"/>
              </w:rPr>
            </w:pPr>
            <w:r>
              <w:rPr>
                <w:rFonts w:ascii="Times New Roman" w:hAnsi="Times New Roman" w:cs="Times New Roman"/>
                <w:highlight w:val="yellow"/>
              </w:rPr>
            </w:r>
            <w:r>
              <w:rPr>
                <w:rFonts w:ascii="Times New Roman" w:hAnsi="Times New Roman" w:cs="Times New Roman"/>
                <w:highlight w:val="yellow"/>
              </w:rPr>
            </w:r>
            <w:r>
              <w:rPr>
                <w:rFonts w:ascii="Times New Roman" w:hAnsi="Times New Roman" w:cs="Times New Roman"/>
                <w:highlight w:val="yellow"/>
              </w:rPr>
            </w:r>
          </w:p>
        </w:tc>
        <w:tc>
          <w:tcPr>
            <w:tcW w:w="3856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highlight w:val="yellow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Оперативное принятие муниципальных нормативных правовых актов, регулирующих сферы жилищного обеспечения и благоустройства территорий </w:t>
            </w:r>
            <w:r>
              <w:rPr>
                <w:rFonts w:ascii="Times New Roman" w:hAnsi="Times New Roman" w:cs="Times New Roman"/>
                <w:lang w:eastAsia="ru-RU"/>
              </w:rPr>
              <w:t xml:space="preserve">Печенгского</w:t>
            </w:r>
            <w:r>
              <w:rPr>
                <w:rFonts w:ascii="Times New Roman" w:hAnsi="Times New Roman" w:cs="Times New Roman"/>
                <w:lang w:eastAsia="ru-RU"/>
              </w:rPr>
              <w:t xml:space="preserve"> муниципального округа, с целью приведения нормативно-методической базы муниципальной программы в соответствие с государственной политикой на региональном и  федеральном уровнях</w:t>
            </w:r>
            <w:r>
              <w:rPr>
                <w:rFonts w:ascii="Times New Roman" w:hAnsi="Times New Roman" w:cs="Times New Roman"/>
                <w:highlight w:val="yellow"/>
              </w:rPr>
            </w:r>
            <w:r>
              <w:rPr>
                <w:rFonts w:ascii="Times New Roman" w:hAnsi="Times New Roman" w:cs="Times New Roman"/>
                <w:highlight w:val="yellow"/>
              </w:rPr>
            </w:r>
          </w:p>
        </w:tc>
        <w:tc>
          <w:tcPr>
            <w:tcW w:w="178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highlight w:val="yellow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Постоянно</w:t>
            </w:r>
            <w:r>
              <w:rPr>
                <w:rFonts w:ascii="Times New Roman" w:hAnsi="Times New Roman" w:cs="Times New Roman"/>
                <w:highlight w:val="yellow"/>
              </w:rPr>
            </w:r>
            <w:r>
              <w:rPr>
                <w:rFonts w:ascii="Times New Roman" w:hAnsi="Times New Roman" w:cs="Times New Roman"/>
                <w:highlight w:val="yellow"/>
              </w:rPr>
            </w:r>
          </w:p>
        </w:tc>
      </w:tr>
      <w:tr>
        <w:tblPrEx/>
        <w:trPr/>
        <w:tc>
          <w:tcPr>
            <w:tcW w:w="56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2. 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Финансовый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W w:w="4082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highlight w:val="yellow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Недостижение</w:t>
            </w:r>
            <w:r>
              <w:rPr>
                <w:rFonts w:ascii="Times New Roman" w:hAnsi="Times New Roman" w:cs="Times New Roman"/>
                <w:lang w:eastAsia="ru-RU"/>
              </w:rPr>
              <w:t xml:space="preserve"> установленных целевых значений показателей и необходимость внесения изменений в муниципальную программу</w:t>
            </w:r>
            <w:r>
              <w:rPr>
                <w:rFonts w:ascii="Times New Roman" w:hAnsi="Times New Roman" w:cs="Times New Roman"/>
                <w:highlight w:val="yellow"/>
              </w:rPr>
            </w:r>
            <w:r>
              <w:rPr>
                <w:rFonts w:ascii="Times New Roman" w:hAnsi="Times New Roman" w:cs="Times New Roman"/>
                <w:highlight w:val="yellow"/>
              </w:rPr>
            </w:r>
          </w:p>
        </w:tc>
        <w:tc>
          <w:tcPr>
            <w:tcW w:w="3425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Сбалансированное распределение финансовых средств по структурным элементам Программы в соответствии с ожидаемыми конечными результатами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highlight w:val="yellow"/>
              </w:rPr>
            </w:pPr>
            <w:r>
              <w:rPr>
                <w:rFonts w:ascii="Times New Roman" w:hAnsi="Times New Roman" w:cs="Times New Roman"/>
                <w:highlight w:val="yellow"/>
              </w:rPr>
            </w:r>
            <w:r>
              <w:rPr>
                <w:rFonts w:ascii="Times New Roman" w:hAnsi="Times New Roman" w:cs="Times New Roman"/>
                <w:highlight w:val="yellow"/>
              </w:rPr>
            </w:r>
            <w:r>
              <w:rPr>
                <w:rFonts w:ascii="Times New Roman" w:hAnsi="Times New Roman" w:cs="Times New Roman"/>
                <w:highlight w:val="yellow"/>
              </w:rPr>
            </w:r>
          </w:p>
        </w:tc>
        <w:tc>
          <w:tcPr>
            <w:tcW w:w="3856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Уточнение объемов финансовых средств, предусмотренных на реализацию мероприятий (результатов), корректировка целевых показателей в зависимости от достигнутых результатов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W w:w="178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Ежеквартально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/>
        <w:tc>
          <w:tcPr>
            <w:tcBorders>
              <w:bottom w:val="single" w:color="000000" w:sz="4" w:space="0"/>
            </w:tcBorders>
            <w:tcW w:w="56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3.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tcBorders>
              <w:bottom w:val="single" w:color="000000" w:sz="4" w:space="0"/>
            </w:tcBorders>
            <w:tcW w:w="184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Внешний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bottom w:val="single" w:color="000000" w:sz="4" w:space="0"/>
            </w:tcBorders>
            <w:tcW w:w="4082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Срыв сроков выполнения мероприятий (результатов) либо выполнение их не в полном объеме</w:t>
            </w:r>
            <w:r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bottom w:val="single" w:color="000000" w:sz="4" w:space="0"/>
            </w:tcBorders>
            <w:tcW w:w="3425" w:type="dxa"/>
            <w:textDirection w:val="lrTb"/>
            <w:noWrap w:val="false"/>
          </w:tcPr>
          <w:p>
            <w:pPr>
              <w:pStyle w:val="969"/>
              <w:jc w:val="both"/>
              <w:spacing w:before="0" w:beforeAutospacing="0" w:after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Контроль и сопровождение всех действующих договоров и контрактов в части своевременности исполнения контрагентами своих обязательств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bottom w:val="single" w:color="000000" w:sz="4" w:space="0"/>
            </w:tcBorders>
            <w:tcW w:w="3856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Своевременное расторжение контрактов, проведение новых процедур для обеспечения заключения контрактов с иными исполнителями, поставщиками, подрядчиками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bottom w:val="single" w:color="000000" w:sz="4" w:space="0"/>
            </w:tcBorders>
            <w:tcW w:w="178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Постоянно 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/>
        <w:tc>
          <w:tcPr>
            <w:tcBorders>
              <w:bottom w:val="single" w:color="auto" w:sz="4" w:space="0"/>
            </w:tcBorders>
            <w:tcW w:w="56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4.</w:t>
            </w:r>
            <w:r>
              <w:rPr>
                <w:rFonts w:ascii="Times New Roman" w:hAnsi="Times New Roman" w:cs="Times New Roman"/>
                <w:lang w:eastAsia="ru-RU"/>
              </w:rPr>
            </w:r>
            <w:r>
              <w:rPr>
                <w:rFonts w:ascii="Times New Roman" w:hAnsi="Times New Roman" w:cs="Times New Roman"/>
                <w:lang w:eastAsia="ru-RU"/>
              </w:rPr>
            </w:r>
          </w:p>
        </w:tc>
        <w:tc>
          <w:tcPr>
            <w:tcBorders>
              <w:bottom w:val="single" w:color="auto" w:sz="4" w:space="0"/>
            </w:tcBorders>
            <w:tcW w:w="184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Непредвиденный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bottom w:val="single" w:color="auto" w:sz="4" w:space="0"/>
            </w:tcBorders>
            <w:tcW w:w="4082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Снижение бюджетных доходов, необходимость концентрации бюджетных средств на преодоление последствий, связанных с кризисными явлениями в экономике, вызванные природными и техногенными катастрофами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bottom w:val="single" w:color="auto" w:sz="4" w:space="0"/>
            </w:tcBorders>
            <w:tcW w:w="3425" w:type="dxa"/>
            <w:textDirection w:val="lrTb"/>
            <w:noWrap w:val="false"/>
          </w:tcPr>
          <w:p>
            <w:pPr>
              <w:pStyle w:val="969"/>
              <w:jc w:val="both"/>
              <w:spacing w:before="0" w:beforeAutospacing="0" w:after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Осуществление прогнозирования социально-экономического развития с учетом возможного ухудшения экономической ситуации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bottom w:val="single" w:color="auto" w:sz="4" w:space="0"/>
            </w:tcBorders>
            <w:tcW w:w="3856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Определение приоритетов для первоочередного финансирования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bottom w:val="single" w:color="auto" w:sz="4" w:space="0"/>
            </w:tcBorders>
            <w:tcW w:w="178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Ежегодно 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</w:tbl>
    <w:p>
      <w:pPr>
        <w:ind w:left="1243" w:right="984" w:firstLine="698"/>
        <w:jc w:val="both"/>
        <w:spacing w:after="15" w:line="268" w:lineRule="auto"/>
        <w:rPr>
          <w:rFonts w:ascii="Times New Roman" w:hAnsi="Times New Roman" w:eastAsia="Times New Roman" w:cs="Times New Roman"/>
          <w:color w:val="000000"/>
          <w:sz w:val="28"/>
        </w:rPr>
        <w:sectPr>
          <w:headerReference w:type="default" r:id="rId9"/>
          <w:headerReference w:type="even" r:id="rId10"/>
          <w:headerReference w:type="first" r:id="rId11"/>
          <w:footnotePr/>
          <w:endnotePr/>
          <w:type w:val="nextPage"/>
          <w:pgSz w:w="16838" w:h="11906" w:orient="landscape"/>
          <w:pgMar w:top="1134" w:right="1440" w:bottom="1134" w:left="851" w:header="720" w:footer="720" w:gutter="0"/>
          <w:cols w:num="1" w:sep="0" w:space="720" w:equalWidth="1"/>
          <w:docGrid w:linePitch="360"/>
        </w:sectPr>
      </w:pPr>
      <w:r>
        <w:rPr>
          <w:rFonts w:ascii="Times New Roman" w:hAnsi="Times New Roman" w:eastAsia="Times New Roman" w:cs="Times New Roman"/>
          <w:color w:val="000000"/>
          <w:sz w:val="28"/>
        </w:rPr>
      </w:r>
      <w:r>
        <w:rPr>
          <w:rFonts w:ascii="Times New Roman" w:hAnsi="Times New Roman" w:eastAsia="Times New Roman" w:cs="Times New Roman"/>
          <w:color w:val="000000"/>
          <w:sz w:val="28"/>
        </w:rPr>
      </w:r>
      <w:r>
        <w:rPr>
          <w:rFonts w:ascii="Times New Roman" w:hAnsi="Times New Roman" w:eastAsia="Times New Roman" w:cs="Times New Roman"/>
          <w:color w:val="000000"/>
          <w:sz w:val="28"/>
        </w:rPr>
      </w:r>
    </w:p>
    <w:p>
      <w:pPr>
        <w:ind w:left="1" w:firstLine="0"/>
        <w:jc w:val="center"/>
        <w:keepLines/>
        <w:keepNext/>
        <w:spacing w:after="0" w:afterAutospacing="0" w:line="240" w:lineRule="auto"/>
        <w:rPr>
          <w:rFonts w:ascii="Times New Roman" w:hAnsi="Times New Roman" w:eastAsia="Times New Roman" w:cs="Times New Roman"/>
          <w:b/>
          <w:color w:val="000000"/>
          <w:sz w:val="24"/>
          <w:szCs w:val="24"/>
        </w:rPr>
        <w:outlineLvl w:val="1"/>
        <w:suppressLineNumbers w:val="0"/>
      </w:pPr>
      <w:r>
        <w:rPr>
          <w:rFonts w:ascii="Times New Roman" w:hAnsi="Times New Roman" w:eastAsia="Times New Roman" w:cs="Times New Roman"/>
          <w:b/>
          <w:color w:val="000000"/>
          <w:sz w:val="24"/>
          <w:szCs w:val="24"/>
        </w:rPr>
        <w:t xml:space="preserve">7. Порядок взаимодействия Ответственного исполнителя, Соисполнителей и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</w:rPr>
      </w:r>
    </w:p>
    <w:p>
      <w:pPr>
        <w:ind w:left="1" w:firstLine="0"/>
        <w:jc w:val="center"/>
        <w:keepLines/>
        <w:keepNext/>
        <w:spacing w:after="0" w:afterAutospacing="0" w:line="240" w:lineRule="auto"/>
        <w:rPr>
          <w:rFonts w:ascii="Times New Roman" w:hAnsi="Times New Roman" w:eastAsia="Times New Roman" w:cs="Times New Roman"/>
          <w:b/>
          <w:color w:val="000000"/>
          <w:sz w:val="24"/>
          <w:szCs w:val="24"/>
        </w:rPr>
        <w:outlineLvl w:val="1"/>
        <w:suppressLineNumbers w:val="0"/>
      </w:pPr>
      <w:r>
        <w:rPr>
          <w:rFonts w:ascii="Times New Roman" w:hAnsi="Times New Roman" w:eastAsia="Times New Roman" w:cs="Times New Roman"/>
          <w:b/>
          <w:color w:val="000000"/>
          <w:sz w:val="24"/>
          <w:szCs w:val="24"/>
        </w:rPr>
        <w:t xml:space="preserve"> участников муниципальной программы 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</w:rPr>
      </w:r>
    </w:p>
    <w:p>
      <w:pPr>
        <w:ind w:left="68"/>
        <w:jc w:val="center"/>
        <w:spacing w:after="0" w:line="259" w:lineRule="auto"/>
        <w:rPr>
          <w:rFonts w:ascii="Times New Roman" w:hAnsi="Times New Roman" w:eastAsia="Times New Roman" w:cs="Times New Roman"/>
          <w:color w:val="000000"/>
          <w:sz w:val="24"/>
          <w:szCs w:val="24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  <w:szCs w:val="24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</w:r>
    </w:p>
    <w:p>
      <w:pPr>
        <w:pStyle w:val="969"/>
        <w:ind w:firstLine="709"/>
        <w:jc w:val="both"/>
        <w:spacing w:before="0" w:beforeAutospacing="0" w:after="0" w:afterAutospacing="0"/>
      </w:pPr>
      <w:r>
        <w:t xml:space="preserve">Механизм реализации муниципальной программы основан на скоординированных по срокам и направлениям действиях исполнителей мероприятий программы по достижению намеченной цели. </w:t>
      </w:r>
      <w:r/>
    </w:p>
    <w:p>
      <w:pPr>
        <w:pStyle w:val="969"/>
        <w:ind w:firstLine="709"/>
        <w:jc w:val="both"/>
        <w:spacing w:before="0" w:beforeAutospacing="0" w:after="0" w:afterAutospacing="0"/>
        <w:rPr>
          <w:color w:val="000000"/>
          <w:spacing w:val="1"/>
        </w:rPr>
      </w:pPr>
      <w:r>
        <w:t xml:space="preserve">Ответственным исполнителем муниципальной программы является </w:t>
      </w:r>
      <w:r>
        <w:t xml:space="preserve">КУИ</w:t>
      </w:r>
      <w:r>
        <w:t xml:space="preserve">, соисполнитель мероприятий муниципальной программы: отдел экономического развития администрации </w:t>
      </w:r>
      <w:r>
        <w:t xml:space="preserve">Печенгского</w:t>
      </w:r>
      <w:r>
        <w:t xml:space="preserve"> муниципального округа; участники муниципальной программы: муниципальные учреждения.</w:t>
      </w:r>
      <w:r>
        <w:rPr>
          <w:color w:val="000000"/>
          <w:spacing w:val="1"/>
        </w:rPr>
      </w:r>
      <w:r>
        <w:rPr>
          <w:color w:val="000000"/>
          <w:spacing w:val="1"/>
        </w:rPr>
      </w:r>
    </w:p>
    <w:p>
      <w:pPr>
        <w:pStyle w:val="969"/>
        <w:ind w:firstLine="709"/>
        <w:jc w:val="both"/>
        <w:spacing w:before="0" w:beforeAutospacing="0" w:after="0" w:afterAutospacing="0"/>
      </w:pPr>
      <w:r>
        <w:t xml:space="preserve">Полномочия ответственного исполнителя и соисполнителей муниципальной программы при реализации муниципальной программы установлены Порядком разработки, реализации и оценки эффективности муниципальных программ </w:t>
      </w:r>
      <w:r>
        <w:t xml:space="preserve">Печенгского</w:t>
      </w:r>
      <w:r>
        <w:t xml:space="preserve"> муниципального округа, утвержден постановлением администрации </w:t>
      </w:r>
      <w:r>
        <w:t xml:space="preserve">Печенгского</w:t>
      </w:r>
      <w:r>
        <w:t xml:space="preserve"> муниципального округа от 18.09.2025 </w:t>
      </w:r>
      <w:r>
        <w:br/>
        <w:t xml:space="preserve">№ 1488 (далее – Порядок).</w:t>
      </w:r>
      <w:r/>
    </w:p>
    <w:p>
      <w:pPr>
        <w:pStyle w:val="969"/>
        <w:ind w:firstLine="709"/>
        <w:jc w:val="both"/>
        <w:spacing w:before="0" w:beforeAutospacing="0" w:after="0" w:afterAutospacing="0"/>
      </w:pPr>
      <w:r>
        <w:t xml:space="preserve">Ответственный исполнитель муниципальной программы:</w:t>
      </w:r>
      <w:r/>
    </w:p>
    <w:p>
      <w:pPr>
        <w:pStyle w:val="969"/>
        <w:ind w:firstLine="709"/>
        <w:jc w:val="both"/>
        <w:spacing w:before="0" w:beforeAutospacing="0" w:after="0" w:afterAutospacing="0"/>
      </w:pPr>
      <w:r>
        <w:t xml:space="preserve">- обеспечивает совместно с соисполнителями разработку проекта муниципальной программы, проектов постановлений администрации </w:t>
      </w:r>
      <w:r>
        <w:t xml:space="preserve">Печенгского</w:t>
      </w:r>
      <w:r>
        <w:t xml:space="preserve"> муниципального округа об утверждении муниципальной программы и (или) о внесении изменений в муниципальную программу и их согласование в соответствии с требованиями Порядка;</w:t>
      </w:r>
      <w:r/>
    </w:p>
    <w:p>
      <w:pPr>
        <w:pStyle w:val="969"/>
        <w:ind w:firstLine="709"/>
        <w:jc w:val="both"/>
        <w:spacing w:before="0" w:beforeAutospacing="0" w:after="0" w:afterAutospacing="0"/>
      </w:pPr>
      <w:r>
        <w:t xml:space="preserve">- организует и координирует реализацию муниципальной программы, несет ответственность за достижение показателей муниципальной программы и конечных результатов ее реализации в части его касающейся;</w:t>
      </w:r>
      <w:r/>
    </w:p>
    <w:p>
      <w:pPr>
        <w:pStyle w:val="969"/>
        <w:ind w:firstLine="709"/>
        <w:jc w:val="both"/>
        <w:spacing w:before="0" w:beforeAutospacing="0" w:after="0" w:afterAutospacing="0"/>
      </w:pPr>
      <w:r>
        <w:t xml:space="preserve">- запрашивает у соисполнителей муниципальной программы информацию, необходимую для проведения мониторинга и оценки эффективности реализации муниципальной программы;</w:t>
      </w:r>
      <w:r/>
    </w:p>
    <w:p>
      <w:pPr>
        <w:pStyle w:val="969"/>
        <w:ind w:firstLine="709"/>
        <w:jc w:val="both"/>
        <w:spacing w:before="0" w:beforeAutospacing="0" w:after="0" w:afterAutospacing="0"/>
      </w:pPr>
      <w:r>
        <w:t xml:space="preserve">- осуществляет мониторинг реализации муниципальной программы и подготовку отчетов о ходе ее реализации в соответствии с требованиями Порядка.</w:t>
      </w:r>
      <w:r/>
    </w:p>
    <w:p>
      <w:pPr>
        <w:pStyle w:val="969"/>
        <w:ind w:firstLine="709"/>
        <w:jc w:val="both"/>
        <w:spacing w:before="0" w:beforeAutospacing="0" w:after="0" w:afterAutospacing="0"/>
      </w:pPr>
      <w:r>
        <w:t xml:space="preserve">Соисполнители муниципальной программы:</w:t>
      </w:r>
      <w:r/>
    </w:p>
    <w:p>
      <w:pPr>
        <w:pStyle w:val="969"/>
        <w:ind w:firstLine="709"/>
        <w:jc w:val="both"/>
        <w:spacing w:before="0" w:beforeAutospacing="0" w:after="0" w:afterAutospacing="0"/>
      </w:pPr>
      <w:r>
        <w:t xml:space="preserve">- обеспечивают разработку и реализацию комплексов процессных и(или) проектных мероприятий муниципальной программы, в отношении которых являются соисполнителями;</w:t>
      </w:r>
      <w:r/>
    </w:p>
    <w:p>
      <w:pPr>
        <w:pStyle w:val="969"/>
        <w:ind w:firstLine="709"/>
        <w:jc w:val="both"/>
        <w:spacing w:before="0" w:beforeAutospacing="0" w:after="0" w:afterAutospacing="0"/>
      </w:pPr>
      <w:r>
        <w:t xml:space="preserve">- несут ответственность за достижение плановых значений показателей муниципальной программы в части, их касающейся;</w:t>
      </w:r>
      <w:r/>
    </w:p>
    <w:p>
      <w:pPr>
        <w:pStyle w:val="969"/>
        <w:ind w:firstLine="709"/>
        <w:jc w:val="both"/>
        <w:spacing w:before="0" w:beforeAutospacing="0" w:after="0" w:afterAutospacing="0"/>
      </w:pPr>
      <w:r>
        <w:t xml:space="preserve">- формируют предложения по разработке проекта муниципальной программы, а также по внесению в нее изменений;</w:t>
      </w:r>
      <w:r/>
    </w:p>
    <w:p>
      <w:pPr>
        <w:pStyle w:val="969"/>
        <w:ind w:firstLine="709"/>
        <w:jc w:val="both"/>
        <w:spacing w:before="0" w:beforeAutospacing="0" w:after="0" w:afterAutospacing="0"/>
      </w:pPr>
      <w:r>
        <w:t xml:space="preserve">- в пределах своей компетенции участвуют в разработке плана реализации муниципальной программы, направляют ответственному исполнителю соответствующие предложения;</w:t>
      </w:r>
      <w:r/>
    </w:p>
    <w:p>
      <w:pPr>
        <w:pStyle w:val="969"/>
        <w:ind w:firstLine="709"/>
        <w:jc w:val="both"/>
        <w:spacing w:before="0" w:beforeAutospacing="0" w:after="0" w:afterAutospacing="0"/>
      </w:pPr>
      <w:r>
        <w:t xml:space="preserve">- представляют в установленный срок ответственному исполнителю муниципальной программы необходимую информацию для проведения мониторинга и оценки эффективности муниципальной программы.</w:t>
      </w:r>
      <w:r/>
    </w:p>
    <w:p>
      <w:pPr>
        <w:pStyle w:val="969"/>
        <w:ind w:firstLine="709"/>
        <w:jc w:val="both"/>
        <w:spacing w:before="0" w:beforeAutospacing="0" w:after="0" w:afterAutospacing="0"/>
      </w:pPr>
      <w:r>
        <w:t xml:space="preserve">Участники муниципальной программы:</w:t>
      </w:r>
      <w:r/>
    </w:p>
    <w:p>
      <w:pPr>
        <w:pStyle w:val="969"/>
        <w:ind w:firstLine="709"/>
        <w:jc w:val="both"/>
        <w:spacing w:before="0" w:beforeAutospacing="0" w:after="0" w:afterAutospacing="0"/>
      </w:pPr>
      <w:r>
        <w:t xml:space="preserve">- осуществляют реализацию мероприятий муниципальной программы, участниками которых они являются;</w:t>
      </w:r>
      <w:r/>
    </w:p>
    <w:p>
      <w:pPr>
        <w:pStyle w:val="969"/>
        <w:ind w:firstLine="709"/>
        <w:jc w:val="both"/>
        <w:spacing w:before="0" w:beforeAutospacing="0" w:after="0" w:afterAutospacing="0"/>
      </w:pPr>
      <w:r>
        <w:t xml:space="preserve">- представляют ответственному исполнителю муниципальной программы и соисполнителям необходимую информацию для проведения мониторинга и оценки эффективности муниципальной программы.</w:t>
      </w:r>
      <w:r/>
    </w:p>
    <w:p>
      <w:pPr>
        <w:pStyle w:val="969"/>
        <w:ind w:firstLine="709"/>
        <w:jc w:val="both"/>
        <w:spacing w:before="0" w:beforeAutospacing="0" w:after="0" w:afterAutospacing="0"/>
      </w:pPr>
      <w:r>
        <w:t xml:space="preserve">В целях обеспечения проведения контроля реализации муниципальной программы ответственным исполнителем муниципальной программы совместно с соисполнителями (в части их касающейся), а также отделом экономического развития администрации </w:t>
      </w:r>
      <w:r>
        <w:t xml:space="preserve">Печенгского</w:t>
      </w:r>
      <w:r>
        <w:t xml:space="preserve"> муниципального округа, финансовым управлением администрации </w:t>
      </w:r>
      <w:r>
        <w:t xml:space="preserve">Печенгского</w:t>
      </w:r>
      <w:r>
        <w:t xml:space="preserve"> муниципального округа осуществляется мониторинг реализации муниципальной программы.</w:t>
      </w:r>
      <w:r/>
    </w:p>
    <w:p>
      <w:pPr>
        <w:pStyle w:val="969"/>
        <w:ind w:firstLine="709"/>
        <w:jc w:val="both"/>
        <w:spacing w:before="0" w:beforeAutospacing="0" w:after="0" w:afterAutospacing="0"/>
      </w:pPr>
      <w:r>
        <w:t xml:space="preserve">Мониторинг реализации муниципальной программы ориентирован на раннее предупреждение возникновения проблем и отклонений хода реализации муниципальной </w:t>
      </w:r>
      <w:r>
        <w:t xml:space="preserve">программы от запланированного. </w:t>
      </w:r>
      <w:r>
        <w:t xml:space="preserve">Результаты мониторинга отражаются в отчетах о ходе реализации муниципальной программы по итогам за первый квартал, полугодие, девять месяцев, а также годовых отчетах о ходе реализации и оценке эффективности муниципальной программы в соответствии с Порядком</w:t>
      </w:r>
      <w:r/>
    </w:p>
    <w:p>
      <w:pPr>
        <w:ind w:left="-15" w:firstLine="698"/>
        <w:jc w:val="both"/>
        <w:spacing w:after="15" w:line="240" w:lineRule="auto"/>
        <w:rPr>
          <w:rFonts w:ascii="Times New Roman" w:hAnsi="Times New Roman" w:eastAsia="Times New Roman" w:cs="Times New Roman"/>
          <w:color w:val="000000"/>
          <w:sz w:val="24"/>
          <w:szCs w:val="24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</w:r>
    </w:p>
    <w:p>
      <w:pPr>
        <w:ind w:left="-15" w:firstLine="698"/>
        <w:jc w:val="both"/>
        <w:spacing w:after="15" w:line="268" w:lineRule="auto"/>
        <w:rPr>
          <w:rFonts w:ascii="Times New Roman" w:hAnsi="Times New Roman" w:cs="Times New Roman"/>
          <w:color w:val="ff0000"/>
          <w:szCs w:val="24"/>
        </w:rPr>
        <w:sectPr>
          <w:footerReference w:type="default" r:id="rId12"/>
          <w:footnotePr/>
          <w:endnotePr/>
          <w:type w:val="nextPage"/>
          <w:pgSz w:w="11905" w:h="16838" w:orient="portrait"/>
          <w:pgMar w:top="993" w:right="565" w:bottom="567" w:left="1276" w:header="720" w:footer="720" w:gutter="0"/>
          <w:cols w:num="1" w:sep="0" w:space="720" w:equalWidth="1"/>
          <w:docGrid w:linePitch="360"/>
        </w:sectPr>
      </w:pPr>
      <w:r>
        <w:rPr>
          <w:rFonts w:ascii="Times New Roman" w:hAnsi="Times New Roman" w:cs="Times New Roman"/>
          <w:color w:val="ff0000"/>
          <w:szCs w:val="24"/>
        </w:rPr>
      </w:r>
      <w:r>
        <w:rPr>
          <w:rFonts w:ascii="Times New Roman" w:hAnsi="Times New Roman" w:cs="Times New Roman"/>
          <w:color w:val="ff0000"/>
          <w:szCs w:val="24"/>
        </w:rPr>
      </w:r>
      <w:r>
        <w:rPr>
          <w:rFonts w:ascii="Times New Roman" w:hAnsi="Times New Roman" w:cs="Times New Roman"/>
          <w:color w:val="ff0000"/>
          <w:szCs w:val="24"/>
        </w:rPr>
      </w:r>
    </w:p>
    <w:p>
      <w:pPr>
        <w:pStyle w:val="969"/>
        <w:jc w:val="center"/>
        <w:spacing w:before="0" w:beforeAutospacing="0" w:after="0" w:afterAutospacing="0"/>
        <w:rPr>
          <w:b/>
        </w:rPr>
      </w:pPr>
      <w:r>
        <w:rPr>
          <w:b/>
        </w:rPr>
        <w:t xml:space="preserve">8. Сведения об источниках и методике расчета значений показателей муниципальной программы </w:t>
      </w:r>
      <w:r>
        <w:rPr>
          <w:b/>
        </w:rPr>
      </w:r>
      <w:r>
        <w:rPr>
          <w:b/>
        </w:rPr>
      </w:r>
    </w:p>
    <w:p>
      <w:pPr>
        <w:pStyle w:val="969"/>
        <w:jc w:val="both"/>
        <w:spacing w:before="0" w:beforeAutospacing="0" w:after="0" w:afterAutospacing="0"/>
        <w:rPr>
          <w:sz w:val="20"/>
          <w:szCs w:val="20"/>
        </w:rPr>
      </w:pPr>
      <w:r>
        <w:rPr>
          <w:sz w:val="20"/>
          <w:szCs w:val="20"/>
        </w:rPr>
        <w:t xml:space="preserve">  </w:t>
      </w:r>
      <w:r>
        <w:rPr>
          <w:sz w:val="20"/>
          <w:szCs w:val="20"/>
        </w:rPr>
      </w:r>
      <w:r>
        <w:rPr>
          <w:sz w:val="20"/>
          <w:szCs w:val="20"/>
        </w:rPr>
      </w:r>
    </w:p>
    <w:tbl>
      <w:tblPr>
        <w:tblW w:w="15161" w:type="dxa"/>
        <w:tblInd w:w="1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0"/>
        <w:gridCol w:w="3544"/>
        <w:gridCol w:w="1701"/>
        <w:gridCol w:w="1418"/>
        <w:gridCol w:w="2551"/>
        <w:gridCol w:w="1559"/>
        <w:gridCol w:w="2268"/>
        <w:gridCol w:w="1560"/>
      </w:tblGrid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vAlign w:val="center"/>
            <w:textDirection w:val="lrTb"/>
            <w:noWrap w:val="false"/>
          </w:tcPr>
          <w:p>
            <w:pPr>
              <w:pStyle w:val="969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№ п/п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544" w:type="dxa"/>
            <w:vAlign w:val="center"/>
            <w:textDirection w:val="lrTb"/>
            <w:noWrap w:val="false"/>
          </w:tcPr>
          <w:p>
            <w:pPr>
              <w:pStyle w:val="969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Наименование показателя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pStyle w:val="969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Единица измерения, временная характеристика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pStyle w:val="969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Алгоритм расчета (формула)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pStyle w:val="969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Базовые показатели (используемые в формуле)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pStyle w:val="969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Метод сбора информации,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pStyle w:val="969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код формы отчетности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pStyle w:val="969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Дата получения фактических значений показателей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pStyle w:val="969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Ответственный исполнитель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99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vAlign w:val="center"/>
            <w:textDirection w:val="lrTb"/>
            <w:noWrap w:val="false"/>
          </w:tcPr>
          <w:p>
            <w:pPr>
              <w:pStyle w:val="969"/>
              <w:jc w:val="center"/>
              <w:spacing w:before="0" w:beforeAutospacing="0" w:after="0" w:afterAutospacing="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7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601" w:type="dxa"/>
            <w:vAlign w:val="center"/>
            <w:textDirection w:val="lrTb"/>
            <w:noWrap w:val="false"/>
          </w:tcPr>
          <w:p>
            <w:pPr>
              <w:pStyle w:val="969"/>
              <w:jc w:val="both"/>
              <w:spacing w:before="0" w:beforeAutospacing="0" w:after="0" w:afterAutospacing="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Муниципальная программа «Энергосбережение и повышение </w:t>
            </w:r>
            <w:r>
              <w:rPr>
                <w:b/>
                <w:sz w:val="22"/>
                <w:szCs w:val="22"/>
              </w:rPr>
              <w:t xml:space="preserve">энергоэффективности</w:t>
            </w:r>
            <w:r>
              <w:rPr>
                <w:b/>
                <w:sz w:val="22"/>
                <w:szCs w:val="22"/>
              </w:rPr>
              <w:t xml:space="preserve">» 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  <w:p>
            <w:pPr>
              <w:pStyle w:val="969"/>
              <w:jc w:val="both"/>
              <w:spacing w:before="0" w:beforeAutospacing="0" w:after="0" w:afterAutospacing="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</w:tr>
      <w:tr>
        <w:tblPrEx/>
        <w:trPr>
          <w:trHeight w:val="864"/>
        </w:trPr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56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0.1.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3544" w:type="dxa"/>
            <w:vAlign w:val="center"/>
            <w:textDirection w:val="lrTb"/>
            <w:noWrap w:val="false"/>
          </w:tcPr>
          <w:p>
            <w:pPr>
              <w:pStyle w:val="986"/>
              <w:ind w:left="0"/>
              <w:jc w:val="both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Доля муниципальных учреждений, у которых лимиты потребления энергетических ресурсов не превышают установленных лимитов, от общего количества муниципальных учреждений, которым установлены лимиты потребления энергетических ресурсов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pStyle w:val="969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Процент,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pStyle w:val="969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ежегодно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х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х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pStyle w:val="969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Ведомственные данные (Мониторинг соблюдения лимитов потребления энергетических ресурсов администрации </w:t>
            </w:r>
            <w:r>
              <w:rPr>
                <w:sz w:val="20"/>
                <w:szCs w:val="20"/>
              </w:rPr>
              <w:t xml:space="preserve">Печенгского</w:t>
            </w:r>
            <w:r>
              <w:rPr>
                <w:sz w:val="20"/>
                <w:szCs w:val="20"/>
              </w:rPr>
              <w:t xml:space="preserve"> муниципального округа)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pStyle w:val="969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ежеквартально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pStyle w:val="969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Муниципальные учреждения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864"/>
        </w:trPr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56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0.2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3544" w:type="dxa"/>
            <w:vAlign w:val="center"/>
            <w:vMerge w:val="restart"/>
            <w:textDirection w:val="lrTb"/>
            <w:noWrap w:val="false"/>
          </w:tcPr>
          <w:p>
            <w:pPr>
              <w:pStyle w:val="986"/>
              <w:ind w:left="0"/>
              <w:jc w:val="both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Доля муниципальных учреждений, в которых разработаны программы по энергосбережению и повышению энергетической эффективности, от общего количества муниципальных учреждений, которым необходимо разработать программы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1701" w:type="dxa"/>
            <w:vAlign w:val="center"/>
            <w:vMerge w:val="restart"/>
            <w:textDirection w:val="lrTb"/>
            <w:noWrap w:val="false"/>
          </w:tcPr>
          <w:p>
            <w:pPr>
              <w:pStyle w:val="969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Процент,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pStyle w:val="969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ежегодно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1418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Dпэ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 = (К /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Кпэ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(план)) x 100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pStyle w:val="969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 – количество муниципальных учреждений, в которых разработаны программы по энергосбережению и повышению энергетической эффективности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1559" w:type="dxa"/>
            <w:vAlign w:val="center"/>
            <w:vMerge w:val="restart"/>
            <w:textDirection w:val="lrTb"/>
            <w:noWrap w:val="false"/>
          </w:tcPr>
          <w:p>
            <w:pPr>
              <w:pStyle w:val="969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Ведомственные данные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pStyle w:val="969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(муниципальные учреждения)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2268" w:type="dxa"/>
            <w:vAlign w:val="center"/>
            <w:vMerge w:val="restart"/>
            <w:textDirection w:val="lrTb"/>
            <w:noWrap w:val="false"/>
          </w:tcPr>
          <w:p>
            <w:pPr>
              <w:pStyle w:val="969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ежеквартально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1560" w:type="dxa"/>
            <w:vAlign w:val="center"/>
            <w:vMerge w:val="restart"/>
            <w:textDirection w:val="lrTb"/>
            <w:noWrap w:val="false"/>
          </w:tcPr>
          <w:p>
            <w:pPr>
              <w:pStyle w:val="969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КУИ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864"/>
        </w:trPr>
        <w:tc>
          <w:tcPr>
            <w:tcBorders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3544" w:type="dxa"/>
            <w:vAlign w:val="center"/>
            <w:vMerge w:val="continue"/>
            <w:textDirection w:val="lrTb"/>
            <w:noWrap w:val="false"/>
          </w:tcPr>
          <w:p>
            <w:pPr>
              <w:pStyle w:val="986"/>
              <w:ind w:left="34"/>
              <w:jc w:val="both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1701" w:type="dxa"/>
            <w:vAlign w:val="center"/>
            <w:vMerge w:val="continue"/>
            <w:textDirection w:val="lrTb"/>
            <w:noWrap w:val="false"/>
          </w:tcPr>
          <w:p>
            <w:pPr>
              <w:pStyle w:val="969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1418" w:type="dxa"/>
            <w:vAlign w:val="center"/>
            <w:vMerge w:val="continue"/>
            <w:textDirection w:val="lrTb"/>
            <w:noWrap w:val="false"/>
          </w:tcPr>
          <w:p>
            <w:pPr>
              <w:pStyle w:val="969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pStyle w:val="969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Кпэ</w:t>
            </w:r>
            <w:r>
              <w:rPr>
                <w:sz w:val="20"/>
                <w:szCs w:val="20"/>
              </w:rPr>
              <w:t xml:space="preserve"> (план) - общее количество муниципальных учреждений, которым необходимо разработать программы по энергосбережению и повышению энергетической эффективности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pStyle w:val="969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2268" w:type="dxa"/>
            <w:vAlign w:val="center"/>
            <w:vMerge w:val="continue"/>
            <w:textDirection w:val="lrTb"/>
            <w:noWrap w:val="false"/>
          </w:tcPr>
          <w:p>
            <w:pPr>
              <w:pStyle w:val="969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pStyle w:val="969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382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6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0.3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544" w:type="dxa"/>
            <w:vAlign w:val="center"/>
            <w:vMerge w:val="restart"/>
            <w:textDirection w:val="lrTb"/>
            <w:noWrap w:val="false"/>
          </w:tcPr>
          <w:p>
            <w:pPr>
              <w:pStyle w:val="986"/>
              <w:ind w:left="0"/>
              <w:jc w:val="both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Доля муниципальных учреждений, подавших декларации о потреблении энергетических ресурсов в государственной информационной системе «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Энергоэффективность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», от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общего количества муниципальных учреждений, которые обязаны представлять декларацию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vMerge w:val="restart"/>
            <w:textDirection w:val="lrTb"/>
            <w:noWrap w:val="false"/>
          </w:tcPr>
          <w:p>
            <w:pPr>
              <w:pStyle w:val="969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Процент,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pStyle w:val="969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ежегодно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Dд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 = (К / Кд (план)) x 100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К - общее количество муниципальных учреждений,  подавших декларацию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 потреблении энергетических ресурсов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vMerge w:val="restart"/>
            <w:textDirection w:val="lrTb"/>
            <w:noWrap w:val="false"/>
          </w:tcPr>
          <w:p>
            <w:pPr>
              <w:pStyle w:val="969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Ведомственные данные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pStyle w:val="969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(муниципальные учреждения)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vMerge w:val="restart"/>
            <w:textDirection w:val="lrTb"/>
            <w:noWrap w:val="false"/>
          </w:tcPr>
          <w:p>
            <w:pPr>
              <w:pStyle w:val="969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не позднее 30 апреля года, следующего за отчетным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pStyle w:val="969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vAlign w:val="center"/>
            <w:vMerge w:val="restart"/>
            <w:textDirection w:val="lrTb"/>
            <w:noWrap w:val="false"/>
          </w:tcPr>
          <w:p>
            <w:pPr>
              <w:pStyle w:val="969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КУИ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123"/>
        </w:trPr>
        <w:tc>
          <w:tcPr>
            <w:tcBorders>
              <w:top w:val="single" w:color="auto" w:sz="4" w:space="0"/>
              <w:left w:val="single" w:color="000000" w:sz="6" w:space="0"/>
              <w:right w:val="single" w:color="000000" w:sz="6" w:space="0"/>
            </w:tcBorders>
            <w:tcW w:w="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000000" w:sz="6" w:space="0"/>
              <w:right w:val="single" w:color="000000" w:sz="6" w:space="0"/>
            </w:tcBorders>
            <w:tcW w:w="3544" w:type="dxa"/>
            <w:vAlign w:val="center"/>
            <w:vMerge w:val="continue"/>
            <w:textDirection w:val="lrTb"/>
            <w:noWrap w:val="false"/>
          </w:tcPr>
          <w:p>
            <w:pPr>
              <w:pStyle w:val="986"/>
              <w:ind w:left="34"/>
              <w:jc w:val="both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000000" w:sz="6" w:space="0"/>
              <w:right w:val="single" w:color="000000" w:sz="6" w:space="0"/>
            </w:tcBorders>
            <w:tcW w:w="1701" w:type="dxa"/>
            <w:vAlign w:val="center"/>
            <w:vMerge w:val="continue"/>
            <w:textDirection w:val="lrTb"/>
            <w:noWrap w:val="false"/>
          </w:tcPr>
          <w:p>
            <w:pPr>
              <w:pStyle w:val="969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000000" w:sz="6" w:space="0"/>
              <w:right w:val="single" w:color="000000" w:sz="6" w:space="0"/>
            </w:tcBorders>
            <w:tcW w:w="141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pStyle w:val="969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Кд (план) – количество муниципальных учреждений, которые обязаны представлять декларацию о потреблении энергетических ресурсов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000000" w:sz="6" w:space="0"/>
              <w:right w:val="single" w:color="000000" w:sz="6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pStyle w:val="969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000000" w:sz="6" w:space="0"/>
              <w:right w:val="single" w:color="000000" w:sz="6" w:space="0"/>
            </w:tcBorders>
            <w:tcW w:w="2268" w:type="dxa"/>
            <w:vAlign w:val="center"/>
            <w:vMerge w:val="continue"/>
            <w:textDirection w:val="lrTb"/>
            <w:noWrap w:val="false"/>
          </w:tcPr>
          <w:p>
            <w:pPr>
              <w:pStyle w:val="969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pStyle w:val="969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382"/>
        </w:trPr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56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0.4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3544" w:type="dxa"/>
            <w:vAlign w:val="center"/>
            <w:vMerge w:val="restart"/>
            <w:textDirection w:val="lrTb"/>
            <w:noWrap w:val="false"/>
          </w:tcPr>
          <w:p>
            <w:pPr>
              <w:pStyle w:val="986"/>
              <w:ind w:left="0"/>
              <w:jc w:val="both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Доля установленных индивидуальных приборов учета в жилых помещениях муниципальной собственности, от запланированного количества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1701" w:type="dxa"/>
            <w:vAlign w:val="center"/>
            <w:vMerge w:val="restart"/>
            <w:textDirection w:val="lrTb"/>
            <w:noWrap w:val="false"/>
          </w:tcPr>
          <w:p>
            <w:pPr>
              <w:pStyle w:val="969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Процент,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pStyle w:val="969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ежегодно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1418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Dпу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 = (К /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Кпу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(план)) x 100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pStyle w:val="969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К- количество установленных индивидуальных приборов учета в жилых помещениях  муниципальной собственности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1559" w:type="dxa"/>
            <w:vAlign w:val="center"/>
            <w:vMerge w:val="restart"/>
            <w:textDirection w:val="lrTb"/>
            <w:noWrap w:val="false"/>
          </w:tcPr>
          <w:p>
            <w:pPr>
              <w:pStyle w:val="969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Ведомственные данные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pStyle w:val="969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ОС и ЖКХ</w:t>
            </w:r>
            <w:r>
              <w:rPr>
                <w:sz w:val="20"/>
                <w:szCs w:val="20"/>
              </w:rPr>
              <w:t xml:space="preserve">,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pStyle w:val="969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КУИ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2268" w:type="dxa"/>
            <w:vAlign w:val="center"/>
            <w:vMerge w:val="restart"/>
            <w:textDirection w:val="lrTb"/>
            <w:noWrap w:val="false"/>
          </w:tcPr>
          <w:p>
            <w:pPr>
              <w:pStyle w:val="969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ежеквартально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1560" w:type="dxa"/>
            <w:vAlign w:val="center"/>
            <w:vMerge w:val="restart"/>
            <w:textDirection w:val="lrTb"/>
            <w:noWrap w:val="false"/>
          </w:tcPr>
          <w:p>
            <w:pPr>
              <w:pStyle w:val="969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ОС и ЖКХ</w:t>
            </w:r>
            <w:r>
              <w:rPr>
                <w:sz w:val="20"/>
                <w:szCs w:val="20"/>
              </w:rPr>
              <w:t xml:space="preserve">,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pStyle w:val="969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КУИ</w:t>
            </w:r>
            <w:r>
              <w:rPr>
                <w:sz w:val="20"/>
                <w:szCs w:val="20"/>
              </w:rPr>
              <w:t xml:space="preserve">».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382"/>
        </w:trPr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544" w:type="dxa"/>
            <w:vMerge w:val="continue"/>
            <w:textDirection w:val="lrTb"/>
            <w:noWrap w:val="false"/>
          </w:tcPr>
          <w:p>
            <w:pPr>
              <w:pStyle w:val="986"/>
              <w:ind w:left="34"/>
              <w:jc w:val="both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vMerge w:val="continue"/>
            <w:textDirection w:val="lrTb"/>
            <w:noWrap w:val="false"/>
          </w:tcPr>
          <w:p>
            <w:pPr>
              <w:pStyle w:val="969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vMerge w:val="continue"/>
            <w:textDirection w:val="lrTb"/>
            <w:noWrap w:val="false"/>
          </w:tcPr>
          <w:p>
            <w:pPr>
              <w:pStyle w:val="969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pStyle w:val="969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Кпу</w:t>
            </w:r>
            <w:r>
              <w:rPr>
                <w:sz w:val="20"/>
                <w:szCs w:val="20"/>
              </w:rPr>
              <w:t xml:space="preserve"> (план) - общее количество запланированных к установке индивидуальных приборов учета в жилых помещениях  муниципальной собственности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pStyle w:val="969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268" w:type="dxa"/>
            <w:vAlign w:val="center"/>
            <w:vMerge w:val="continue"/>
            <w:textDirection w:val="lrTb"/>
            <w:noWrap w:val="false"/>
          </w:tcPr>
          <w:p>
            <w:pPr>
              <w:pStyle w:val="969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pStyle w:val="969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</w:tbl>
    <w:p>
      <w:pPr>
        <w:ind w:left="-15" w:firstLine="698"/>
        <w:jc w:val="both"/>
        <w:spacing w:after="15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cs="Times New Roman"/>
          <w:b/>
          <w:color w:val="000000"/>
          <w:szCs w:val="24"/>
          <w:lang w:eastAsia="ru-RU"/>
        </w:rPr>
        <w:sectPr>
          <w:footnotePr/>
          <w:endnotePr/>
          <w:type w:val="nextPage"/>
          <w:pgSz w:w="16838" w:h="11905" w:orient="landscape"/>
          <w:pgMar w:top="1276" w:right="993" w:bottom="565" w:left="567" w:header="720" w:footer="720" w:gutter="0"/>
          <w:cols w:num="1" w:sep="0" w:space="720" w:equalWidth="1"/>
          <w:docGrid w:linePitch="360"/>
        </w:sectPr>
      </w:pPr>
      <w:r>
        <w:rPr>
          <w:rFonts w:ascii="Times New Roman" w:hAnsi="Times New Roman" w:cs="Times New Roman"/>
          <w:b/>
          <w:color w:val="000000"/>
          <w:szCs w:val="24"/>
          <w:lang w:eastAsia="ru-RU"/>
        </w:rPr>
      </w:r>
      <w:r>
        <w:rPr>
          <w:rFonts w:ascii="Times New Roman" w:hAnsi="Times New Roman" w:cs="Times New Roman"/>
          <w:b/>
          <w:color w:val="000000"/>
          <w:szCs w:val="24"/>
          <w:lang w:eastAsia="ru-RU"/>
        </w:rPr>
      </w:r>
      <w:r>
        <w:rPr>
          <w:rFonts w:ascii="Times New Roman" w:hAnsi="Times New Roman" w:cs="Times New Roman"/>
          <w:b/>
          <w:color w:val="000000"/>
          <w:szCs w:val="24"/>
          <w:lang w:eastAsia="ru-RU"/>
        </w:rPr>
      </w:r>
    </w:p>
    <w:p>
      <w:r/>
    </w:p>
    <w:sectPr>
      <w:footnotePr/>
      <w:endnotePr/>
      <w:type w:val="nextPage"/>
      <w:pgSz w:w="11905" w:h="16838" w:orient="portrait"/>
      <w:pgMar w:top="993" w:right="565" w:bottom="567" w:left="1701" w:header="720" w:footer="720" w:gutter="0"/>
      <w:cols w:num="1" w:sep="0" w:space="720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Times New Roman CYR">
    <w:panose1 w:val="02020603050405020304"/>
  </w:font>
  <w:font w:name="Verdana">
    <w:panose1 w:val="020B0604030504040204"/>
  </w:font>
  <w:font w:name="Constantia">
    <w:panose1 w:val="02030602050306030303"/>
  </w:font>
  <w:font w:name="Tahoma">
    <w:panose1 w:val="020B0604030504040204"/>
  </w:font>
  <w:font w:name="Courier New">
    <w:panose1 w:val="020703090202050204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70"/>
      <w:ind w:right="360"/>
      <w:rPr>
        <w:rFonts w:cs="Times New Roman"/>
      </w:rPr>
    </w:pPr>
    <w:r>
      <w:rPr>
        <w:rFonts w:cs="Times New Roman"/>
      </w:rPr>
    </w:r>
    <w:r>
      <w:rPr>
        <w:rFonts w:cs="Times New Roman"/>
      </w:rPr>
    </w:r>
    <w:r>
      <w:rPr>
        <w:rFonts w:cs="Times New Roman"/>
      </w:rPr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spacing w:after="160" w:line="259" w:lineRule="auto"/>
    </w:pPr>
    <w:r/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spacing w:after="160" w:line="259" w:lineRule="auto"/>
    </w:pPr>
    <w:r/>
    <w:r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spacing w:after="160" w:line="259" w:lineRule="auto"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7" w:hanging="360"/>
      </w:pPr>
      <w:rPr>
        <w:rFonts w:hint="default" w:eastAsia="Times New Roman"/>
        <w:sz w:val="16"/>
        <w:szCs w:val="16"/>
      </w:rPr>
    </w:lvl>
    <w:lvl w:ilvl="1">
      <w:start w:val="1"/>
      <w:numFmt w:val="lowerLetter"/>
      <w:isLgl w:val="false"/>
      <w:suff w:val="tab"/>
      <w:lvlText w:val="%2."/>
      <w:lvlJc w:val="left"/>
      <w:pPr>
        <w:ind w:left="108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80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52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24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396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68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40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127" w:hanging="180"/>
      </w:pPr>
    </w:lvl>
  </w:abstractNum>
  <w:abstractNum w:abstractNumId="1">
    <w:multiLevelType w:val="hybridMultilevel"/>
    <w:lvl w:ilvl="0">
      <w:start w:val="4"/>
      <w:numFmt w:val="decimal"/>
      <w:isLgl w:val="false"/>
      <w:suff w:val="tab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3"/>
      <w:numFmt w:val="upperRoman"/>
      <w:isLgl w:val="false"/>
      <w:suff w:val="tab"/>
      <w:lvlText w:val="%1."/>
      <w:lvlJc w:val="left"/>
      <w:pPr>
        <w:ind w:left="2782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3142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3862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4582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5302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6022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6742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7462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8182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2.%1."/>
      <w:lvlJc w:val="left"/>
      <w:pPr>
        <w:ind w:left="142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502" w:hanging="360"/>
      </w:pPr>
      <w:rPr>
        <w:rFonts w:hint="default" w:ascii="Times New Roman CYR" w:hAnsi="Times New Roman CYR" w:eastAsia="Times New Roman" w:cs="Times New Roman CYR"/>
        <w:b/>
        <w:color w:val="000000"/>
        <w:sz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65" w:hanging="405"/>
      </w:pPr>
      <w:rPr>
        <w:rFonts w:hint="default"/>
        <w:sz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00" w:hanging="360"/>
      </w:pPr>
      <w:rPr>
        <w:rFonts w:hint="default"/>
      </w:rPr>
    </w:lvl>
    <w:lvl w:ilvl="1">
      <w:start w:val="2"/>
      <w:numFmt w:val="decimal"/>
      <w:isLgl/>
      <w:suff w:val="tab"/>
      <w:lvlText w:val="%1.%2."/>
      <w:lvlJc w:val="left"/>
      <w:pPr>
        <w:ind w:left="900" w:hanging="36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260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1620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1620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1980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1980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340" w:hanging="180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4"/>
      <w:numFmt w:val="upperRoman"/>
      <w:isLgl w:val="false"/>
      <w:suff w:val="tab"/>
      <w:lvlText w:val="%1."/>
      <w:lvlJc w:val="left"/>
      <w:pPr>
        <w:ind w:left="180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216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8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60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2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4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6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8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20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4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216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8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60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2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4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6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8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200" w:hanging="180"/>
      </w:pPr>
    </w:lvl>
  </w:abstractNum>
  <w:abstractNum w:abstractNumId="1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8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8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8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8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8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8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8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8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8" w:hanging="180"/>
      </w:pPr>
    </w:lvl>
  </w:abstractNum>
  <w:abstractNum w:abstractNumId="2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260" w:hanging="360"/>
      </w:pPr>
      <w:rPr>
        <w:rFonts w:ascii="Times New Roman" w:hAnsi="Times New Roman" w:eastAsia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98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70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42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14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86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58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30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020" w:hanging="180"/>
      </w:pPr>
    </w:lvl>
  </w:abstractNum>
  <w:abstractNum w:abstractNumId="23">
    <w:multiLevelType w:val="hybridMultilevel"/>
    <w:lvl w:ilvl="0">
      <w:start w:val="1"/>
      <w:numFmt w:val="bullet"/>
      <w:isLgl w:val="false"/>
      <w:suff w:val="tab"/>
      <w:lvlText w:val="-"/>
      <w:lvlJc w:val="left"/>
      <w:pPr>
        <w:ind w:left="708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1">
      <w:start w:val="1"/>
      <w:numFmt w:val="bullet"/>
      <w:isLgl w:val="false"/>
      <w:suff w:val="tab"/>
      <w:lvlText w:val="o"/>
      <w:lvlJc w:val="left"/>
      <w:pPr>
        <w:ind w:left="1788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2">
      <w:start w:val="1"/>
      <w:numFmt w:val="bullet"/>
      <w:isLgl w:val="false"/>
      <w:suff w:val="tab"/>
      <w:lvlText w:val="▪"/>
      <w:lvlJc w:val="left"/>
      <w:pPr>
        <w:ind w:left="2508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3">
      <w:start w:val="1"/>
      <w:numFmt w:val="bullet"/>
      <w:isLgl w:val="false"/>
      <w:suff w:val="tab"/>
      <w:lvlText w:val="•"/>
      <w:lvlJc w:val="left"/>
      <w:pPr>
        <w:ind w:left="3228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4">
      <w:start w:val="1"/>
      <w:numFmt w:val="bullet"/>
      <w:isLgl w:val="false"/>
      <w:suff w:val="tab"/>
      <w:lvlText w:val="o"/>
      <w:lvlJc w:val="left"/>
      <w:pPr>
        <w:ind w:left="3948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5">
      <w:start w:val="1"/>
      <w:numFmt w:val="bullet"/>
      <w:isLgl w:val="false"/>
      <w:suff w:val="tab"/>
      <w:lvlText w:val="▪"/>
      <w:lvlJc w:val="left"/>
      <w:pPr>
        <w:ind w:left="4668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6">
      <w:start w:val="1"/>
      <w:numFmt w:val="bullet"/>
      <w:isLgl w:val="false"/>
      <w:suff w:val="tab"/>
      <w:lvlText w:val="•"/>
      <w:lvlJc w:val="left"/>
      <w:pPr>
        <w:ind w:left="5388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7">
      <w:start w:val="1"/>
      <w:numFmt w:val="bullet"/>
      <w:isLgl w:val="false"/>
      <w:suff w:val="tab"/>
      <w:lvlText w:val="o"/>
      <w:lvlJc w:val="left"/>
      <w:pPr>
        <w:ind w:left="6108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8">
      <w:start w:val="1"/>
      <w:numFmt w:val="bullet"/>
      <w:isLgl w:val="false"/>
      <w:suff w:val="tab"/>
      <w:lvlText w:val="▪"/>
      <w:lvlJc w:val="left"/>
      <w:pPr>
        <w:ind w:left="6828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</w:abstractNum>
  <w:abstractNum w:abstractNumId="24">
    <w:multiLevelType w:val="hybridMultilevel"/>
    <w:lvl w:ilvl="0">
      <w:start w:val="1"/>
      <w:numFmt w:val="bullet"/>
      <w:isLgl w:val="false"/>
      <w:suff w:val="tab"/>
      <w:lvlText w:val="­"/>
      <w:lvlJc w:val="left"/>
      <w:pPr>
        <w:ind w:left="1353" w:hanging="360"/>
        <w:tabs>
          <w:tab w:val="num" w:pos="1353" w:leader="none"/>
        </w:tabs>
      </w:pPr>
      <w:rPr>
        <w:rFonts w:hint="default" w:ascii="Constantia" w:hAnsi="Constantia" w:cs="Constantia"/>
      </w:rPr>
    </w:lvl>
    <w:lvl w:ilvl="1">
      <w:start w:val="1"/>
      <w:numFmt w:val="bullet"/>
      <w:isLgl w:val="false"/>
      <w:suff w:val="tab"/>
      <w:lvlText w:val="o"/>
      <w:lvlJc w:val="left"/>
      <w:pPr>
        <w:ind w:left="1980" w:hanging="360"/>
        <w:tabs>
          <w:tab w:val="num" w:pos="1980" w:leader="none"/>
        </w:tabs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700" w:hanging="360"/>
        <w:tabs>
          <w:tab w:val="num" w:pos="2700" w:leader="none"/>
        </w:tabs>
      </w:pPr>
      <w:rPr>
        <w:rFonts w:hint="default" w:ascii="Wingdings" w:hAnsi="Wingdings" w:cs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420" w:hanging="360"/>
        <w:tabs>
          <w:tab w:val="num" w:pos="3420" w:leader="none"/>
        </w:tabs>
      </w:pPr>
      <w:rPr>
        <w:rFonts w:hint="default" w:ascii="Symbol" w:hAnsi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4140" w:hanging="360"/>
        <w:tabs>
          <w:tab w:val="num" w:pos="4140" w:leader="none"/>
        </w:tabs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860" w:hanging="360"/>
        <w:tabs>
          <w:tab w:val="num" w:pos="4860" w:leader="none"/>
        </w:tabs>
      </w:pPr>
      <w:rPr>
        <w:rFonts w:hint="default" w:ascii="Wingdings" w:hAnsi="Wingdings" w:cs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580" w:hanging="360"/>
        <w:tabs>
          <w:tab w:val="num" w:pos="5580" w:leader="none"/>
        </w:tabs>
      </w:pPr>
      <w:rPr>
        <w:rFonts w:hint="default" w:ascii="Symbol" w:hAnsi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6300" w:hanging="360"/>
        <w:tabs>
          <w:tab w:val="num" w:pos="6300" w:leader="none"/>
        </w:tabs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020" w:hanging="360"/>
        <w:tabs>
          <w:tab w:val="num" w:pos="7020" w:leader="none"/>
        </w:tabs>
      </w:pPr>
      <w:rPr>
        <w:rFonts w:hint="default" w:ascii="Wingdings" w:hAnsi="Wingdings" w:cs="Wingdings"/>
      </w:rPr>
    </w:lvl>
  </w:abstractNum>
  <w:abstractNum w:abstractNumId="2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7">
    <w:multiLevelType w:val="hybridMultilevel"/>
    <w:lvl w:ilvl="0">
      <w:start w:val="3"/>
      <w:numFmt w:val="upperRoman"/>
      <w:isLgl w:val="false"/>
      <w:suff w:val="tab"/>
      <w:lvlText w:val="%1."/>
      <w:lvlJc w:val="left"/>
      <w:pPr>
        <w:ind w:left="2782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3142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3862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4582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5302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6022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6742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7462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8182" w:hanging="180"/>
      </w:pPr>
    </w:lvl>
  </w:abstractNum>
  <w:abstractNum w:abstractNumId="2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597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669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741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813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885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957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1029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1101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11730" w:hanging="180"/>
      </w:pPr>
    </w:lvl>
  </w:abstractNum>
  <w:abstractNum w:abstractNumId="29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720" w:hanging="360"/>
        <w:tabs>
          <w:tab w:val="num" w:pos="720" w:leader="none"/>
        </w:tabs>
      </w:pPr>
      <w:rPr>
        <w:rFonts w:ascii="Symbol" w:hAnsi="Symbol" w:cs="Symbol"/>
      </w:rPr>
    </w:lvl>
    <w:lvl w:ilvl="1">
      <w:start w:val="1"/>
      <w:numFmt w:val="bullet"/>
      <w:isLgl w:val="false"/>
      <w:suff w:val="tab"/>
      <w:lvlText w:val=""/>
      <w:lvlJc w:val="left"/>
      <w:pPr>
        <w:ind w:left="1080" w:hanging="360"/>
        <w:tabs>
          <w:tab w:val="num" w:pos="1080" w:leader="none"/>
        </w:tabs>
      </w:pPr>
      <w:rPr>
        <w:rFonts w:ascii="Symbol" w:hAnsi="Symbol" w:cs="Symbol"/>
      </w:rPr>
    </w:lvl>
    <w:lvl w:ilvl="2">
      <w:start w:val="1"/>
      <w:numFmt w:val="bullet"/>
      <w:isLgl w:val="false"/>
      <w:suff w:val="tab"/>
      <w:lvlText w:val=""/>
      <w:lvlJc w:val="left"/>
      <w:pPr>
        <w:ind w:left="1440" w:hanging="360"/>
        <w:tabs>
          <w:tab w:val="num" w:pos="1440" w:leader="none"/>
        </w:tabs>
      </w:pPr>
      <w:rPr>
        <w:rFonts w:ascii="Symbol" w:hAnsi="Symbol" w:cs="Symbol"/>
      </w:rPr>
    </w:lvl>
    <w:lvl w:ilvl="3">
      <w:start w:val="1"/>
      <w:numFmt w:val="bullet"/>
      <w:isLgl w:val="false"/>
      <w:suff w:val="tab"/>
      <w:lvlText w:val=""/>
      <w:lvlJc w:val="left"/>
      <w:pPr>
        <w:ind w:left="1800" w:hanging="360"/>
        <w:tabs>
          <w:tab w:val="num" w:pos="1800" w:leader="none"/>
        </w:tabs>
      </w:pPr>
      <w:rPr>
        <w:rFonts w:ascii="Symbol" w:hAnsi="Symbol" w:cs="Symbol"/>
      </w:rPr>
    </w:lvl>
    <w:lvl w:ilvl="4">
      <w:start w:val="1"/>
      <w:numFmt w:val="bullet"/>
      <w:isLgl w:val="false"/>
      <w:suff w:val="tab"/>
      <w:lvlText w:val=""/>
      <w:lvlJc w:val="left"/>
      <w:pPr>
        <w:ind w:left="2160" w:hanging="360"/>
        <w:tabs>
          <w:tab w:val="num" w:pos="2160" w:leader="none"/>
        </w:tabs>
      </w:pPr>
      <w:rPr>
        <w:rFonts w:ascii="Symbol" w:hAnsi="Symbol" w:cs="Symbol"/>
      </w:rPr>
    </w:lvl>
    <w:lvl w:ilvl="5">
      <w:start w:val="1"/>
      <w:numFmt w:val="bullet"/>
      <w:isLgl w:val="false"/>
      <w:suff w:val="tab"/>
      <w:lvlText w:val=""/>
      <w:lvlJc w:val="left"/>
      <w:pPr>
        <w:ind w:left="2520" w:hanging="360"/>
        <w:tabs>
          <w:tab w:val="num" w:pos="2520" w:leader="none"/>
        </w:tabs>
      </w:pPr>
      <w:rPr>
        <w:rFonts w:ascii="Symbol" w:hAnsi="Symbol" w:cs="Symbol"/>
      </w:rPr>
    </w:lvl>
    <w:lvl w:ilvl="6">
      <w:start w:val="1"/>
      <w:numFmt w:val="bullet"/>
      <w:isLgl w:val="false"/>
      <w:suff w:val="tab"/>
      <w:lvlText w:val=""/>
      <w:lvlJc w:val="left"/>
      <w:pPr>
        <w:ind w:left="2880" w:hanging="360"/>
        <w:tabs>
          <w:tab w:val="num" w:pos="2880" w:leader="none"/>
        </w:tabs>
      </w:pPr>
      <w:rPr>
        <w:rFonts w:ascii="Symbol" w:hAnsi="Symbol" w:cs="Symbol"/>
      </w:rPr>
    </w:lvl>
    <w:lvl w:ilvl="7">
      <w:start w:val="1"/>
      <w:numFmt w:val="bullet"/>
      <w:isLgl w:val="false"/>
      <w:suff w:val="tab"/>
      <w:lvlText w:val=""/>
      <w:lvlJc w:val="left"/>
      <w:pPr>
        <w:ind w:left="3240" w:hanging="360"/>
        <w:tabs>
          <w:tab w:val="num" w:pos="3240" w:leader="none"/>
        </w:tabs>
      </w:pPr>
      <w:rPr>
        <w:rFonts w:ascii="Symbol" w:hAnsi="Symbol" w:cs="Symbol"/>
      </w:rPr>
    </w:lvl>
    <w:lvl w:ilvl="8">
      <w:start w:val="1"/>
      <w:numFmt w:val="bullet"/>
      <w:isLgl w:val="false"/>
      <w:suff w:val="tab"/>
      <w:lvlText w:val=""/>
      <w:lvlJc w:val="left"/>
      <w:pPr>
        <w:ind w:left="3600" w:hanging="360"/>
        <w:tabs>
          <w:tab w:val="num" w:pos="3600" w:leader="none"/>
        </w:tabs>
      </w:pPr>
      <w:rPr>
        <w:rFonts w:ascii="Symbol" w:hAnsi="Symbol" w:cs="Symbol"/>
      </w:rPr>
    </w:lvl>
  </w:abstractNum>
  <w:abstractNum w:abstractNumId="30">
    <w:multiLevelType w:val="hybridMultilevel"/>
    <w:lvl w:ilvl="0">
      <w:start w:val="4"/>
      <w:numFmt w:val="decimal"/>
      <w:isLgl w:val="false"/>
      <w:suff w:val="tab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isLgl w:val="false"/>
      <w:suff w:val="tab"/>
      <w:lvlText w:val="%1.%2"/>
      <w:lvlJc w:val="left"/>
      <w:pPr>
        <w:ind w:left="1260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342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468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55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684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7740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9000" w:hanging="1800"/>
      </w:pPr>
      <w:rPr>
        <w:rFonts w:hint="default"/>
      </w:rPr>
    </w:lvl>
  </w:abstractNum>
  <w:abstractNum w:abstractNumId="3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4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216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8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60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2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4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6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8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200" w:hanging="180"/>
      </w:pPr>
    </w:lvl>
  </w:abstractNum>
  <w:abstractNum w:abstractNumId="3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4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216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8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60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2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4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6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8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200" w:hanging="180"/>
      </w:pPr>
    </w:lvl>
  </w:abstractNum>
  <w:abstractNum w:abstractNumId="3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00" w:hanging="360"/>
      </w:pPr>
      <w:rPr>
        <w:rFonts w:hint="default"/>
      </w:rPr>
    </w:lvl>
    <w:lvl w:ilvl="1">
      <w:start w:val="2"/>
      <w:numFmt w:val="decimal"/>
      <w:isLgl/>
      <w:suff w:val="tab"/>
      <w:lvlText w:val="%1.%2."/>
      <w:lvlJc w:val="left"/>
      <w:pPr>
        <w:ind w:left="900" w:hanging="36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260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1620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1620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1980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1980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340" w:hanging="1800"/>
      </w:pPr>
      <w:rPr>
        <w:rFonts w:hint="default"/>
      </w:rPr>
    </w:lvl>
  </w:abstractNum>
  <w:abstractNum w:abstractNumId="34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80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216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8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60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2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4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6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8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200" w:hanging="180"/>
      </w:pPr>
    </w:lvl>
  </w:abstractNum>
  <w:abstractNum w:abstractNumId="3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6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2062" w:hanging="360"/>
      </w:pPr>
      <w:rPr>
        <w:rFonts w:hint="default"/>
        <w:b w:val="0"/>
        <w:bCs w:val="0"/>
        <w:i w:val="0"/>
        <w:iCs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2775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3495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4215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935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655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6375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7095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815" w:hanging="180"/>
      </w:pPr>
    </w:lvl>
  </w:abstractNum>
  <w:abstractNum w:abstractNumId="37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</w:lvl>
  </w:abstractNum>
  <w:abstractNum w:abstractNumId="3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10"/>
  </w:num>
  <w:num w:numId="3">
    <w:abstractNumId w:val="33"/>
  </w:num>
  <w:num w:numId="4">
    <w:abstractNumId w:val="29"/>
  </w:num>
  <w:num w:numId="5">
    <w:abstractNumId w:val="22"/>
  </w:num>
  <w:num w:numId="6">
    <w:abstractNumId w:val="38"/>
  </w:num>
  <w:num w:numId="7">
    <w:abstractNumId w:val="5"/>
  </w:num>
  <w:num w:numId="8">
    <w:abstractNumId w:val="31"/>
  </w:num>
  <w:num w:numId="9">
    <w:abstractNumId w:val="32"/>
  </w:num>
  <w:num w:numId="10">
    <w:abstractNumId w:val="24"/>
  </w:num>
  <w:num w:numId="11">
    <w:abstractNumId w:val="11"/>
  </w:num>
  <w:num w:numId="12">
    <w:abstractNumId w:val="26"/>
  </w:num>
  <w:num w:numId="13">
    <w:abstractNumId w:val="35"/>
  </w:num>
  <w:num w:numId="14">
    <w:abstractNumId w:val="30"/>
  </w:num>
  <w:num w:numId="15">
    <w:abstractNumId w:val="34"/>
  </w:num>
  <w:num w:numId="16">
    <w:abstractNumId w:val="36"/>
  </w:num>
  <w:num w:numId="17">
    <w:abstractNumId w:val="27"/>
  </w:num>
  <w:num w:numId="18">
    <w:abstractNumId w:val="4"/>
  </w:num>
  <w:num w:numId="19">
    <w:abstractNumId w:val="18"/>
  </w:num>
  <w:num w:numId="20">
    <w:abstractNumId w:val="14"/>
  </w:num>
  <w:num w:numId="21">
    <w:abstractNumId w:val="0"/>
  </w:num>
  <w:num w:numId="22">
    <w:abstractNumId w:val="20"/>
  </w:num>
  <w:num w:numId="23">
    <w:abstractNumId w:val="37"/>
  </w:num>
  <w:num w:numId="24">
    <w:abstractNumId w:val="25"/>
  </w:num>
  <w:num w:numId="25">
    <w:abstractNumId w:val="13"/>
  </w:num>
  <w:num w:numId="26">
    <w:abstractNumId w:val="19"/>
  </w:num>
  <w:num w:numId="27">
    <w:abstractNumId w:val="36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5"/>
  </w:num>
  <w:num w:numId="29">
    <w:abstractNumId w:val="2"/>
  </w:num>
  <w:num w:numId="30">
    <w:abstractNumId w:val="28"/>
  </w:num>
  <w:num w:numId="31">
    <w:abstractNumId w:val="7"/>
  </w:num>
  <w:num w:numId="32">
    <w:abstractNumId w:val="6"/>
  </w:num>
  <w:num w:numId="33">
    <w:abstractNumId w:val="8"/>
  </w:num>
  <w:num w:numId="34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1"/>
  </w:num>
  <w:num w:numId="36">
    <w:abstractNumId w:val="3"/>
  </w:num>
  <w:num w:numId="37">
    <w:abstractNumId w:val="16"/>
  </w:num>
  <w:num w:numId="38">
    <w:abstractNumId w:val="23"/>
  </w:num>
  <w:num w:numId="39">
    <w:abstractNumId w:val="9"/>
  </w:num>
  <w:num w:numId="40">
    <w:abstractNumId w:val="17"/>
  </w:num>
  <w:num w:numId="4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775">
    <w:name w:val="Heading 1 Char"/>
    <w:basedOn w:val="797"/>
    <w:link w:val="788"/>
    <w:uiPriority w:val="9"/>
    <w:rPr>
      <w:rFonts w:ascii="Arial" w:hAnsi="Arial" w:eastAsia="Arial" w:cs="Arial"/>
      <w:sz w:val="40"/>
      <w:szCs w:val="40"/>
    </w:rPr>
  </w:style>
  <w:style w:type="character" w:styleId="776">
    <w:name w:val="Heading 4 Char"/>
    <w:basedOn w:val="797"/>
    <w:link w:val="791"/>
    <w:uiPriority w:val="9"/>
    <w:rPr>
      <w:rFonts w:ascii="Arial" w:hAnsi="Arial" w:eastAsia="Arial" w:cs="Arial"/>
      <w:b/>
      <w:bCs/>
      <w:sz w:val="26"/>
      <w:szCs w:val="26"/>
    </w:rPr>
  </w:style>
  <w:style w:type="character" w:styleId="777">
    <w:name w:val="Heading 5 Char"/>
    <w:basedOn w:val="797"/>
    <w:link w:val="792"/>
    <w:uiPriority w:val="9"/>
    <w:rPr>
      <w:rFonts w:ascii="Arial" w:hAnsi="Arial" w:eastAsia="Arial" w:cs="Arial"/>
      <w:b/>
      <w:bCs/>
      <w:sz w:val="24"/>
      <w:szCs w:val="24"/>
    </w:rPr>
  </w:style>
  <w:style w:type="character" w:styleId="778">
    <w:name w:val="Heading 6 Char"/>
    <w:basedOn w:val="797"/>
    <w:link w:val="793"/>
    <w:uiPriority w:val="9"/>
    <w:rPr>
      <w:rFonts w:ascii="Arial" w:hAnsi="Arial" w:eastAsia="Arial" w:cs="Arial"/>
      <w:b/>
      <w:bCs/>
      <w:sz w:val="22"/>
      <w:szCs w:val="22"/>
    </w:rPr>
  </w:style>
  <w:style w:type="character" w:styleId="779">
    <w:name w:val="Heading 8 Char"/>
    <w:basedOn w:val="797"/>
    <w:link w:val="795"/>
    <w:uiPriority w:val="9"/>
    <w:rPr>
      <w:rFonts w:ascii="Arial" w:hAnsi="Arial" w:eastAsia="Arial" w:cs="Arial"/>
      <w:i/>
      <w:iCs/>
      <w:sz w:val="22"/>
      <w:szCs w:val="22"/>
    </w:rPr>
  </w:style>
  <w:style w:type="character" w:styleId="780">
    <w:name w:val="Heading 9 Char"/>
    <w:basedOn w:val="797"/>
    <w:link w:val="796"/>
    <w:uiPriority w:val="9"/>
    <w:rPr>
      <w:rFonts w:ascii="Arial" w:hAnsi="Arial" w:eastAsia="Arial" w:cs="Arial"/>
      <w:i/>
      <w:iCs/>
      <w:sz w:val="21"/>
      <w:szCs w:val="21"/>
    </w:rPr>
  </w:style>
  <w:style w:type="character" w:styleId="781">
    <w:name w:val="Title Char"/>
    <w:basedOn w:val="797"/>
    <w:link w:val="809"/>
    <w:uiPriority w:val="10"/>
    <w:rPr>
      <w:sz w:val="48"/>
      <w:szCs w:val="48"/>
    </w:rPr>
  </w:style>
  <w:style w:type="character" w:styleId="782">
    <w:name w:val="Subtitle Char"/>
    <w:basedOn w:val="797"/>
    <w:link w:val="811"/>
    <w:uiPriority w:val="11"/>
    <w:rPr>
      <w:sz w:val="24"/>
      <w:szCs w:val="24"/>
    </w:rPr>
  </w:style>
  <w:style w:type="character" w:styleId="783">
    <w:name w:val="Quote Char"/>
    <w:link w:val="813"/>
    <w:uiPriority w:val="29"/>
    <w:rPr>
      <w:i/>
    </w:rPr>
  </w:style>
  <w:style w:type="character" w:styleId="784">
    <w:name w:val="Intense Quote Char"/>
    <w:link w:val="815"/>
    <w:uiPriority w:val="30"/>
    <w:rPr>
      <w:i/>
    </w:rPr>
  </w:style>
  <w:style w:type="character" w:styleId="785">
    <w:name w:val="Footnote Text Char"/>
    <w:link w:val="946"/>
    <w:uiPriority w:val="99"/>
    <w:rPr>
      <w:sz w:val="18"/>
    </w:rPr>
  </w:style>
  <w:style w:type="character" w:styleId="786">
    <w:name w:val="Endnote Text Char"/>
    <w:link w:val="949"/>
    <w:uiPriority w:val="99"/>
    <w:rPr>
      <w:sz w:val="20"/>
    </w:rPr>
  </w:style>
  <w:style w:type="paragraph" w:styleId="787" w:default="1">
    <w:name w:val="Normal"/>
    <w:qFormat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788">
    <w:name w:val="Heading 1"/>
    <w:basedOn w:val="787"/>
    <w:next w:val="787"/>
    <w:link w:val="800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789">
    <w:name w:val="Heading 2"/>
    <w:basedOn w:val="787"/>
    <w:next w:val="787"/>
    <w:link w:val="995"/>
    <w:unhideWhenUsed/>
    <w:qFormat/>
    <w:pPr>
      <w:keepLines/>
      <w:keepNext/>
      <w:spacing w:before="200" w:after="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790">
    <w:name w:val="Heading 3"/>
    <w:basedOn w:val="787"/>
    <w:link w:val="993"/>
    <w:uiPriority w:val="9"/>
    <w:qFormat/>
    <w:pPr>
      <w:spacing w:before="100" w:beforeAutospacing="1" w:after="100" w:afterAutospacing="1" w:line="240" w:lineRule="auto"/>
      <w:outlineLvl w:val="2"/>
    </w:pPr>
    <w:rPr>
      <w:rFonts w:ascii="Times New Roman" w:hAnsi="Times New Roman" w:eastAsia="Times New Roman" w:cs="Times New Roman"/>
      <w:b/>
      <w:bCs/>
      <w:sz w:val="27"/>
      <w:szCs w:val="27"/>
      <w:lang w:eastAsia="ru-RU"/>
    </w:rPr>
  </w:style>
  <w:style w:type="paragraph" w:styleId="791">
    <w:name w:val="Heading 4"/>
    <w:basedOn w:val="787"/>
    <w:next w:val="787"/>
    <w:link w:val="803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792">
    <w:name w:val="Heading 5"/>
    <w:basedOn w:val="787"/>
    <w:next w:val="787"/>
    <w:link w:val="804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793">
    <w:name w:val="Heading 6"/>
    <w:basedOn w:val="787"/>
    <w:next w:val="787"/>
    <w:link w:val="805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794">
    <w:name w:val="Heading 7"/>
    <w:basedOn w:val="787"/>
    <w:next w:val="787"/>
    <w:link w:val="996"/>
    <w:semiHidden/>
    <w:unhideWhenUsed/>
    <w:qFormat/>
    <w:pPr>
      <w:keepLines/>
      <w:keepNext/>
      <w:spacing w:before="40" w:after="0"/>
      <w:outlineLvl w:val="6"/>
    </w:pPr>
    <w:rPr>
      <w:rFonts w:asciiTheme="majorHAnsi" w:hAnsiTheme="majorHAnsi" w:eastAsiaTheme="majorEastAsia" w:cstheme="majorBidi"/>
      <w:i/>
      <w:iCs/>
      <w:color w:val="243f60" w:themeColor="accent1" w:themeShade="7F"/>
    </w:rPr>
  </w:style>
  <w:style w:type="paragraph" w:styleId="795">
    <w:name w:val="Heading 8"/>
    <w:basedOn w:val="787"/>
    <w:next w:val="787"/>
    <w:link w:val="807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796">
    <w:name w:val="Heading 9"/>
    <w:basedOn w:val="787"/>
    <w:next w:val="787"/>
    <w:link w:val="808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97" w:default="1">
    <w:name w:val="Default Paragraph Font"/>
    <w:uiPriority w:val="1"/>
    <w:semiHidden/>
    <w:unhideWhenUsed/>
  </w:style>
  <w:style w:type="table" w:styleId="798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99" w:default="1">
    <w:name w:val="No List"/>
    <w:uiPriority w:val="99"/>
    <w:semiHidden/>
    <w:unhideWhenUsed/>
  </w:style>
  <w:style w:type="character" w:styleId="800" w:customStyle="1">
    <w:name w:val="Заголовок 1 Знак"/>
    <w:basedOn w:val="797"/>
    <w:link w:val="788"/>
    <w:uiPriority w:val="9"/>
    <w:rPr>
      <w:rFonts w:ascii="Arial" w:hAnsi="Arial" w:eastAsia="Arial" w:cs="Arial"/>
      <w:sz w:val="40"/>
      <w:szCs w:val="40"/>
    </w:rPr>
  </w:style>
  <w:style w:type="character" w:styleId="801" w:customStyle="1">
    <w:name w:val="Heading 2 Char"/>
    <w:basedOn w:val="797"/>
    <w:uiPriority w:val="9"/>
    <w:rPr>
      <w:rFonts w:ascii="Arial" w:hAnsi="Arial" w:eastAsia="Arial" w:cs="Arial"/>
      <w:sz w:val="34"/>
    </w:rPr>
  </w:style>
  <w:style w:type="character" w:styleId="802" w:customStyle="1">
    <w:name w:val="Heading 3 Char"/>
    <w:basedOn w:val="797"/>
    <w:uiPriority w:val="9"/>
    <w:rPr>
      <w:rFonts w:ascii="Arial" w:hAnsi="Arial" w:eastAsia="Arial" w:cs="Arial"/>
      <w:sz w:val="30"/>
      <w:szCs w:val="30"/>
    </w:rPr>
  </w:style>
  <w:style w:type="character" w:styleId="803" w:customStyle="1">
    <w:name w:val="Заголовок 4 Знак"/>
    <w:basedOn w:val="797"/>
    <w:link w:val="791"/>
    <w:uiPriority w:val="9"/>
    <w:rPr>
      <w:rFonts w:ascii="Arial" w:hAnsi="Arial" w:eastAsia="Arial" w:cs="Arial"/>
      <w:b/>
      <w:bCs/>
      <w:sz w:val="26"/>
      <w:szCs w:val="26"/>
    </w:rPr>
  </w:style>
  <w:style w:type="character" w:styleId="804" w:customStyle="1">
    <w:name w:val="Заголовок 5 Знак"/>
    <w:basedOn w:val="797"/>
    <w:link w:val="792"/>
    <w:uiPriority w:val="9"/>
    <w:rPr>
      <w:rFonts w:ascii="Arial" w:hAnsi="Arial" w:eastAsia="Arial" w:cs="Arial"/>
      <w:b/>
      <w:bCs/>
      <w:sz w:val="24"/>
      <w:szCs w:val="24"/>
    </w:rPr>
  </w:style>
  <w:style w:type="character" w:styleId="805" w:customStyle="1">
    <w:name w:val="Заголовок 6 Знак"/>
    <w:basedOn w:val="797"/>
    <w:link w:val="793"/>
    <w:uiPriority w:val="9"/>
    <w:rPr>
      <w:rFonts w:ascii="Arial" w:hAnsi="Arial" w:eastAsia="Arial" w:cs="Arial"/>
      <w:b/>
      <w:bCs/>
      <w:sz w:val="22"/>
      <w:szCs w:val="22"/>
    </w:rPr>
  </w:style>
  <w:style w:type="character" w:styleId="806" w:customStyle="1">
    <w:name w:val="Heading 7 Char"/>
    <w:basedOn w:val="79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807" w:customStyle="1">
    <w:name w:val="Заголовок 8 Знак"/>
    <w:basedOn w:val="797"/>
    <w:link w:val="795"/>
    <w:uiPriority w:val="9"/>
    <w:rPr>
      <w:rFonts w:ascii="Arial" w:hAnsi="Arial" w:eastAsia="Arial" w:cs="Arial"/>
      <w:i/>
      <w:iCs/>
      <w:sz w:val="22"/>
      <w:szCs w:val="22"/>
    </w:rPr>
  </w:style>
  <w:style w:type="character" w:styleId="808" w:customStyle="1">
    <w:name w:val="Заголовок 9 Знак"/>
    <w:basedOn w:val="797"/>
    <w:link w:val="796"/>
    <w:uiPriority w:val="9"/>
    <w:rPr>
      <w:rFonts w:ascii="Arial" w:hAnsi="Arial" w:eastAsia="Arial" w:cs="Arial"/>
      <w:i/>
      <w:iCs/>
      <w:sz w:val="21"/>
      <w:szCs w:val="21"/>
    </w:rPr>
  </w:style>
  <w:style w:type="paragraph" w:styleId="809">
    <w:name w:val="Title"/>
    <w:basedOn w:val="787"/>
    <w:next w:val="787"/>
    <w:link w:val="810"/>
    <w:uiPriority w:val="10"/>
    <w:qFormat/>
    <w:pPr>
      <w:contextualSpacing/>
      <w:spacing w:before="300"/>
    </w:pPr>
    <w:rPr>
      <w:sz w:val="48"/>
      <w:szCs w:val="48"/>
    </w:rPr>
  </w:style>
  <w:style w:type="character" w:styleId="810" w:customStyle="1">
    <w:name w:val="Заголовок Знак"/>
    <w:basedOn w:val="797"/>
    <w:link w:val="809"/>
    <w:uiPriority w:val="10"/>
    <w:rPr>
      <w:sz w:val="48"/>
      <w:szCs w:val="48"/>
    </w:rPr>
  </w:style>
  <w:style w:type="paragraph" w:styleId="811">
    <w:name w:val="Subtitle"/>
    <w:basedOn w:val="787"/>
    <w:next w:val="787"/>
    <w:link w:val="812"/>
    <w:uiPriority w:val="11"/>
    <w:qFormat/>
    <w:pPr>
      <w:spacing w:before="200"/>
    </w:pPr>
    <w:rPr>
      <w:sz w:val="24"/>
      <w:szCs w:val="24"/>
    </w:rPr>
  </w:style>
  <w:style w:type="character" w:styleId="812" w:customStyle="1">
    <w:name w:val="Подзаголовок Знак"/>
    <w:basedOn w:val="797"/>
    <w:link w:val="811"/>
    <w:uiPriority w:val="11"/>
    <w:rPr>
      <w:sz w:val="24"/>
      <w:szCs w:val="24"/>
    </w:rPr>
  </w:style>
  <w:style w:type="paragraph" w:styleId="813">
    <w:name w:val="Quote"/>
    <w:basedOn w:val="787"/>
    <w:next w:val="787"/>
    <w:link w:val="814"/>
    <w:uiPriority w:val="29"/>
    <w:qFormat/>
    <w:pPr>
      <w:ind w:left="720" w:right="720"/>
    </w:pPr>
    <w:rPr>
      <w:i/>
    </w:rPr>
  </w:style>
  <w:style w:type="character" w:styleId="814" w:customStyle="1">
    <w:name w:val="Цитата 2 Знак"/>
    <w:link w:val="813"/>
    <w:uiPriority w:val="29"/>
    <w:rPr>
      <w:i/>
    </w:rPr>
  </w:style>
  <w:style w:type="paragraph" w:styleId="815">
    <w:name w:val="Intense Quote"/>
    <w:basedOn w:val="787"/>
    <w:next w:val="787"/>
    <w:link w:val="816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816" w:customStyle="1">
    <w:name w:val="Выделенная цитата Знак"/>
    <w:link w:val="815"/>
    <w:uiPriority w:val="30"/>
    <w:rPr>
      <w:i/>
    </w:rPr>
  </w:style>
  <w:style w:type="character" w:styleId="817" w:customStyle="1">
    <w:name w:val="Header Char"/>
    <w:basedOn w:val="797"/>
    <w:uiPriority w:val="99"/>
  </w:style>
  <w:style w:type="character" w:styleId="818" w:customStyle="1">
    <w:name w:val="Footer Char"/>
    <w:basedOn w:val="797"/>
    <w:uiPriority w:val="99"/>
  </w:style>
  <w:style w:type="paragraph" w:styleId="819">
    <w:name w:val="Caption"/>
    <w:basedOn w:val="787"/>
    <w:next w:val="787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820" w:customStyle="1">
    <w:name w:val="Caption Char"/>
    <w:uiPriority w:val="99"/>
  </w:style>
  <w:style w:type="table" w:styleId="821" w:customStyle="1">
    <w:name w:val="Table Grid Light"/>
    <w:basedOn w:val="798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822">
    <w:name w:val="Plain Table 1"/>
    <w:basedOn w:val="798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823">
    <w:name w:val="Plain Table 2"/>
    <w:basedOn w:val="798"/>
    <w:uiPriority w:val="59"/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824">
    <w:name w:val="Plain Table 3"/>
    <w:basedOn w:val="798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825">
    <w:name w:val="Plain Table 4"/>
    <w:basedOn w:val="798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6">
    <w:name w:val="Plain Table 5"/>
    <w:basedOn w:val="798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827">
    <w:name w:val="Grid Table 1 Light"/>
    <w:basedOn w:val="798"/>
    <w:uiPriority w:val="99"/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8" w:customStyle="1">
    <w:name w:val="Grid Table 1 Light - Accent 1"/>
    <w:basedOn w:val="798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9" w:customStyle="1">
    <w:name w:val="Grid Table 1 Light - Accent 2"/>
    <w:basedOn w:val="798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0" w:customStyle="1">
    <w:name w:val="Grid Table 1 Light - Accent 3"/>
    <w:basedOn w:val="798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1" w:customStyle="1">
    <w:name w:val="Grid Table 1 Light - Accent 4"/>
    <w:basedOn w:val="798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2" w:customStyle="1">
    <w:name w:val="Grid Table 1 Light - Accent 5"/>
    <w:basedOn w:val="798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3" w:customStyle="1">
    <w:name w:val="Grid Table 1 Light - Accent 6"/>
    <w:basedOn w:val="798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4">
    <w:name w:val="Grid Table 2"/>
    <w:basedOn w:val="798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5" w:customStyle="1">
    <w:name w:val="Grid Table 2 - Accent 1"/>
    <w:basedOn w:val="798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6" w:customStyle="1">
    <w:name w:val="Grid Table 2 - Accent 2"/>
    <w:basedOn w:val="798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7" w:customStyle="1">
    <w:name w:val="Grid Table 2 - Accent 3"/>
    <w:basedOn w:val="798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8" w:customStyle="1">
    <w:name w:val="Grid Table 2 - Accent 4"/>
    <w:basedOn w:val="798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9" w:customStyle="1">
    <w:name w:val="Grid Table 2 - Accent 5"/>
    <w:basedOn w:val="798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0" w:customStyle="1">
    <w:name w:val="Grid Table 2 - Accent 6"/>
    <w:basedOn w:val="798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1">
    <w:name w:val="Grid Table 3"/>
    <w:basedOn w:val="798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2" w:customStyle="1">
    <w:name w:val="Grid Table 3 - Accent 1"/>
    <w:basedOn w:val="798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3" w:customStyle="1">
    <w:name w:val="Grid Table 3 - Accent 2"/>
    <w:basedOn w:val="798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4" w:customStyle="1">
    <w:name w:val="Grid Table 3 - Accent 3"/>
    <w:basedOn w:val="798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5" w:customStyle="1">
    <w:name w:val="Grid Table 3 - Accent 4"/>
    <w:basedOn w:val="798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6" w:customStyle="1">
    <w:name w:val="Grid Table 3 - Accent 5"/>
    <w:basedOn w:val="798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7" w:customStyle="1">
    <w:name w:val="Grid Table 3 - Accent 6"/>
    <w:basedOn w:val="798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8">
    <w:name w:val="Grid Table 4"/>
    <w:basedOn w:val="798"/>
    <w:uiPriority w:val="59"/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849" w:customStyle="1">
    <w:name w:val="Grid Table 4 - Accent 1"/>
    <w:basedOn w:val="798"/>
    <w:uiPriority w:val="5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850" w:customStyle="1">
    <w:name w:val="Grid Table 4 - Accent 2"/>
    <w:basedOn w:val="798"/>
    <w:uiPriority w:val="5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851" w:customStyle="1">
    <w:name w:val="Grid Table 4 - Accent 3"/>
    <w:basedOn w:val="798"/>
    <w:uiPriority w:val="5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852" w:customStyle="1">
    <w:name w:val="Grid Table 4 - Accent 4"/>
    <w:basedOn w:val="798"/>
    <w:uiPriority w:val="5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853" w:customStyle="1">
    <w:name w:val="Grid Table 4 - Accent 5"/>
    <w:basedOn w:val="798"/>
    <w:uiPriority w:val="5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854" w:customStyle="1">
    <w:name w:val="Grid Table 4 - Accent 6"/>
    <w:basedOn w:val="798"/>
    <w:uiPriority w:val="5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855">
    <w:name w:val="Grid Table 5 Dark"/>
    <w:basedOn w:val="798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856" w:customStyle="1">
    <w:name w:val="Grid Table 5 Dark- Accent 1"/>
    <w:basedOn w:val="798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857" w:customStyle="1">
    <w:name w:val="Grid Table 5 Dark - Accent 2"/>
    <w:basedOn w:val="798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858" w:customStyle="1">
    <w:name w:val="Grid Table 5 Dark - Accent 3"/>
    <w:basedOn w:val="798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859" w:customStyle="1">
    <w:name w:val="Grid Table 5 Dark- Accent 4"/>
    <w:basedOn w:val="798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860" w:customStyle="1">
    <w:name w:val="Grid Table 5 Dark - Accent 5"/>
    <w:basedOn w:val="798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861" w:customStyle="1">
    <w:name w:val="Grid Table 5 Dark - Accent 6"/>
    <w:basedOn w:val="798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862">
    <w:name w:val="Grid Table 6 Colorful"/>
    <w:basedOn w:val="798"/>
    <w:uiPriority w:val="99"/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863" w:customStyle="1">
    <w:name w:val="Grid Table 6 Colorful - Accent 1"/>
    <w:basedOn w:val="798"/>
    <w:uiPriority w:val="99"/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864" w:customStyle="1">
    <w:name w:val="Grid Table 6 Colorful - Accent 2"/>
    <w:basedOn w:val="798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865" w:customStyle="1">
    <w:name w:val="Grid Table 6 Colorful - Accent 3"/>
    <w:basedOn w:val="798"/>
    <w:uiPriority w:val="99"/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866" w:customStyle="1">
    <w:name w:val="Grid Table 6 Colorful - Accent 4"/>
    <w:basedOn w:val="798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867" w:customStyle="1">
    <w:name w:val="Grid Table 6 Colorful - Accent 5"/>
    <w:basedOn w:val="798"/>
    <w:uiPriority w:val="99"/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68" w:customStyle="1">
    <w:name w:val="Grid Table 6 Colorful - Accent 6"/>
    <w:basedOn w:val="798"/>
    <w:uiPriority w:val="99"/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69">
    <w:name w:val="Grid Table 7 Colorful"/>
    <w:basedOn w:val="798"/>
    <w:uiPriority w:val="99"/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0" w:customStyle="1">
    <w:name w:val="Grid Table 7 Colorful - Accent 1"/>
    <w:basedOn w:val="798"/>
    <w:uiPriority w:val="99"/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1" w:customStyle="1">
    <w:name w:val="Grid Table 7 Colorful - Accent 2"/>
    <w:basedOn w:val="798"/>
    <w:uiPriority w:val="99"/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2" w:customStyle="1">
    <w:name w:val="Grid Table 7 Colorful - Accent 3"/>
    <w:basedOn w:val="798"/>
    <w:uiPriority w:val="99"/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3" w:customStyle="1">
    <w:name w:val="Grid Table 7 Colorful - Accent 4"/>
    <w:basedOn w:val="798"/>
    <w:uiPriority w:val="99"/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4" w:customStyle="1">
    <w:name w:val="Grid Table 7 Colorful - Accent 5"/>
    <w:basedOn w:val="798"/>
    <w:uiPriority w:val="99"/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5" w:customStyle="1">
    <w:name w:val="Grid Table 7 Colorful - Accent 6"/>
    <w:basedOn w:val="798"/>
    <w:uiPriority w:val="99"/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6">
    <w:name w:val="List Table 1 Light"/>
    <w:basedOn w:val="798"/>
    <w:uiPriority w:val="99"/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7" w:customStyle="1">
    <w:name w:val="List Table 1 Light - Accent 1"/>
    <w:basedOn w:val="798"/>
    <w:uiPriority w:val="99"/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8" w:customStyle="1">
    <w:name w:val="List Table 1 Light - Accent 2"/>
    <w:basedOn w:val="798"/>
    <w:uiPriority w:val="99"/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9" w:customStyle="1">
    <w:name w:val="List Table 1 Light - Accent 3"/>
    <w:basedOn w:val="798"/>
    <w:uiPriority w:val="99"/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80" w:customStyle="1">
    <w:name w:val="List Table 1 Light - Accent 4"/>
    <w:basedOn w:val="798"/>
    <w:uiPriority w:val="99"/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81" w:customStyle="1">
    <w:name w:val="List Table 1 Light - Accent 5"/>
    <w:basedOn w:val="798"/>
    <w:uiPriority w:val="99"/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82" w:customStyle="1">
    <w:name w:val="List Table 1 Light - Accent 6"/>
    <w:basedOn w:val="798"/>
    <w:uiPriority w:val="99"/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83">
    <w:name w:val="List Table 2"/>
    <w:basedOn w:val="798"/>
    <w:uiPriority w:val="99"/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884" w:customStyle="1">
    <w:name w:val="List Table 2 - Accent 1"/>
    <w:basedOn w:val="798"/>
    <w:uiPriority w:val="99"/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885" w:customStyle="1">
    <w:name w:val="List Table 2 - Accent 2"/>
    <w:basedOn w:val="798"/>
    <w:uiPriority w:val="99"/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886" w:customStyle="1">
    <w:name w:val="List Table 2 - Accent 3"/>
    <w:basedOn w:val="798"/>
    <w:uiPriority w:val="99"/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887" w:customStyle="1">
    <w:name w:val="List Table 2 - Accent 4"/>
    <w:basedOn w:val="798"/>
    <w:uiPriority w:val="99"/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888" w:customStyle="1">
    <w:name w:val="List Table 2 - Accent 5"/>
    <w:basedOn w:val="798"/>
    <w:uiPriority w:val="99"/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889" w:customStyle="1">
    <w:name w:val="List Table 2 - Accent 6"/>
    <w:basedOn w:val="798"/>
    <w:uiPriority w:val="99"/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890">
    <w:name w:val="List Table 3"/>
    <w:basedOn w:val="798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91" w:customStyle="1">
    <w:name w:val="List Table 3 - Accent 1"/>
    <w:basedOn w:val="798"/>
    <w:uiPriority w:val="99"/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92" w:customStyle="1">
    <w:name w:val="List Table 3 - Accent 2"/>
    <w:basedOn w:val="798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93" w:customStyle="1">
    <w:name w:val="List Table 3 - Accent 3"/>
    <w:basedOn w:val="798"/>
    <w:uiPriority w:val="99"/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94" w:customStyle="1">
    <w:name w:val="List Table 3 - Accent 4"/>
    <w:basedOn w:val="798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95" w:customStyle="1">
    <w:name w:val="List Table 3 - Accent 5"/>
    <w:basedOn w:val="798"/>
    <w:uiPriority w:val="99"/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96" w:customStyle="1">
    <w:name w:val="List Table 3 - Accent 6"/>
    <w:basedOn w:val="798"/>
    <w:uiPriority w:val="99"/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97">
    <w:name w:val="List Table 4"/>
    <w:basedOn w:val="798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98" w:customStyle="1">
    <w:name w:val="List Table 4 - Accent 1"/>
    <w:basedOn w:val="798"/>
    <w:uiPriority w:val="9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99" w:customStyle="1">
    <w:name w:val="List Table 4 - Accent 2"/>
    <w:basedOn w:val="798"/>
    <w:uiPriority w:val="9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00" w:customStyle="1">
    <w:name w:val="List Table 4 - Accent 3"/>
    <w:basedOn w:val="798"/>
    <w:uiPriority w:val="9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01" w:customStyle="1">
    <w:name w:val="List Table 4 - Accent 4"/>
    <w:basedOn w:val="798"/>
    <w:uiPriority w:val="9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02" w:customStyle="1">
    <w:name w:val="List Table 4 - Accent 5"/>
    <w:basedOn w:val="798"/>
    <w:uiPriority w:val="9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03" w:customStyle="1">
    <w:name w:val="List Table 4 - Accent 6"/>
    <w:basedOn w:val="798"/>
    <w:uiPriority w:val="9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04">
    <w:name w:val="List Table 5 Dark"/>
    <w:basedOn w:val="798"/>
    <w:uiPriority w:val="99"/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905" w:customStyle="1">
    <w:name w:val="List Table 5 Dark - Accent 1"/>
    <w:basedOn w:val="798"/>
    <w:uiPriority w:val="99"/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906" w:customStyle="1">
    <w:name w:val="List Table 5 Dark - Accent 2"/>
    <w:basedOn w:val="798"/>
    <w:uiPriority w:val="99"/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907" w:customStyle="1">
    <w:name w:val="List Table 5 Dark - Accent 3"/>
    <w:basedOn w:val="798"/>
    <w:uiPriority w:val="99"/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908" w:customStyle="1">
    <w:name w:val="List Table 5 Dark - Accent 4"/>
    <w:basedOn w:val="798"/>
    <w:uiPriority w:val="99"/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909" w:customStyle="1">
    <w:name w:val="List Table 5 Dark - Accent 5"/>
    <w:basedOn w:val="798"/>
    <w:uiPriority w:val="99"/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910" w:customStyle="1">
    <w:name w:val="List Table 5 Dark - Accent 6"/>
    <w:basedOn w:val="798"/>
    <w:uiPriority w:val="99"/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911">
    <w:name w:val="List Table 6 Colorful"/>
    <w:basedOn w:val="798"/>
    <w:uiPriority w:val="99"/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912" w:customStyle="1">
    <w:name w:val="List Table 6 Colorful - Accent 1"/>
    <w:basedOn w:val="798"/>
    <w:uiPriority w:val="99"/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913" w:customStyle="1">
    <w:name w:val="List Table 6 Colorful - Accent 2"/>
    <w:basedOn w:val="798"/>
    <w:uiPriority w:val="99"/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914" w:customStyle="1">
    <w:name w:val="List Table 6 Colorful - Accent 3"/>
    <w:basedOn w:val="798"/>
    <w:uiPriority w:val="99"/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915" w:customStyle="1">
    <w:name w:val="List Table 6 Colorful - Accent 4"/>
    <w:basedOn w:val="798"/>
    <w:uiPriority w:val="99"/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916" w:customStyle="1">
    <w:name w:val="List Table 6 Colorful - Accent 5"/>
    <w:basedOn w:val="798"/>
    <w:uiPriority w:val="99"/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917" w:customStyle="1">
    <w:name w:val="List Table 6 Colorful - Accent 6"/>
    <w:basedOn w:val="798"/>
    <w:uiPriority w:val="99"/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918">
    <w:name w:val="List Table 7 Colorful"/>
    <w:basedOn w:val="798"/>
    <w:uiPriority w:val="99"/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19" w:customStyle="1">
    <w:name w:val="List Table 7 Colorful - Accent 1"/>
    <w:basedOn w:val="798"/>
    <w:uiPriority w:val="99"/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20" w:customStyle="1">
    <w:name w:val="List Table 7 Colorful - Accent 2"/>
    <w:basedOn w:val="798"/>
    <w:uiPriority w:val="99"/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21" w:customStyle="1">
    <w:name w:val="List Table 7 Colorful - Accent 3"/>
    <w:basedOn w:val="798"/>
    <w:uiPriority w:val="99"/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22" w:customStyle="1">
    <w:name w:val="List Table 7 Colorful - Accent 4"/>
    <w:basedOn w:val="798"/>
    <w:uiPriority w:val="99"/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23" w:customStyle="1">
    <w:name w:val="List Table 7 Colorful - Accent 5"/>
    <w:basedOn w:val="798"/>
    <w:uiPriority w:val="99"/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24" w:customStyle="1">
    <w:name w:val="List Table 7 Colorful - Accent 6"/>
    <w:basedOn w:val="798"/>
    <w:uiPriority w:val="99"/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25" w:customStyle="1">
    <w:name w:val="Lined - Accent"/>
    <w:basedOn w:val="798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926" w:customStyle="1">
    <w:name w:val="Lined - Accent 1"/>
    <w:basedOn w:val="798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927" w:customStyle="1">
    <w:name w:val="Lined - Accent 2"/>
    <w:basedOn w:val="798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928" w:customStyle="1">
    <w:name w:val="Lined - Accent 3"/>
    <w:basedOn w:val="798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929" w:customStyle="1">
    <w:name w:val="Lined - Accent 4"/>
    <w:basedOn w:val="798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930" w:customStyle="1">
    <w:name w:val="Lined - Accent 5"/>
    <w:basedOn w:val="798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931" w:customStyle="1">
    <w:name w:val="Lined - Accent 6"/>
    <w:basedOn w:val="798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932" w:customStyle="1">
    <w:name w:val="Bordered &amp; Lined - Accent"/>
    <w:basedOn w:val="798"/>
    <w:uiPriority w:val="99"/>
    <w:rPr>
      <w:color w:val="404040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933" w:customStyle="1">
    <w:name w:val="Bordered &amp; Lined - Accent 1"/>
    <w:basedOn w:val="798"/>
    <w:uiPriority w:val="99"/>
    <w:rPr>
      <w:color w:val="404040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934" w:customStyle="1">
    <w:name w:val="Bordered &amp; Lined - Accent 2"/>
    <w:basedOn w:val="798"/>
    <w:uiPriority w:val="99"/>
    <w:rPr>
      <w:color w:val="404040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935" w:customStyle="1">
    <w:name w:val="Bordered &amp; Lined - Accent 3"/>
    <w:basedOn w:val="798"/>
    <w:uiPriority w:val="99"/>
    <w:rPr>
      <w:color w:val="404040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936" w:customStyle="1">
    <w:name w:val="Bordered &amp; Lined - Accent 4"/>
    <w:basedOn w:val="798"/>
    <w:uiPriority w:val="99"/>
    <w:rPr>
      <w:color w:val="404040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937" w:customStyle="1">
    <w:name w:val="Bordered &amp; Lined - Accent 5"/>
    <w:basedOn w:val="798"/>
    <w:uiPriority w:val="99"/>
    <w:rPr>
      <w:color w:val="404040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938" w:customStyle="1">
    <w:name w:val="Bordered &amp; Lined - Accent 6"/>
    <w:basedOn w:val="798"/>
    <w:uiPriority w:val="99"/>
    <w:rPr>
      <w:color w:val="404040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939" w:customStyle="1">
    <w:name w:val="Bordered"/>
    <w:basedOn w:val="798"/>
    <w:uiPriority w:val="99"/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940" w:customStyle="1">
    <w:name w:val="Bordered - Accent 1"/>
    <w:basedOn w:val="798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941" w:customStyle="1">
    <w:name w:val="Bordered - Accent 2"/>
    <w:basedOn w:val="798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942" w:customStyle="1">
    <w:name w:val="Bordered - Accent 3"/>
    <w:basedOn w:val="798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943" w:customStyle="1">
    <w:name w:val="Bordered - Accent 4"/>
    <w:basedOn w:val="798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944" w:customStyle="1">
    <w:name w:val="Bordered - Accent 5"/>
    <w:basedOn w:val="798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945" w:customStyle="1">
    <w:name w:val="Bordered - Accent 6"/>
    <w:basedOn w:val="798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946">
    <w:name w:val="footnote text"/>
    <w:basedOn w:val="787"/>
    <w:link w:val="947"/>
    <w:uiPriority w:val="99"/>
    <w:semiHidden/>
    <w:unhideWhenUsed/>
    <w:pPr>
      <w:spacing w:after="40" w:line="240" w:lineRule="auto"/>
    </w:pPr>
    <w:rPr>
      <w:sz w:val="18"/>
    </w:rPr>
  </w:style>
  <w:style w:type="character" w:styleId="947" w:customStyle="1">
    <w:name w:val="Текст сноски Знак"/>
    <w:link w:val="946"/>
    <w:uiPriority w:val="99"/>
    <w:rPr>
      <w:sz w:val="18"/>
    </w:rPr>
  </w:style>
  <w:style w:type="character" w:styleId="948">
    <w:name w:val="footnote reference"/>
    <w:basedOn w:val="797"/>
    <w:uiPriority w:val="99"/>
    <w:unhideWhenUsed/>
    <w:rPr>
      <w:vertAlign w:val="superscript"/>
    </w:rPr>
  </w:style>
  <w:style w:type="paragraph" w:styleId="949">
    <w:name w:val="endnote text"/>
    <w:basedOn w:val="787"/>
    <w:link w:val="950"/>
    <w:uiPriority w:val="99"/>
    <w:semiHidden/>
    <w:unhideWhenUsed/>
    <w:pPr>
      <w:spacing w:after="0" w:line="240" w:lineRule="auto"/>
    </w:pPr>
    <w:rPr>
      <w:sz w:val="20"/>
    </w:rPr>
  </w:style>
  <w:style w:type="character" w:styleId="950" w:customStyle="1">
    <w:name w:val="Текст концевой сноски Знак"/>
    <w:link w:val="949"/>
    <w:uiPriority w:val="99"/>
    <w:rPr>
      <w:sz w:val="20"/>
    </w:rPr>
  </w:style>
  <w:style w:type="character" w:styleId="951">
    <w:name w:val="endnote reference"/>
    <w:basedOn w:val="797"/>
    <w:uiPriority w:val="99"/>
    <w:semiHidden/>
    <w:unhideWhenUsed/>
    <w:rPr>
      <w:vertAlign w:val="superscript"/>
    </w:rPr>
  </w:style>
  <w:style w:type="paragraph" w:styleId="952">
    <w:name w:val="toc 1"/>
    <w:basedOn w:val="787"/>
    <w:next w:val="787"/>
    <w:uiPriority w:val="39"/>
    <w:unhideWhenUsed/>
    <w:pPr>
      <w:spacing w:after="57"/>
    </w:pPr>
  </w:style>
  <w:style w:type="paragraph" w:styleId="953">
    <w:name w:val="toc 2"/>
    <w:basedOn w:val="787"/>
    <w:next w:val="787"/>
    <w:uiPriority w:val="39"/>
    <w:unhideWhenUsed/>
    <w:pPr>
      <w:ind w:left="283"/>
      <w:spacing w:after="57"/>
    </w:pPr>
  </w:style>
  <w:style w:type="paragraph" w:styleId="954">
    <w:name w:val="toc 3"/>
    <w:basedOn w:val="787"/>
    <w:next w:val="787"/>
    <w:uiPriority w:val="39"/>
    <w:unhideWhenUsed/>
    <w:pPr>
      <w:ind w:left="567"/>
      <w:spacing w:after="57"/>
    </w:pPr>
  </w:style>
  <w:style w:type="paragraph" w:styleId="955">
    <w:name w:val="toc 4"/>
    <w:basedOn w:val="787"/>
    <w:next w:val="787"/>
    <w:uiPriority w:val="39"/>
    <w:unhideWhenUsed/>
    <w:pPr>
      <w:ind w:left="850"/>
      <w:spacing w:after="57"/>
    </w:pPr>
  </w:style>
  <w:style w:type="paragraph" w:styleId="956">
    <w:name w:val="toc 5"/>
    <w:basedOn w:val="787"/>
    <w:next w:val="787"/>
    <w:uiPriority w:val="39"/>
    <w:unhideWhenUsed/>
    <w:pPr>
      <w:ind w:left="1134"/>
      <w:spacing w:after="57"/>
    </w:pPr>
  </w:style>
  <w:style w:type="paragraph" w:styleId="957">
    <w:name w:val="toc 6"/>
    <w:basedOn w:val="787"/>
    <w:next w:val="787"/>
    <w:uiPriority w:val="39"/>
    <w:unhideWhenUsed/>
    <w:pPr>
      <w:ind w:left="1417"/>
      <w:spacing w:after="57"/>
    </w:pPr>
  </w:style>
  <w:style w:type="paragraph" w:styleId="958">
    <w:name w:val="toc 7"/>
    <w:basedOn w:val="787"/>
    <w:next w:val="787"/>
    <w:uiPriority w:val="39"/>
    <w:unhideWhenUsed/>
    <w:pPr>
      <w:ind w:left="1701"/>
      <w:spacing w:after="57"/>
    </w:pPr>
  </w:style>
  <w:style w:type="paragraph" w:styleId="959">
    <w:name w:val="toc 8"/>
    <w:basedOn w:val="787"/>
    <w:next w:val="787"/>
    <w:uiPriority w:val="39"/>
    <w:unhideWhenUsed/>
    <w:pPr>
      <w:ind w:left="1984"/>
      <w:spacing w:after="57"/>
    </w:pPr>
  </w:style>
  <w:style w:type="paragraph" w:styleId="960">
    <w:name w:val="toc 9"/>
    <w:basedOn w:val="787"/>
    <w:next w:val="787"/>
    <w:uiPriority w:val="39"/>
    <w:unhideWhenUsed/>
    <w:pPr>
      <w:ind w:left="2268"/>
      <w:spacing w:after="57"/>
    </w:pPr>
  </w:style>
  <w:style w:type="paragraph" w:styleId="961">
    <w:name w:val="TOC Heading"/>
    <w:uiPriority w:val="39"/>
    <w:unhideWhenUsed/>
  </w:style>
  <w:style w:type="paragraph" w:styleId="962">
    <w:name w:val="table of figures"/>
    <w:basedOn w:val="787"/>
    <w:next w:val="787"/>
    <w:uiPriority w:val="99"/>
    <w:unhideWhenUsed/>
    <w:pPr>
      <w:spacing w:after="0"/>
    </w:pPr>
  </w:style>
  <w:style w:type="paragraph" w:styleId="963" w:customStyle="1">
    <w:name w:val="ConsPlusNormal"/>
    <w:pPr>
      <w:widowControl w:val="off"/>
    </w:pPr>
    <w:rPr>
      <w:rFonts w:eastAsia="Times New Roman" w:cs="Calibri"/>
      <w:sz w:val="22"/>
      <w:szCs w:val="22"/>
    </w:rPr>
  </w:style>
  <w:style w:type="paragraph" w:styleId="964" w:customStyle="1">
    <w:name w:val="ConsPlusNonformat"/>
    <w:pPr>
      <w:widowControl w:val="off"/>
    </w:pPr>
    <w:rPr>
      <w:rFonts w:ascii="Courier New" w:hAnsi="Courier New" w:eastAsia="Times New Roman" w:cs="Courier New"/>
    </w:rPr>
  </w:style>
  <w:style w:type="paragraph" w:styleId="965" w:customStyle="1">
    <w:name w:val="ConsPlusTitle"/>
    <w:uiPriority w:val="99"/>
    <w:pPr>
      <w:widowControl w:val="off"/>
    </w:pPr>
    <w:rPr>
      <w:rFonts w:eastAsia="Times New Roman" w:cs="Calibri"/>
      <w:b/>
      <w:bCs/>
      <w:sz w:val="22"/>
      <w:szCs w:val="22"/>
    </w:rPr>
  </w:style>
  <w:style w:type="paragraph" w:styleId="966" w:customStyle="1">
    <w:name w:val="ConsPlusCell"/>
    <w:pPr>
      <w:widowControl w:val="off"/>
    </w:pPr>
    <w:rPr>
      <w:rFonts w:eastAsia="Times New Roman" w:cs="Calibri"/>
      <w:sz w:val="22"/>
      <w:szCs w:val="22"/>
    </w:rPr>
  </w:style>
  <w:style w:type="paragraph" w:styleId="967" w:customStyle="1">
    <w:name w:val="Абзац списка1"/>
    <w:basedOn w:val="787"/>
    <w:pPr>
      <w:ind w:left="720"/>
    </w:pPr>
  </w:style>
  <w:style w:type="paragraph" w:styleId="968" w:customStyle="1">
    <w:name w:val="Содержимое таблицы"/>
    <w:basedOn w:val="787"/>
    <w:pPr>
      <w:spacing w:after="0" w:line="240" w:lineRule="auto"/>
      <w:widowControl w:val="off"/>
      <w:suppressLineNumbers/>
    </w:pPr>
    <w:rPr>
      <w:rFonts w:ascii="Times New Roman" w:hAnsi="Times New Roman" w:eastAsia="Times New Roman" w:cs="Times New Roman"/>
      <w:sz w:val="24"/>
      <w:szCs w:val="24"/>
      <w:lang w:eastAsia="hi-IN" w:bidi="hi-IN"/>
    </w:rPr>
  </w:style>
  <w:style w:type="paragraph" w:styleId="969">
    <w:name w:val="Normal (Web)"/>
    <w:basedOn w:val="787"/>
    <w:uiPriority w:val="99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970">
    <w:name w:val="Footer"/>
    <w:basedOn w:val="787"/>
    <w:link w:val="971"/>
    <w:pPr>
      <w:ind w:firstLine="720"/>
      <w:jc w:val="both"/>
      <w:spacing w:after="0" w:line="240" w:lineRule="auto"/>
      <w:widowControl w:val="off"/>
      <w:tabs>
        <w:tab w:val="center" w:pos="4677" w:leader="none"/>
        <w:tab w:val="right" w:pos="9355" w:leader="none"/>
      </w:tabs>
    </w:pPr>
    <w:rPr>
      <w:rFonts w:ascii="Arial" w:hAnsi="Arial" w:eastAsia="Times New Roman" w:cs="Arial"/>
      <w:sz w:val="20"/>
      <w:szCs w:val="20"/>
      <w:lang w:eastAsia="ru-RU"/>
    </w:rPr>
  </w:style>
  <w:style w:type="character" w:styleId="971" w:customStyle="1">
    <w:name w:val="Нижний колонтитул Знак"/>
    <w:link w:val="970"/>
    <w:rPr>
      <w:rFonts w:ascii="Arial" w:hAnsi="Arial" w:cs="Arial"/>
      <w:sz w:val="20"/>
      <w:szCs w:val="20"/>
      <w:lang w:eastAsia="ru-RU"/>
    </w:rPr>
  </w:style>
  <w:style w:type="character" w:styleId="972">
    <w:name w:val="page number"/>
    <w:basedOn w:val="797"/>
  </w:style>
  <w:style w:type="paragraph" w:styleId="973" w:customStyle="1">
    <w:name w:val="Абзац списка1"/>
    <w:basedOn w:val="787"/>
    <w:pPr>
      <w:ind w:left="720"/>
      <w:spacing w:after="0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table" w:styleId="974">
    <w:name w:val="Table Grid"/>
    <w:basedOn w:val="798"/>
    <w:uiPriority w:val="99"/>
    <w:rPr>
      <w:rFonts w:cs="Calibri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975">
    <w:name w:val="Header"/>
    <w:basedOn w:val="787"/>
    <w:link w:val="976"/>
    <w:pPr>
      <w:spacing w:after="0" w:line="240" w:lineRule="auto"/>
      <w:tabs>
        <w:tab w:val="center" w:pos="4677" w:leader="none"/>
        <w:tab w:val="right" w:pos="9355" w:leader="none"/>
      </w:tabs>
    </w:pPr>
  </w:style>
  <w:style w:type="character" w:styleId="976" w:customStyle="1">
    <w:name w:val="Верхний колонтитул Знак"/>
    <w:basedOn w:val="797"/>
    <w:link w:val="975"/>
  </w:style>
  <w:style w:type="paragraph" w:styleId="977">
    <w:name w:val="Balloon Text"/>
    <w:basedOn w:val="787"/>
    <w:link w:val="978"/>
    <w:semiHidden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978" w:customStyle="1">
    <w:name w:val="Текст выноски Знак"/>
    <w:link w:val="977"/>
    <w:semiHidden/>
    <w:rPr>
      <w:rFonts w:ascii="Tahoma" w:hAnsi="Tahoma" w:cs="Tahoma"/>
      <w:sz w:val="16"/>
      <w:szCs w:val="16"/>
    </w:rPr>
  </w:style>
  <w:style w:type="character" w:styleId="979" w:customStyle="1">
    <w:name w:val="МОН Знак"/>
    <w:link w:val="980"/>
    <w:rPr>
      <w:sz w:val="24"/>
      <w:szCs w:val="24"/>
    </w:rPr>
  </w:style>
  <w:style w:type="paragraph" w:styleId="980" w:customStyle="1">
    <w:name w:val="МОН"/>
    <w:basedOn w:val="787"/>
    <w:link w:val="979"/>
    <w:pPr>
      <w:ind w:firstLine="709"/>
      <w:jc w:val="both"/>
      <w:spacing w:after="0" w:line="360" w:lineRule="auto"/>
    </w:pPr>
    <w:rPr>
      <w:sz w:val="24"/>
      <w:szCs w:val="24"/>
      <w:lang w:eastAsia="ru-RU"/>
    </w:rPr>
  </w:style>
  <w:style w:type="character" w:styleId="981">
    <w:name w:val="Strong"/>
    <w:qFormat/>
    <w:rPr>
      <w:b/>
      <w:bCs/>
    </w:rPr>
  </w:style>
  <w:style w:type="character" w:styleId="982">
    <w:name w:val="Hyperlink"/>
    <w:semiHidden/>
    <w:rPr>
      <w:color w:val="0000ff"/>
      <w:u w:val="single"/>
    </w:rPr>
  </w:style>
  <w:style w:type="paragraph" w:styleId="983">
    <w:name w:val="Body Text Indent"/>
    <w:basedOn w:val="787"/>
    <w:link w:val="984"/>
    <w:pPr>
      <w:ind w:left="283"/>
      <w:spacing w:after="120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984" w:customStyle="1">
    <w:name w:val="Основной текст с отступом Знак"/>
    <w:link w:val="983"/>
    <w:rPr>
      <w:rFonts w:ascii="Times New Roman" w:hAnsi="Times New Roman" w:eastAsia="Times New Roman"/>
      <w:sz w:val="24"/>
      <w:szCs w:val="24"/>
    </w:rPr>
  </w:style>
  <w:style w:type="paragraph" w:styleId="985" w:customStyle="1">
    <w:name w:val="Знак Знак Знак Знак"/>
    <w:basedOn w:val="787"/>
    <w:pPr>
      <w:spacing w:after="160" w:line="240" w:lineRule="exact"/>
    </w:pPr>
    <w:rPr>
      <w:rFonts w:ascii="Arial" w:hAnsi="Arial" w:eastAsia="Times New Roman" w:cs="Arial"/>
      <w:sz w:val="20"/>
      <w:szCs w:val="20"/>
      <w:lang w:val="en-US"/>
    </w:rPr>
  </w:style>
  <w:style w:type="paragraph" w:styleId="986">
    <w:name w:val="Body Text Indent 2"/>
    <w:basedOn w:val="787"/>
    <w:link w:val="987"/>
    <w:pPr>
      <w:ind w:left="283"/>
      <w:spacing w:after="120" w:line="480" w:lineRule="auto"/>
    </w:pPr>
  </w:style>
  <w:style w:type="character" w:styleId="987" w:customStyle="1">
    <w:name w:val="Основной текст с отступом 2 Знак"/>
    <w:link w:val="986"/>
    <w:rPr>
      <w:rFonts w:cs="Calibri"/>
      <w:sz w:val="22"/>
      <w:szCs w:val="22"/>
      <w:lang w:eastAsia="en-US"/>
    </w:rPr>
  </w:style>
  <w:style w:type="paragraph" w:styleId="988">
    <w:name w:val="List Paragraph"/>
    <w:basedOn w:val="787"/>
    <w:link w:val="992"/>
    <w:uiPriority w:val="99"/>
    <w:qFormat/>
    <w:pPr>
      <w:contextualSpacing/>
      <w:ind w:left="720"/>
    </w:pPr>
    <w:rPr>
      <w:rFonts w:cs="Times New Roman"/>
    </w:rPr>
  </w:style>
  <w:style w:type="paragraph" w:styleId="989">
    <w:name w:val="Body Text 2"/>
    <w:basedOn w:val="787"/>
    <w:link w:val="990"/>
    <w:uiPriority w:val="99"/>
    <w:unhideWhenUsed/>
    <w:pPr>
      <w:spacing w:after="120" w:line="480" w:lineRule="auto"/>
    </w:pPr>
    <w:rPr>
      <w:rFonts w:cs="Times New Roman"/>
    </w:rPr>
  </w:style>
  <w:style w:type="character" w:styleId="990" w:customStyle="1">
    <w:name w:val="Основной текст 2 Знак"/>
    <w:link w:val="989"/>
    <w:uiPriority w:val="99"/>
    <w:rPr>
      <w:sz w:val="22"/>
      <w:szCs w:val="22"/>
      <w:lang w:eastAsia="en-US"/>
    </w:rPr>
  </w:style>
  <w:style w:type="paragraph" w:styleId="991" w:customStyle="1">
    <w:name w:val="Знак Знак2"/>
    <w:basedOn w:val="787"/>
    <w:pPr>
      <w:spacing w:after="160" w:line="240" w:lineRule="exact"/>
    </w:pPr>
    <w:rPr>
      <w:rFonts w:ascii="Verdana" w:hAnsi="Verdana" w:eastAsia="Times New Roman" w:cs="Verdana"/>
      <w:sz w:val="20"/>
      <w:szCs w:val="20"/>
      <w:lang w:val="en-US"/>
    </w:rPr>
  </w:style>
  <w:style w:type="character" w:styleId="992" w:customStyle="1">
    <w:name w:val="Абзац списка Знак"/>
    <w:link w:val="988"/>
    <w:uiPriority w:val="99"/>
    <w:rPr>
      <w:sz w:val="22"/>
      <w:szCs w:val="22"/>
      <w:lang w:eastAsia="en-US"/>
    </w:rPr>
  </w:style>
  <w:style w:type="character" w:styleId="993" w:customStyle="1">
    <w:name w:val="Заголовок 3 Знак"/>
    <w:link w:val="790"/>
    <w:uiPriority w:val="9"/>
    <w:rPr>
      <w:rFonts w:ascii="Times New Roman" w:hAnsi="Times New Roman" w:eastAsia="Times New Roman"/>
      <w:b/>
      <w:bCs/>
      <w:sz w:val="27"/>
      <w:szCs w:val="27"/>
    </w:rPr>
  </w:style>
  <w:style w:type="paragraph" w:styleId="994">
    <w:name w:val="No Spacing"/>
    <w:uiPriority w:val="1"/>
    <w:qFormat/>
    <w:rPr>
      <w:rFonts w:cs="Calibri"/>
      <w:sz w:val="22"/>
      <w:szCs w:val="22"/>
      <w:lang w:eastAsia="en-US"/>
    </w:rPr>
  </w:style>
  <w:style w:type="character" w:styleId="995" w:customStyle="1">
    <w:name w:val="Заголовок 2 Знак"/>
    <w:basedOn w:val="797"/>
    <w:link w:val="78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  <w:lang w:eastAsia="en-US"/>
    </w:rPr>
  </w:style>
  <w:style w:type="character" w:styleId="996" w:customStyle="1">
    <w:name w:val="Заголовок 7 Знак"/>
    <w:basedOn w:val="797"/>
    <w:link w:val="794"/>
    <w:uiPriority w:val="9"/>
    <w:rPr>
      <w:rFonts w:asciiTheme="majorHAnsi" w:hAnsiTheme="majorHAnsi" w:eastAsiaTheme="majorEastAsia" w:cstheme="majorBidi"/>
      <w:i/>
      <w:iCs/>
      <w:color w:val="243f60" w:themeColor="accent1" w:themeShade="7F"/>
      <w:sz w:val="22"/>
      <w:szCs w:val="22"/>
      <w:lang w:eastAsia="en-US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header" Target="header3.xml" /><Relationship Id="rId12" Type="http://schemas.openxmlformats.org/officeDocument/2006/relationships/footer" Target="footer1.xml" /><Relationship Id="rId13" Type="http://schemas.openxmlformats.org/officeDocument/2006/relationships/image" Target="media/image1.png"/><Relationship Id="rId14" Type="http://schemas.openxmlformats.org/officeDocument/2006/relationships/hyperlink" Target="http://docs.cntd.ru/document/902186281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/Relationships>
</file>

<file path=word/_rels/header3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АПР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Обадина Анна Владимировна</dc:creator>
  <cp:revision>25</cp:revision>
  <dcterms:created xsi:type="dcterms:W3CDTF">2025-11-12T15:05:00Z</dcterms:created>
  <dcterms:modified xsi:type="dcterms:W3CDTF">2026-05-13T08:10:24Z</dcterms:modified>
</cp:coreProperties>
</file>