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bCs/>
        </w:rPr>
      </w:pPr>
      <w:r>
        <w:rPr>
          <w:highlight w:val="none"/>
        </w:rPr>
      </w:r>
      <w:r>
        <w:rPr>
          <w:b/>
          <w:bCs/>
        </w:rPr>
      </w:r>
      <w:r>
        <w:rPr>
          <w:b/>
          <w:bCs/>
        </w:rPr>
      </w:r>
    </w:p>
    <w:p>
      <w:pPr>
        <w:jc w:val="both"/>
        <w:widowControl w:val="off"/>
        <w:rPr>
          <w:highlight w:val="none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highlight w:val="none"/>
        </w:rPr>
      </w:r>
      <w:r>
        <w:rPr>
          <w:highlight w:val="none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Cs w:val="20"/>
        </w:rPr>
      </w:pPr>
      <w:r>
        <w:rPr>
          <w:b/>
          <w:szCs w:val="20"/>
        </w:rPr>
        <w:t xml:space="preserve">от </w:t>
      </w:r>
      <w:r>
        <w:rPr>
          <w:b/>
          <w:szCs w:val="20"/>
        </w:rPr>
        <w:t xml:space="preserve">30.04.2026</w:t>
      </w:r>
      <w:r>
        <w:rPr>
          <w:b/>
          <w:szCs w:val="20"/>
        </w:rPr>
        <w:t xml:space="preserve">           </w:t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</w:r>
      <w:r>
        <w:rPr>
          <w:b/>
          <w:szCs w:val="20"/>
        </w:rPr>
        <w:tab/>
        <w:t xml:space="preserve">               № </w:t>
      </w:r>
      <w:r>
        <w:rPr>
          <w:b/>
          <w:szCs w:val="20"/>
        </w:rPr>
        <w:t xml:space="preserve">664</w:t>
      </w:r>
      <w:r>
        <w:rPr>
          <w:b/>
          <w:szCs w:val="20"/>
        </w:rPr>
      </w:r>
      <w:r>
        <w:rPr>
          <w:b/>
          <w:szCs w:val="20"/>
        </w:rPr>
      </w:r>
    </w:p>
    <w:p>
      <w:pPr>
        <w:jc w:val="center"/>
        <w:widowControl w:val="off"/>
        <w:rPr>
          <w:b/>
          <w:sz w:val="28"/>
          <w:szCs w:val="20"/>
        </w:rPr>
      </w:pPr>
      <w:r>
        <w:rPr>
          <w:b/>
          <w:szCs w:val="20"/>
        </w:rPr>
        <w:t xml:space="preserve">п.г.т</w:t>
      </w:r>
      <w:r>
        <w:rPr>
          <w:b/>
          <w:szCs w:val="20"/>
        </w:rPr>
        <w:t xml:space="preserve">. Никель</w:t>
      </w:r>
      <w:r>
        <w:rPr>
          <w:b/>
          <w:sz w:val="28"/>
          <w:szCs w:val="20"/>
        </w:rPr>
      </w:r>
      <w:r>
        <w:rPr>
          <w:b/>
          <w:sz w:val="28"/>
          <w:szCs w:val="20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31"/>
        <w:spacing w:before="0" w:after="0" w:line="240" w:lineRule="auto"/>
        <w:shd w:val="clear" w:color="auto" w:fill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Об организации дежурства в выходные и праздничные дни </w:t>
      </w:r>
      <w:r>
        <w:rPr>
          <w:b/>
          <w:bCs/>
          <w:sz w:val="20"/>
          <w:szCs w:val="20"/>
        </w:rPr>
        <w:br/>
        <w:t xml:space="preserve">с 30.04.202</w:t>
      </w:r>
      <w:r>
        <w:rPr>
          <w:b/>
          <w:bCs/>
          <w:sz w:val="20"/>
          <w:szCs w:val="20"/>
        </w:rPr>
        <w:t xml:space="preserve">6</w:t>
      </w:r>
      <w:r>
        <w:rPr>
          <w:b/>
          <w:bCs/>
          <w:sz w:val="20"/>
          <w:szCs w:val="20"/>
        </w:rPr>
        <w:t xml:space="preserve"> по </w:t>
      </w:r>
      <w:r>
        <w:rPr>
          <w:b/>
          <w:bCs/>
          <w:sz w:val="20"/>
          <w:szCs w:val="20"/>
        </w:rPr>
        <w:t xml:space="preserve">03</w:t>
      </w:r>
      <w:r>
        <w:rPr>
          <w:b/>
          <w:bCs/>
          <w:sz w:val="20"/>
          <w:szCs w:val="20"/>
        </w:rPr>
        <w:t xml:space="preserve">.05.202</w:t>
      </w:r>
      <w:r>
        <w:rPr>
          <w:b/>
          <w:bCs/>
          <w:sz w:val="20"/>
          <w:szCs w:val="20"/>
        </w:rPr>
        <w:t xml:space="preserve">6</w:t>
      </w:r>
      <w:r>
        <w:rPr>
          <w:b/>
          <w:bCs/>
          <w:sz w:val="20"/>
          <w:szCs w:val="20"/>
        </w:rPr>
        <w:t xml:space="preserve"> и с </w:t>
      </w:r>
      <w:r>
        <w:rPr>
          <w:b/>
          <w:bCs/>
          <w:sz w:val="20"/>
          <w:szCs w:val="20"/>
        </w:rPr>
        <w:t xml:space="preserve">08</w:t>
      </w:r>
      <w:r>
        <w:rPr>
          <w:b/>
          <w:bCs/>
          <w:sz w:val="20"/>
          <w:szCs w:val="20"/>
        </w:rPr>
        <w:t xml:space="preserve">.05.202</w:t>
      </w:r>
      <w:r>
        <w:rPr>
          <w:b/>
          <w:bCs/>
          <w:sz w:val="20"/>
          <w:szCs w:val="20"/>
        </w:rPr>
        <w:t xml:space="preserve">6</w:t>
      </w:r>
      <w:r>
        <w:rPr>
          <w:b/>
          <w:bCs/>
          <w:sz w:val="20"/>
          <w:szCs w:val="20"/>
        </w:rPr>
        <w:t xml:space="preserve"> по </w:t>
      </w:r>
      <w:r>
        <w:rPr>
          <w:b/>
          <w:bCs/>
          <w:sz w:val="20"/>
          <w:szCs w:val="20"/>
        </w:rPr>
        <w:t xml:space="preserve">11</w:t>
      </w:r>
      <w:r>
        <w:rPr>
          <w:b/>
          <w:bCs/>
          <w:sz w:val="20"/>
          <w:szCs w:val="20"/>
        </w:rPr>
        <w:t xml:space="preserve">.05.202</w:t>
      </w:r>
      <w:r>
        <w:rPr>
          <w:b/>
          <w:bCs/>
          <w:sz w:val="20"/>
          <w:szCs w:val="20"/>
        </w:rPr>
        <w:t xml:space="preserve">6</w:t>
      </w:r>
      <w:r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ind w:firstLine="709"/>
        <w:jc w:val="both"/>
        <w:shd w:val="clear" w:color="auto" w:fill="ffffff"/>
        <w:rPr>
          <w:rFonts w:eastAsia="Arial Unicode MS"/>
        </w:rPr>
      </w:pPr>
      <w:r>
        <w:rPr>
          <w:rFonts w:eastAsia="Arial Unicode MS"/>
        </w:rPr>
        <w:t xml:space="preserve">Для осуществления к</w:t>
      </w:r>
      <w:r>
        <w:rPr>
          <w:rFonts w:eastAsia="Arial Unicode MS"/>
        </w:rPr>
        <w:t xml:space="preserve">онтроля за обстановкой на объектах и предприятиях жилищно-коммунального хозяйства Печенгского муниципального округа, в целях обеспечения безаварийной работы систем жизнеобеспечения, предупреждения чрезвычайных ситуаций в период выходных и праздничных дней </w:t>
      </w:r>
      <w:r>
        <w:rPr>
          <w:rFonts w:eastAsia="Arial Unicode MS"/>
          <w:bCs/>
        </w:rPr>
        <w:t xml:space="preserve">с 30.04.202</w:t>
      </w:r>
      <w:r>
        <w:rPr>
          <w:rFonts w:eastAsia="Arial Unicode MS"/>
          <w:bCs/>
        </w:rPr>
        <w:t xml:space="preserve">6</w:t>
      </w:r>
      <w:r>
        <w:rPr>
          <w:rFonts w:eastAsia="Arial Unicode MS"/>
          <w:bCs/>
        </w:rPr>
        <w:t xml:space="preserve"> по 0</w:t>
      </w:r>
      <w:r>
        <w:rPr>
          <w:rFonts w:eastAsia="Arial Unicode MS"/>
          <w:bCs/>
        </w:rPr>
        <w:t xml:space="preserve">3</w:t>
      </w:r>
      <w:r>
        <w:rPr>
          <w:rFonts w:eastAsia="Arial Unicode MS"/>
          <w:bCs/>
        </w:rPr>
        <w:t xml:space="preserve">.05.202</w:t>
      </w:r>
      <w:r>
        <w:rPr>
          <w:rFonts w:eastAsia="Arial Unicode MS"/>
          <w:bCs/>
        </w:rPr>
        <w:t xml:space="preserve">6</w:t>
      </w:r>
      <w:r>
        <w:rPr>
          <w:rFonts w:eastAsia="Arial Unicode MS"/>
          <w:bCs/>
        </w:rPr>
        <w:t xml:space="preserve"> и с </w:t>
      </w:r>
      <w:r>
        <w:rPr>
          <w:rFonts w:eastAsia="Arial Unicode MS"/>
          <w:bCs/>
        </w:rPr>
        <w:t xml:space="preserve">08</w:t>
      </w:r>
      <w:r>
        <w:rPr>
          <w:rFonts w:eastAsia="Arial Unicode MS"/>
          <w:bCs/>
        </w:rPr>
        <w:t xml:space="preserve">.05.202</w:t>
      </w:r>
      <w:r>
        <w:rPr>
          <w:rFonts w:eastAsia="Arial Unicode MS"/>
          <w:bCs/>
        </w:rPr>
        <w:t xml:space="preserve">6</w:t>
      </w:r>
      <w:r>
        <w:rPr>
          <w:rFonts w:eastAsia="Arial Unicode MS"/>
          <w:bCs/>
        </w:rPr>
        <w:t xml:space="preserve"> по </w:t>
      </w:r>
      <w:r>
        <w:rPr>
          <w:rFonts w:eastAsia="Arial Unicode MS"/>
          <w:bCs/>
        </w:rPr>
        <w:t xml:space="preserve">11</w:t>
      </w:r>
      <w:r>
        <w:rPr>
          <w:rFonts w:eastAsia="Arial Unicode MS"/>
          <w:bCs/>
        </w:rPr>
        <w:t xml:space="preserve">.05.202</w:t>
      </w:r>
      <w:r>
        <w:rPr>
          <w:rFonts w:eastAsia="Arial Unicode MS"/>
          <w:bCs/>
        </w:rPr>
        <w:t xml:space="preserve">6</w:t>
      </w:r>
      <w:r>
        <w:rPr>
          <w:rFonts w:eastAsia="Arial Unicode MS"/>
        </w:rPr>
        <w:t xml:space="preserve">, на основании письма Министерства энергетики и жилищно-коммунального хозяйства Мурманской области от </w:t>
      </w:r>
      <w:r>
        <w:rPr>
          <w:rFonts w:eastAsia="Arial Unicode MS"/>
        </w:rPr>
        <w:t xml:space="preserve">24</w:t>
      </w:r>
      <w:r>
        <w:rPr>
          <w:rFonts w:eastAsia="Arial Unicode MS"/>
        </w:rPr>
        <w:t xml:space="preserve">.04.202</w:t>
      </w:r>
      <w:r>
        <w:rPr>
          <w:rFonts w:eastAsia="Arial Unicode MS"/>
        </w:rPr>
        <w:t xml:space="preserve">6</w:t>
      </w:r>
      <w:r>
        <w:rPr>
          <w:rFonts w:eastAsia="Arial Unicode MS"/>
        </w:rPr>
        <w:t xml:space="preserve"> № 21-0</w:t>
      </w:r>
      <w:r>
        <w:rPr>
          <w:rFonts w:eastAsia="Arial Unicode MS"/>
        </w:rPr>
        <w:t xml:space="preserve">5</w:t>
      </w:r>
      <w:r>
        <w:rPr>
          <w:rFonts w:eastAsia="Arial Unicode MS"/>
        </w:rPr>
        <w:t xml:space="preserve">/</w:t>
      </w:r>
      <w:r>
        <w:rPr>
          <w:rFonts w:eastAsia="Arial Unicode MS"/>
        </w:rPr>
        <w:t xml:space="preserve">6654</w:t>
      </w:r>
      <w:r>
        <w:rPr>
          <w:rFonts w:eastAsia="Arial Unicode MS"/>
        </w:rPr>
        <w:t xml:space="preserve">-</w:t>
      </w:r>
      <w:r>
        <w:rPr>
          <w:rFonts w:eastAsia="Arial Unicode MS"/>
        </w:rPr>
        <w:t xml:space="preserve">ЗС</w:t>
      </w:r>
      <w:r>
        <w:rPr>
          <w:rFonts w:eastAsia="Arial Unicode MS"/>
        </w:rPr>
        <w:t xml:space="preserve">,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900"/>
        <w:jc w:val="both"/>
      </w:pPr>
      <w:r/>
      <w:r/>
    </w:p>
    <w:p>
      <w:pPr>
        <w:jc w:val="both"/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  <w:r>
        <w:rPr>
          <w:b/>
        </w:rPr>
      </w:r>
    </w:p>
    <w:p>
      <w:pPr>
        <w:jc w:val="both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29"/>
        <w:numPr>
          <w:ilvl w:val="0"/>
          <w:numId w:val="15"/>
        </w:numPr>
        <w:ind w:left="0" w:firstLine="709"/>
        <w:jc w:val="both"/>
        <w:tabs>
          <w:tab w:val="left" w:pos="1086" w:leader="none"/>
        </w:tabs>
        <w:rPr>
          <w:rFonts w:eastAsia="Arial Unicode MS"/>
        </w:rPr>
      </w:pPr>
      <w:r>
        <w:rPr>
          <w:rFonts w:eastAsia="Arial Unicode MS"/>
        </w:rPr>
        <w:t xml:space="preserve">Назначить ответственными дежурными по Печенгскому муниципальному округу в выходные и праздничные дни </w:t>
      </w:r>
      <w:r>
        <w:rPr>
          <w:rFonts w:eastAsia="Arial Unicode MS"/>
          <w:bCs/>
        </w:rPr>
        <w:t xml:space="preserve">с 1</w:t>
      </w:r>
      <w:r>
        <w:rPr>
          <w:rFonts w:eastAsia="Arial Unicode MS"/>
          <w:bCs/>
        </w:rPr>
        <w:t xml:space="preserve">7</w:t>
      </w:r>
      <w:r>
        <w:rPr>
          <w:rFonts w:eastAsia="Arial Unicode MS"/>
          <w:bCs/>
        </w:rPr>
        <w:t xml:space="preserve"> часов 00 минут </w:t>
      </w:r>
      <w:r>
        <w:rPr>
          <w:rFonts w:eastAsia="Arial Unicode MS"/>
          <w:bCs/>
        </w:rPr>
        <w:t xml:space="preserve">30</w:t>
      </w:r>
      <w:r>
        <w:rPr>
          <w:rFonts w:eastAsia="Arial Unicode MS"/>
          <w:bCs/>
        </w:rPr>
        <w:t xml:space="preserve">.04.202</w:t>
      </w:r>
      <w:r>
        <w:rPr>
          <w:rFonts w:eastAsia="Arial Unicode MS"/>
          <w:bCs/>
        </w:rPr>
        <w:t xml:space="preserve">6</w:t>
      </w:r>
      <w:r>
        <w:rPr>
          <w:rFonts w:eastAsia="Arial Unicode MS"/>
          <w:bCs/>
        </w:rPr>
        <w:t xml:space="preserve"> до 09 часов 00 минут </w:t>
      </w:r>
      <w:r>
        <w:rPr>
          <w:rFonts w:eastAsia="Arial Unicode MS"/>
          <w:bCs/>
        </w:rPr>
        <w:t xml:space="preserve">03</w:t>
      </w:r>
      <w:r>
        <w:rPr>
          <w:rFonts w:eastAsia="Arial Unicode MS"/>
          <w:bCs/>
        </w:rPr>
        <w:t xml:space="preserve">.05.202</w:t>
      </w:r>
      <w:r>
        <w:rPr>
          <w:rFonts w:eastAsia="Arial Unicode MS"/>
          <w:bCs/>
        </w:rPr>
        <w:t xml:space="preserve">6</w:t>
      </w:r>
      <w:r>
        <w:rPr>
          <w:rFonts w:eastAsia="Arial Unicode MS"/>
          <w:bCs/>
        </w:rPr>
        <w:t xml:space="preserve"> и с 17 часов 00 минут </w:t>
      </w:r>
      <w:r>
        <w:rPr>
          <w:rFonts w:eastAsia="Arial Unicode MS"/>
          <w:bCs/>
        </w:rPr>
        <w:t xml:space="preserve">08</w:t>
      </w:r>
      <w:r>
        <w:rPr>
          <w:rFonts w:eastAsia="Arial Unicode MS"/>
          <w:bCs/>
        </w:rPr>
        <w:t xml:space="preserve">.05.202</w:t>
      </w:r>
      <w:r>
        <w:rPr>
          <w:rFonts w:eastAsia="Arial Unicode MS"/>
          <w:bCs/>
        </w:rPr>
        <w:t xml:space="preserve">6</w:t>
      </w:r>
      <w:r>
        <w:rPr>
          <w:rFonts w:eastAsia="Arial Unicode MS"/>
          <w:bCs/>
        </w:rPr>
        <w:t xml:space="preserve"> до 09 часов 00 минут </w:t>
      </w:r>
      <w:r>
        <w:rPr>
          <w:rFonts w:eastAsia="Arial Unicode MS"/>
          <w:bCs/>
        </w:rPr>
        <w:t xml:space="preserve">11</w:t>
      </w:r>
      <w:r>
        <w:rPr>
          <w:rFonts w:eastAsia="Arial Unicode MS"/>
          <w:bCs/>
        </w:rPr>
        <w:t xml:space="preserve">.05.202</w:t>
      </w:r>
      <w:r>
        <w:rPr>
          <w:rFonts w:eastAsia="Arial Unicode MS"/>
          <w:bCs/>
        </w:rPr>
        <w:t xml:space="preserve">6</w:t>
      </w:r>
      <w:r>
        <w:rPr>
          <w:rFonts w:eastAsia="Arial Unicode MS"/>
          <w:bCs/>
        </w:rPr>
        <w:t xml:space="preserve"> </w:t>
      </w:r>
      <w:r>
        <w:rPr>
          <w:rFonts w:eastAsia="Arial Unicode MS"/>
        </w:rPr>
        <w:t xml:space="preserve">следующих работников: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1086" w:leader="none"/>
        </w:tabs>
        <w:rPr>
          <w:rFonts w:eastAsia="Arial Unicode MS"/>
        </w:rPr>
      </w:pPr>
      <w:r>
        <w:rPr>
          <w:rFonts w:eastAsia="Arial Unicode MS"/>
        </w:rPr>
        <w:t xml:space="preserve">Ганоченко Д.Ю. – советник Главы Печенгского муниципального округа;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1086" w:leader="none"/>
        </w:tabs>
        <w:rPr>
          <w:rFonts w:eastAsia="Arial Unicode MS"/>
        </w:rPr>
      </w:pPr>
      <w:r>
        <w:rPr>
          <w:rFonts w:eastAsia="Arial Unicode MS"/>
        </w:rPr>
        <w:t xml:space="preserve">Поздняков Д.М. – советник Главы Печенгского муниципального округа;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1086" w:leader="none"/>
        </w:tabs>
        <w:rPr>
          <w:rFonts w:eastAsia="Arial Unicode MS"/>
        </w:rPr>
      </w:pPr>
      <w:r>
        <w:rPr>
          <w:rFonts w:eastAsia="Arial Unicode MS"/>
        </w:rPr>
        <w:t xml:space="preserve">Соболев А.В. – начальник отдела ГО, ЧС и ПБ администрации Печенгского муниципального округа;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1086" w:leader="none"/>
        </w:tabs>
        <w:rPr>
          <w:rFonts w:eastAsia="Arial Unicode MS"/>
        </w:rPr>
      </w:pPr>
      <w:r>
        <w:rPr>
          <w:rFonts w:eastAsia="Arial Unicode MS"/>
        </w:rPr>
        <w:t xml:space="preserve">Тарасов А.Г. – ведущий специалист отдела ГО, ЧС и ПБ администрации Печенгского муниципального округа;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1086" w:leader="none"/>
        </w:tabs>
        <w:rPr>
          <w:rFonts w:eastAsia="Arial Unicode MS"/>
        </w:rPr>
      </w:pPr>
      <w:r>
        <w:rPr>
          <w:rFonts w:eastAsia="Arial Unicode MS"/>
        </w:rPr>
        <w:t xml:space="preserve">Шипилов С.В. – начальник МКУ «ЕДДС Печенгского муниципального округа».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pStyle w:val="929"/>
        <w:numPr>
          <w:ilvl w:val="0"/>
          <w:numId w:val="16"/>
        </w:numPr>
        <w:ind w:left="0" w:firstLine="709"/>
        <w:jc w:val="both"/>
        <w:tabs>
          <w:tab w:val="left" w:pos="1015" w:leader="none"/>
        </w:tabs>
        <w:rPr>
          <w:rFonts w:eastAsia="Arial Unicode MS"/>
        </w:rPr>
      </w:pPr>
      <w:r>
        <w:rPr>
          <w:rFonts w:eastAsia="Arial Unicode MS"/>
        </w:rPr>
        <w:t xml:space="preserve">Утвердить график дежурства ответственных лиц:</w:t>
      </w:r>
      <w:r>
        <w:rPr>
          <w:rFonts w:eastAsia="Arial Unicode MS"/>
        </w:rPr>
      </w:r>
      <w:r>
        <w:rPr>
          <w:rFonts w:eastAsia="Arial Unicode MS"/>
        </w:rPr>
      </w:r>
    </w:p>
    <w:tbl>
      <w:tblPr>
        <w:tblW w:w="4945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480"/>
        <w:gridCol w:w="2769"/>
        <w:gridCol w:w="4216"/>
      </w:tblGrid>
      <w:tr>
        <w:tblPrEx/>
        <w:trPr>
          <w:trHeight w:val="46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Ответственный</w:t>
            </w:r>
            <w:r>
              <w:rPr>
                <w:b/>
                <w:bCs/>
                <w:iCs/>
              </w:rPr>
            </w:r>
            <w:r>
              <w:rPr>
                <w:b/>
                <w:bCs/>
                <w:iCs/>
              </w:rPr>
            </w:r>
          </w:p>
          <w:p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дежурный</w:t>
            </w:r>
            <w:r>
              <w:rPr>
                <w:b/>
                <w:bCs/>
                <w:iCs/>
              </w:rPr>
            </w:r>
            <w:r>
              <w:rPr>
                <w:b/>
                <w:bCs/>
                <w:i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Должность</w:t>
            </w:r>
            <w:r>
              <w:rPr>
                <w:b/>
                <w:bCs/>
                <w:iCs/>
              </w:rPr>
            </w:r>
            <w:r>
              <w:rPr>
                <w:b/>
                <w:bCs/>
                <w:i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Дата и время дежурства</w:t>
            </w:r>
            <w:r>
              <w:rPr>
                <w:b/>
                <w:bCs/>
                <w:iCs/>
              </w:rPr>
            </w:r>
            <w:r>
              <w:rPr>
                <w:b/>
                <w:bCs/>
                <w:iCs/>
              </w:rPr>
            </w:r>
          </w:p>
        </w:tc>
      </w:tr>
      <w:tr>
        <w:tblPrEx/>
        <w:trPr>
          <w:trHeight w:val="11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Тарасов Александр Геннадьевич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Ведущий специалист отдела ГО, ЧС и ПБ администрации Печенгского муниципального округа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7" w:type="pct"/>
            <w:vAlign w:val="center"/>
            <w:textDirection w:val="lrTb"/>
            <w:noWrap w:val="false"/>
          </w:tcPr>
          <w:p>
            <w:pPr>
              <w:jc w:val="both"/>
              <w:rPr>
                <w:bCs/>
                <w:iCs/>
                <w:sz w:val="22"/>
                <w:szCs w:val="22"/>
                <w:lang w:val="en-US"/>
              </w:rPr>
            </w:pPr>
            <w:r>
              <w:rPr>
                <w:bCs/>
                <w:iCs/>
                <w:sz w:val="22"/>
                <w:szCs w:val="22"/>
              </w:rPr>
              <w:t xml:space="preserve">с 1</w:t>
            </w:r>
            <w:r>
              <w:rPr>
                <w:bCs/>
                <w:iCs/>
                <w:sz w:val="22"/>
                <w:szCs w:val="22"/>
                <w:lang w:val="en-US"/>
              </w:rPr>
              <w:t xml:space="preserve">7</w:t>
            </w:r>
            <w:r>
              <w:rPr>
                <w:bCs/>
                <w:iCs/>
                <w:sz w:val="22"/>
                <w:szCs w:val="22"/>
              </w:rPr>
              <w:t xml:space="preserve">:00 30.04.2026</w:t>
            </w:r>
            <w:r>
              <w:rPr>
                <w:bCs/>
                <w:iCs/>
                <w:sz w:val="22"/>
                <w:szCs w:val="22"/>
                <w:lang w:val="en-US"/>
              </w:rPr>
            </w:r>
            <w:r>
              <w:rPr>
                <w:bCs/>
                <w:iCs/>
                <w:sz w:val="22"/>
                <w:szCs w:val="22"/>
                <w:lang w:val="en-US"/>
              </w:rPr>
            </w:r>
          </w:p>
          <w:p>
            <w:pPr>
              <w:jc w:val="both"/>
              <w:rPr>
                <w:bCs/>
                <w:iCs/>
                <w:sz w:val="22"/>
                <w:szCs w:val="22"/>
                <w:lang w:val="en-US"/>
              </w:rPr>
            </w:pPr>
            <w:r>
              <w:rPr>
                <w:bCs/>
                <w:iCs/>
                <w:sz w:val="22"/>
                <w:szCs w:val="22"/>
              </w:rPr>
              <w:t xml:space="preserve">до 09:00 01.05.2026</w:t>
            </w:r>
            <w:r>
              <w:rPr>
                <w:bCs/>
                <w:iCs/>
                <w:sz w:val="22"/>
                <w:szCs w:val="22"/>
                <w:lang w:val="en-US"/>
              </w:rPr>
            </w:r>
            <w:r>
              <w:rPr>
                <w:bCs/>
                <w:iCs/>
                <w:sz w:val="22"/>
                <w:szCs w:val="22"/>
                <w:lang w:val="en-US"/>
              </w:rPr>
            </w:r>
          </w:p>
        </w:tc>
      </w:tr>
      <w:tr>
        <w:tblPrEx/>
        <w:trPr>
          <w:trHeight w:val="11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Ганоченко Дмитрий Юрьевич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Советник Главы Печенгского муниципального округа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7" w:type="pct"/>
            <w:vAlign w:val="center"/>
            <w:textDirection w:val="lrTb"/>
            <w:noWrap w:val="false"/>
          </w:tcPr>
          <w:p>
            <w:pPr>
              <w:jc w:val="both"/>
              <w:rPr>
                <w:bCs/>
                <w:iCs/>
                <w:sz w:val="22"/>
                <w:szCs w:val="22"/>
                <w:lang w:val="en-US"/>
              </w:rPr>
            </w:pPr>
            <w:r>
              <w:rPr>
                <w:bCs/>
                <w:iCs/>
                <w:sz w:val="22"/>
                <w:szCs w:val="22"/>
              </w:rPr>
              <w:t xml:space="preserve">с 09:00 01.05.2026</w:t>
            </w:r>
            <w:r>
              <w:rPr>
                <w:bCs/>
                <w:iCs/>
                <w:sz w:val="22"/>
                <w:szCs w:val="22"/>
                <w:lang w:val="en-US"/>
              </w:rPr>
            </w:r>
            <w:r>
              <w:rPr>
                <w:bCs/>
                <w:iCs/>
                <w:sz w:val="22"/>
                <w:szCs w:val="22"/>
                <w:lang w:val="en-US"/>
              </w:rPr>
            </w:r>
          </w:p>
          <w:p>
            <w:pPr>
              <w:jc w:val="both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до 09:00 02.05.2026</w:t>
            </w:r>
            <w:r>
              <w:rPr>
                <w:bCs/>
                <w:iCs/>
                <w:sz w:val="22"/>
                <w:szCs w:val="22"/>
              </w:rPr>
            </w:r>
            <w:r>
              <w:rPr>
                <w:bCs/>
                <w:iCs/>
                <w:sz w:val="22"/>
                <w:szCs w:val="22"/>
              </w:rPr>
            </w:r>
          </w:p>
        </w:tc>
      </w:tr>
      <w:tr>
        <w:tblPrEx/>
        <w:trPr>
          <w:trHeight w:val="55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Соболев Андрей Владимирович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Начальник отдела ГО, ЧС и ПБ администрации Печенгского муниципального округа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7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с 09:00 02.05.2026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</w:p>
          <w:p>
            <w:pPr>
              <w:jc w:val="both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до 09:00 03.05.2026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</w:p>
        </w:tc>
      </w:tr>
      <w:tr>
        <w:tblPrEx/>
        <w:trPr>
          <w:trHeight w:val="55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Шипилов Сергей Викторович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Начальник МКУ «ЕДДС Печенгского муниципального округа»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7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с 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17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:00 08.0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.2026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</w:p>
          <w:p>
            <w:pPr>
              <w:jc w:val="both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до 09:00 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0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9.0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.2026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</w:p>
        </w:tc>
      </w:tr>
      <w:tr>
        <w:tblPrEx/>
        <w:trPr>
          <w:trHeight w:val="46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Поздняков Дмитрий Михайлович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Советник Главы Печенгского муниципального округа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7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с 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09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:00 09.0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.2026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</w:p>
          <w:p>
            <w:pPr>
              <w:jc w:val="both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до 09:00 10.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0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5.2026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</w:p>
        </w:tc>
      </w:tr>
      <w:tr>
        <w:tblPrEx/>
        <w:trPr>
          <w:trHeight w:val="46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0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Ганоченко Дмитрий Юрьевич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63" w:type="pct"/>
            <w:vAlign w:val="center"/>
            <w:textDirection w:val="lrTb"/>
            <w:noWrap w:val="false"/>
          </w:tcPr>
          <w:p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 xml:space="preserve">Советник Главы Печенгского муниципального округа</w:t>
            </w:r>
            <w:r>
              <w:rPr>
                <w:rFonts w:eastAsia="Arial Unicode MS"/>
                <w:sz w:val="22"/>
                <w:szCs w:val="22"/>
              </w:rPr>
            </w:r>
            <w:r>
              <w:rPr>
                <w:rFonts w:eastAsia="Arial Unicode MS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7" w:type="pct"/>
            <w:vAlign w:val="center"/>
            <w:textDirection w:val="lrTb"/>
            <w:noWrap w:val="false"/>
          </w:tcPr>
          <w:p>
            <w:pPr>
              <w:jc w:val="both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с 09:00 10.0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5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.2026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</w:p>
          <w:p>
            <w:pPr>
              <w:jc w:val="both"/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pP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до 09:00 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  <w:t xml:space="preserve">1</w:t>
            </w:r>
            <w:r>
              <w:rPr>
                <w:rFonts w:eastAsia="Arial Unicode MS"/>
                <w:bCs/>
                <w:iCs/>
                <w:sz w:val="22"/>
                <w:szCs w:val="22"/>
              </w:rPr>
              <w:t xml:space="preserve">1.05.2026</w:t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  <w:r>
              <w:rPr>
                <w:rFonts w:eastAsia="Arial Unicode MS"/>
                <w:bCs/>
                <w:iCs/>
                <w:sz w:val="22"/>
                <w:szCs w:val="22"/>
                <w:lang w:val="en-US"/>
              </w:rPr>
            </w:r>
          </w:p>
        </w:tc>
      </w:tr>
    </w:tbl>
    <w:p>
      <w:pPr>
        <w:ind w:right="60" w:firstLine="709"/>
        <w:jc w:val="both"/>
        <w:tabs>
          <w:tab w:val="left" w:pos="1015" w:leader="none"/>
        </w:tabs>
        <w:rPr>
          <w:rFonts w:eastAsia="Arial Unicode MS"/>
        </w:rPr>
      </w:pPr>
      <w:r>
        <w:rPr>
          <w:rFonts w:eastAsia="Arial Unicode MS"/>
        </w:rPr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pStyle w:val="929"/>
        <w:numPr>
          <w:ilvl w:val="0"/>
          <w:numId w:val="17"/>
        </w:numPr>
        <w:ind w:left="0" w:firstLine="709"/>
        <w:jc w:val="both"/>
        <w:tabs>
          <w:tab w:val="left" w:pos="0" w:leader="none"/>
          <w:tab w:val="left" w:pos="985" w:leader="none"/>
        </w:tabs>
        <w:rPr>
          <w:rFonts w:eastAsia="Arial Unicode MS"/>
        </w:rPr>
      </w:pPr>
      <w:r>
        <w:rPr>
          <w:rFonts w:eastAsia="Arial Unicode MS"/>
        </w:rPr>
        <w:t xml:space="preserve">Дежурство согласно графику организовать по месту жительства ответственных лиц.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pStyle w:val="929"/>
        <w:numPr>
          <w:ilvl w:val="0"/>
          <w:numId w:val="18"/>
        </w:numPr>
        <w:ind w:left="0" w:firstLine="709"/>
        <w:jc w:val="both"/>
        <w:tabs>
          <w:tab w:val="left" w:pos="724" w:leader="none"/>
          <w:tab w:val="left" w:pos="985" w:leader="none"/>
        </w:tabs>
        <w:rPr>
          <w:rFonts w:eastAsia="Arial Unicode MS"/>
        </w:rPr>
      </w:pPr>
      <w:r>
        <w:rPr>
          <w:rFonts w:eastAsia="Arial Unicode MS"/>
        </w:rPr>
        <w:t xml:space="preserve">За работу в праздничные и выходные дни привлеченным к ней ответственным лицам предоставить другие дни отдыха согласно статье 153 Трудового кодекса Российской Федерации.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pStyle w:val="929"/>
        <w:numPr>
          <w:ilvl w:val="0"/>
          <w:numId w:val="19"/>
        </w:numPr>
        <w:ind w:left="0" w:firstLine="709"/>
        <w:jc w:val="both"/>
        <w:tabs>
          <w:tab w:val="left" w:pos="724" w:leader="none"/>
          <w:tab w:val="left" w:pos="1076" w:leader="none"/>
        </w:tabs>
        <w:rPr>
          <w:rFonts w:eastAsia="Arial Unicode MS"/>
        </w:rPr>
      </w:pPr>
      <w:r>
        <w:rPr>
          <w:rFonts w:eastAsia="Arial Unicode MS"/>
        </w:rPr>
        <w:t xml:space="preserve">Ответственным дежурным: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pStyle w:val="929"/>
        <w:numPr>
          <w:ilvl w:val="0"/>
          <w:numId w:val="20"/>
        </w:numPr>
        <w:ind w:left="0" w:firstLine="709"/>
        <w:jc w:val="both"/>
        <w:tabs>
          <w:tab w:val="left" w:pos="724" w:leader="none"/>
        </w:tabs>
        <w:rPr>
          <w:rFonts w:eastAsia="Arial Unicode MS"/>
        </w:rPr>
      </w:pPr>
      <w:r>
        <w:rPr>
          <w:rFonts w:eastAsia="Arial Unicode MS"/>
        </w:rPr>
        <w:t xml:space="preserve">При возникновении аварийных ситуаций</w:t>
      </w:r>
      <w:r>
        <w:rPr>
          <w:rFonts w:eastAsia="Arial Unicode MS"/>
        </w:rPr>
        <w:t xml:space="preserve"> </w:t>
      </w:r>
      <w:r>
        <w:rPr>
          <w:rFonts w:eastAsia="Arial Unicode MS"/>
        </w:rPr>
        <w:t xml:space="preserve">на объектах жилищно-коммунального хозяйства обеспечить немедленный устный доклад дежурному Министерства энергетики и жилищно-коммунального хозяйства Мурманской области. Справку - доклад об аварийной ситуации на объектах ЖКХ направлять на электронный адрес </w:t>
      </w:r>
      <w:hyperlink r:id="rId11" w:tooltip="mailto:minenergo2020@gmail.com" w:history="1">
        <w:r>
          <w:rPr>
            <w:rStyle w:val="925"/>
            <w:rFonts w:eastAsia="Arial Unicode MS"/>
            <w:color w:val="auto"/>
            <w:u w:val="none"/>
          </w:rPr>
          <w:t xml:space="preserve">minenergo2020@</w:t>
        </w:r>
        <w:r>
          <w:rPr>
            <w:rStyle w:val="925"/>
            <w:rFonts w:eastAsia="Arial Unicode MS"/>
            <w:color w:val="auto"/>
            <w:u w:val="none"/>
            <w:lang w:val="en-US"/>
          </w:rPr>
          <w:t xml:space="preserve">gmail</w:t>
        </w:r>
        <w:r>
          <w:rPr>
            <w:rStyle w:val="925"/>
            <w:rFonts w:eastAsia="Arial Unicode MS"/>
            <w:color w:val="auto"/>
            <w:u w:val="none"/>
          </w:rPr>
          <w:t xml:space="preserve">.</w:t>
        </w:r>
        <w:r>
          <w:rPr>
            <w:rStyle w:val="925"/>
            <w:rFonts w:eastAsia="Arial Unicode MS"/>
            <w:color w:val="auto"/>
            <w:u w:val="none"/>
            <w:lang w:val="en-US"/>
          </w:rPr>
          <w:t xml:space="preserve">com</w:t>
        </w:r>
      </w:hyperlink>
      <w:r>
        <w:rPr>
          <w:rFonts w:eastAsia="Arial Unicode MS"/>
        </w:rPr>
        <w:t xml:space="preserve">, согласно приложению к настоящему постановлению.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pStyle w:val="929"/>
        <w:numPr>
          <w:ilvl w:val="0"/>
          <w:numId w:val="21"/>
        </w:numPr>
        <w:ind w:left="0" w:firstLine="709"/>
        <w:jc w:val="both"/>
        <w:tabs>
          <w:tab w:val="left" w:pos="724" w:leader="none"/>
        </w:tabs>
        <w:rPr>
          <w:rFonts w:eastAsia="Arial Unicode MS"/>
        </w:rPr>
      </w:pPr>
      <w:r>
        <w:rPr>
          <w:rFonts w:eastAsia="Arial Unicode MS"/>
        </w:rPr>
        <w:t xml:space="preserve">При возникновении чрезвычайных ситуаций, аварий, стихийных бедствий, а также в случае производственной необходимости дежурство организуется в служебных кабинетах ответственных дежурных.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pStyle w:val="929"/>
        <w:numPr>
          <w:ilvl w:val="0"/>
          <w:numId w:val="22"/>
        </w:numPr>
        <w:ind w:left="0" w:firstLine="709"/>
        <w:jc w:val="both"/>
        <w:tabs>
          <w:tab w:val="left" w:pos="724" w:leader="none"/>
        </w:tabs>
        <w:rPr>
          <w:rFonts w:eastAsia="Arial Unicode MS"/>
        </w:rPr>
      </w:pPr>
      <w:r>
        <w:rPr>
          <w:rFonts w:eastAsia="Arial Unicode MS"/>
        </w:rPr>
        <w:t xml:space="preserve">Обеспечить взаимодействие с дежурным оператором МКУ «ЕДДС Печенгского муниципального округа», диспетчерскими службами коммунального хозяйства: </w:t>
      </w:r>
      <w:r>
        <w:rPr>
          <w:rFonts w:eastAsia="Arial Unicode MS"/>
        </w:rPr>
        <w:t xml:space="preserve">АО «МЭС» «Александровская теплосеть», ГОУП «</w:t>
      </w:r>
      <w:r>
        <w:rPr>
          <w:rFonts w:eastAsia="Arial Unicode MS"/>
        </w:rPr>
        <w:t xml:space="preserve">Мурманскводоканал</w:t>
      </w:r>
      <w:r>
        <w:rPr>
          <w:rFonts w:eastAsia="Arial Unicode MS"/>
        </w:rPr>
        <w:t xml:space="preserve">», </w:t>
      </w:r>
      <w:r>
        <w:rPr>
          <w:rFonts w:eastAsia="Arial Unicode MS"/>
        </w:rPr>
        <w:br/>
        <w:t xml:space="preserve">ООО «Никельская УК», ООО «</w:t>
      </w:r>
      <w:r>
        <w:rPr>
          <w:rFonts w:eastAsia="Arial Unicode MS"/>
        </w:rPr>
        <w:t xml:space="preserve">Благоникель</w:t>
      </w:r>
      <w:r>
        <w:rPr>
          <w:rFonts w:eastAsia="Arial Unicode MS"/>
        </w:rPr>
        <w:t xml:space="preserve">», МБУ «НДС», МБУ «РЭС», «ИП </w:t>
      </w:r>
      <w:r>
        <w:rPr>
          <w:rFonts w:eastAsia="Arial Unicode MS"/>
        </w:rPr>
        <w:t xml:space="preserve">Каюмова</w:t>
      </w:r>
      <w:r>
        <w:rPr>
          <w:rFonts w:eastAsia="Arial Unicode MS"/>
        </w:rPr>
        <w:t xml:space="preserve">», ООО «</w:t>
      </w:r>
      <w:r>
        <w:rPr>
          <w:rFonts w:eastAsia="Arial Unicode MS"/>
        </w:rPr>
        <w:t xml:space="preserve">Модус</w:t>
      </w:r>
      <w:r>
        <w:rPr>
          <w:rFonts w:eastAsia="Arial Unicode MS"/>
        </w:rPr>
        <w:t xml:space="preserve">», МУП «Жилищный сервис», АО «Городские сети», МУП «Тепловые сети», ПО «ЗЭС» филиала ГОУП «АЭСК», «ЖКС № 5 (пгт.</w:t>
      </w:r>
      <w:r>
        <w:rPr>
          <w:rFonts w:eastAsia="Arial Unicode MS"/>
        </w:rPr>
        <w:t xml:space="preserve"> </w:t>
      </w:r>
      <w:r>
        <w:rPr>
          <w:rFonts w:eastAsia="Arial Unicode MS"/>
        </w:rPr>
        <w:t xml:space="preserve">Печенга) филиала </w:t>
      </w:r>
      <w:r>
        <w:rPr>
          <w:rFonts w:eastAsia="Arial Unicode MS"/>
        </w:rPr>
        <w:br/>
        <w:t xml:space="preserve">ФГБУ «ЦЖКУ» Минобороны России по ОСК СФ, ООО «</w:t>
      </w:r>
      <w:r>
        <w:rPr>
          <w:rFonts w:eastAsia="Arial Unicode MS"/>
        </w:rPr>
        <w:t xml:space="preserve">СпецНордПром</w:t>
      </w:r>
      <w:r>
        <w:rPr>
          <w:rFonts w:eastAsia="Arial Unicode MS"/>
        </w:rPr>
        <w:t xml:space="preserve">», </w:t>
      </w:r>
      <w:r>
        <w:rPr>
          <w:rFonts w:eastAsia="Arial Unicode MS"/>
        </w:rPr>
        <w:br/>
        <w:t xml:space="preserve">ООО «</w:t>
      </w:r>
      <w:r>
        <w:rPr>
          <w:rFonts w:eastAsia="Arial Unicode MS"/>
        </w:rPr>
        <w:t xml:space="preserve">Промвоенстрой</w:t>
      </w:r>
      <w:r>
        <w:rPr>
          <w:rFonts w:eastAsia="Arial Unicode MS"/>
        </w:rPr>
        <w:t xml:space="preserve">», ООО «</w:t>
      </w:r>
      <w:r>
        <w:rPr>
          <w:rFonts w:eastAsia="Arial Unicode MS"/>
        </w:rPr>
        <w:t xml:space="preserve">Теплострой</w:t>
      </w:r>
      <w:r>
        <w:rPr>
          <w:rFonts w:eastAsia="Arial Unicode MS"/>
        </w:rPr>
        <w:t xml:space="preserve">», ООО «</w:t>
      </w:r>
      <w:r>
        <w:rPr>
          <w:rFonts w:eastAsia="Arial Unicode MS"/>
        </w:rPr>
        <w:t xml:space="preserve">Технострой</w:t>
      </w:r>
      <w:r>
        <w:rPr>
          <w:rFonts w:eastAsia="Arial Unicode MS"/>
        </w:rPr>
        <w:t xml:space="preserve">».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pStyle w:val="929"/>
        <w:numPr>
          <w:ilvl w:val="0"/>
          <w:numId w:val="23"/>
        </w:numPr>
        <w:ind w:left="0" w:firstLine="709"/>
        <w:jc w:val="both"/>
        <w:tabs>
          <w:tab w:val="left" w:pos="724" w:leader="none"/>
        </w:tabs>
        <w:rPr>
          <w:rFonts w:eastAsia="Arial Unicode MS"/>
        </w:rPr>
      </w:pPr>
      <w:r>
        <w:rPr>
          <w:rFonts w:eastAsia="Arial Unicode MS"/>
        </w:rPr>
        <w:t xml:space="preserve">Дежурство осуществлять в соответствии с пунктами 3, 5 настоящего постановления.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pStyle w:val="929"/>
        <w:numPr>
          <w:ilvl w:val="0"/>
          <w:numId w:val="24"/>
        </w:numPr>
        <w:ind w:left="0" w:firstLine="709"/>
        <w:jc w:val="both"/>
        <w:tabs>
          <w:tab w:val="left" w:pos="724" w:leader="none"/>
          <w:tab w:val="left" w:pos="1033" w:leader="none"/>
        </w:tabs>
        <w:rPr>
          <w:rFonts w:eastAsia="Arial Unicode MS"/>
        </w:rPr>
      </w:pPr>
      <w:r>
        <w:rPr>
          <w:rFonts w:eastAsia="Arial Unicode MS"/>
        </w:rPr>
        <w:t xml:space="preserve">МКУ «Управление по обеспечению деятельности администрации Печенгского муниципального округа» (</w:t>
      </w:r>
      <w:r>
        <w:rPr>
          <w:rFonts w:eastAsia="Arial Unicode MS"/>
        </w:rPr>
        <w:t xml:space="preserve">Рудневская</w:t>
      </w:r>
      <w:r>
        <w:rPr>
          <w:rFonts w:eastAsia="Arial Unicode MS"/>
        </w:rPr>
        <w:t xml:space="preserve"> М.А.</w:t>
      </w:r>
      <w:r>
        <w:rPr>
          <w:rFonts w:eastAsia="Arial Unicode MS"/>
        </w:rPr>
        <w:t xml:space="preserve">) составить и утвердить график дежурства водительского состава в праздничные и выходные дни</w:t>
      </w:r>
      <w:r>
        <w:rPr>
          <w:rFonts w:eastAsia="Arial Unicode MS"/>
          <w:bCs/>
        </w:rPr>
        <w:t xml:space="preserve"> с 1</w:t>
      </w:r>
      <w:r>
        <w:rPr>
          <w:rFonts w:eastAsia="Arial Unicode MS"/>
          <w:bCs/>
        </w:rPr>
        <w:t xml:space="preserve">7</w:t>
      </w:r>
      <w:bookmarkStart w:id="0" w:name="_GoBack"/>
      <w:r/>
      <w:bookmarkEnd w:id="0"/>
      <w:r>
        <w:rPr>
          <w:rFonts w:eastAsia="Arial Unicode MS"/>
          <w:bCs/>
        </w:rPr>
        <w:t xml:space="preserve"> часов 00 минут 30.04.202</w:t>
      </w:r>
      <w:r>
        <w:rPr>
          <w:rFonts w:eastAsia="Arial Unicode MS"/>
          <w:bCs/>
        </w:rPr>
        <w:t xml:space="preserve">6</w:t>
      </w:r>
      <w:r>
        <w:rPr>
          <w:rFonts w:eastAsia="Arial Unicode MS"/>
          <w:bCs/>
        </w:rPr>
        <w:t xml:space="preserve"> до 09 часов 00 минут </w:t>
      </w:r>
      <w:r>
        <w:rPr>
          <w:rFonts w:eastAsia="Arial Unicode MS"/>
          <w:bCs/>
        </w:rPr>
        <w:t xml:space="preserve">03</w:t>
      </w:r>
      <w:r>
        <w:rPr>
          <w:rFonts w:eastAsia="Arial Unicode MS"/>
          <w:bCs/>
        </w:rPr>
        <w:t xml:space="preserve">.05.202</w:t>
      </w:r>
      <w:r>
        <w:rPr>
          <w:rFonts w:eastAsia="Arial Unicode MS"/>
          <w:bCs/>
        </w:rPr>
        <w:t xml:space="preserve">6 и с 17 часов 00 минут 08</w:t>
      </w:r>
      <w:r>
        <w:rPr>
          <w:rFonts w:eastAsia="Arial Unicode MS"/>
          <w:bCs/>
        </w:rPr>
        <w:t xml:space="preserve">.05.202</w:t>
      </w:r>
      <w:r>
        <w:rPr>
          <w:rFonts w:eastAsia="Arial Unicode MS"/>
          <w:bCs/>
        </w:rPr>
        <w:t xml:space="preserve">6 </w:t>
      </w:r>
      <w:r>
        <w:rPr>
          <w:rFonts w:eastAsia="Arial Unicode MS"/>
          <w:bCs/>
        </w:rPr>
        <w:t xml:space="preserve">до 09 часов 00 минут </w:t>
      </w:r>
      <w:r>
        <w:rPr>
          <w:rFonts w:eastAsia="Arial Unicode MS"/>
          <w:bCs/>
        </w:rPr>
        <w:t xml:space="preserve">11</w:t>
      </w:r>
      <w:r>
        <w:rPr>
          <w:rFonts w:eastAsia="Arial Unicode MS"/>
          <w:bCs/>
        </w:rPr>
        <w:t xml:space="preserve">.05.2025.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pStyle w:val="929"/>
        <w:numPr>
          <w:ilvl w:val="0"/>
          <w:numId w:val="25"/>
        </w:numPr>
        <w:ind w:left="0" w:firstLine="709"/>
        <w:jc w:val="both"/>
        <w:tabs>
          <w:tab w:val="left" w:pos="724" w:leader="none"/>
          <w:tab w:val="left" w:pos="1033" w:leader="none"/>
        </w:tabs>
        <w:rPr>
          <w:rFonts w:eastAsia="Arial Unicode MS"/>
        </w:rPr>
      </w:pPr>
      <w:r>
        <w:rPr>
          <w:rFonts w:eastAsia="Arial Unicode MS"/>
        </w:rPr>
        <w:t xml:space="preserve">Начальнику МКУ «ЕДДС Печенгского муниципального округа» </w:t>
      </w:r>
      <w:r>
        <w:rPr>
          <w:rFonts w:eastAsia="Arial Unicode MS"/>
        </w:rPr>
        <w:br/>
        <w:t xml:space="preserve">(Шипилов С.В.):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pStyle w:val="929"/>
        <w:numPr>
          <w:ilvl w:val="0"/>
          <w:numId w:val="26"/>
        </w:numPr>
        <w:ind w:left="0" w:firstLine="709"/>
        <w:jc w:val="both"/>
        <w:tabs>
          <w:tab w:val="left" w:pos="724" w:leader="none"/>
          <w:tab w:val="left" w:pos="1071" w:leader="none"/>
        </w:tabs>
        <w:rPr>
          <w:rFonts w:eastAsia="Arial Unicode MS"/>
        </w:rPr>
      </w:pPr>
      <w:r>
        <w:rPr>
          <w:rFonts w:eastAsia="Arial Unicode MS"/>
        </w:rPr>
        <w:t xml:space="preserve"> Вменить в обязанности дежурным операторам информировать ответственных дежурных по П</w:t>
      </w:r>
      <w:r>
        <w:rPr>
          <w:rFonts w:eastAsia="Arial Unicode MS"/>
        </w:rPr>
        <w:t xml:space="preserve">еченгскому муниципальному округу о возможных осложнениях 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0" w:firstLine="0"/>
        <w:jc w:val="both"/>
        <w:tabs>
          <w:tab w:val="left" w:pos="724" w:leader="none"/>
          <w:tab w:val="left" w:pos="1071" w:leader="none"/>
        </w:tabs>
        <w:rPr>
          <w:rFonts w:eastAsia="Arial Unicode MS"/>
        </w:rPr>
      </w:pPr>
      <w:r>
        <w:rPr>
          <w:rFonts w:eastAsia="Arial Unicode MS"/>
          <w:highlight w:val="none"/>
        </w:rPr>
      </w:r>
      <w:r>
        <w:rPr>
          <w:rFonts w:eastAsia="Arial Unicode MS"/>
          <w:highlight w:val="none"/>
        </w:rPr>
      </w:r>
      <w:r>
        <w:rPr>
          <w:rFonts w:eastAsia="Arial Unicode MS"/>
        </w:rPr>
      </w:r>
    </w:p>
    <w:p>
      <w:pPr>
        <w:ind w:left="0" w:right="0" w:firstLine="0"/>
        <w:jc w:val="both"/>
        <w:tabs>
          <w:tab w:val="left" w:pos="724" w:leader="none"/>
          <w:tab w:val="left" w:pos="1071" w:leader="none"/>
        </w:tabs>
        <w:rPr>
          <w:rFonts w:eastAsia="Arial Unicode MS"/>
        </w:rPr>
        <w:suppressLineNumbers w:val="0"/>
      </w:pPr>
      <w:r>
        <w:rPr>
          <w:rFonts w:eastAsia="Arial Unicode MS"/>
        </w:rPr>
        <w:t xml:space="preserve">оперативной обстановки в целях осуществления непрерывного руководства и решения задач, которые могут возникнуть в праздничные и выходные дни по телефонам, указанным в графике дежурства ответственных.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pStyle w:val="929"/>
        <w:numPr>
          <w:ilvl w:val="0"/>
          <w:numId w:val="27"/>
        </w:numPr>
        <w:ind w:left="0" w:firstLine="709"/>
        <w:jc w:val="both"/>
        <w:tabs>
          <w:tab w:val="left" w:pos="425" w:leader="none"/>
          <w:tab w:val="left" w:pos="724" w:leader="none"/>
          <w:tab w:val="left" w:pos="1071" w:leader="none"/>
        </w:tabs>
        <w:rPr>
          <w:rFonts w:eastAsia="Arial Unicode MS"/>
        </w:rPr>
      </w:pPr>
      <w:r>
        <w:rPr>
          <w:rFonts w:eastAsia="Arial Unicode MS"/>
        </w:rPr>
        <w:t xml:space="preserve"> Обеспечить ежедневный устный доклад к 1</w:t>
      </w:r>
      <w:r>
        <w:rPr>
          <w:rFonts w:eastAsia="Arial Unicode MS"/>
        </w:rPr>
        <w:t xml:space="preserve">1</w:t>
      </w:r>
      <w:r>
        <w:rPr>
          <w:rFonts w:eastAsia="Arial Unicode MS"/>
        </w:rPr>
        <w:t xml:space="preserve">.00 по обстановке на объектах и предприятиях жилищно-коммунального хозяйства дежурному Министерства энергетики и жилищно-коммунального хозяйства Мурманской области.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pStyle w:val="929"/>
        <w:numPr>
          <w:ilvl w:val="0"/>
          <w:numId w:val="28"/>
        </w:numPr>
        <w:ind w:left="0" w:firstLine="709"/>
        <w:jc w:val="both"/>
        <w:tabs>
          <w:tab w:val="left" w:pos="724" w:leader="none"/>
          <w:tab w:val="left" w:pos="1100" w:leader="none"/>
        </w:tabs>
        <w:rPr>
          <w:rFonts w:eastAsia="Arial Unicode MS"/>
        </w:rPr>
      </w:pPr>
      <w:r>
        <w:rPr>
          <w:rFonts w:eastAsia="Arial Unicode MS"/>
        </w:rPr>
        <w:t xml:space="preserve">Настоящее постановление вступает в силу после его подписания.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pStyle w:val="929"/>
        <w:numPr>
          <w:ilvl w:val="0"/>
          <w:numId w:val="29"/>
        </w:numPr>
        <w:ind w:left="0" w:firstLine="709"/>
        <w:jc w:val="both"/>
        <w:tabs>
          <w:tab w:val="left" w:pos="1100" w:leader="none"/>
        </w:tabs>
        <w:rPr>
          <w:bCs/>
          <w:iCs/>
        </w:rPr>
      </w:pPr>
      <w:r>
        <w:rPr>
          <w:rFonts w:eastAsia="Calibri"/>
          <w:lang w:eastAsia="ar-SA"/>
        </w:rPr>
        <w:t xml:space="preserve">Настоящее постановление разместить </w:t>
      </w:r>
      <w:r>
        <w:rPr>
          <w:rFonts w:eastAsia="Calibri"/>
        </w:rPr>
        <w:t xml:space="preserve">на официальном сайте Печенгского муниципального округа </w:t>
      </w:r>
      <w:hyperlink r:id="rId12" w:tooltip="http://pechengamr.gov-murman.ru/" w:history="1">
        <w:r>
          <w:rPr>
            <w:u w:val="single"/>
          </w:rPr>
          <w:t xml:space="preserve">http://pechengamr.gov-murman.ru/</w:t>
        </w:r>
      </w:hyperlink>
      <w:r>
        <w:rPr>
          <w:bCs/>
          <w:iCs/>
        </w:rPr>
        <w:t xml:space="preserve">.</w:t>
      </w:r>
      <w:r>
        <w:rPr>
          <w:bCs/>
          <w:iCs/>
        </w:rPr>
      </w:r>
      <w:r>
        <w:rPr>
          <w:bCs/>
          <w:iCs/>
        </w:rPr>
      </w:r>
    </w:p>
    <w:p>
      <w:pPr>
        <w:pStyle w:val="929"/>
        <w:numPr>
          <w:ilvl w:val="0"/>
          <w:numId w:val="30"/>
        </w:numPr>
        <w:ind w:left="0" w:firstLine="709"/>
        <w:jc w:val="both"/>
        <w:tabs>
          <w:tab w:val="left" w:pos="724" w:leader="none"/>
          <w:tab w:val="left" w:pos="1081" w:leader="none"/>
        </w:tabs>
        <w:rPr>
          <w:rFonts w:eastAsia="Arial Unicode MS"/>
        </w:rPr>
      </w:pPr>
      <w:r>
        <w:rPr>
          <w:rFonts w:eastAsia="Arial Unicode MS"/>
        </w:rPr>
        <w:t xml:space="preserve">Контроль за</w:t>
      </w:r>
      <w:r>
        <w:rPr>
          <w:rFonts w:eastAsia="Arial Unicode MS"/>
        </w:rPr>
        <w:t xml:space="preserve"> исполнением настоящего постановления оставляю за собой.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724" w:leader="none"/>
          <w:tab w:val="left" w:pos="1081" w:leader="none"/>
        </w:tabs>
        <w:rPr>
          <w:rFonts w:eastAsia="Arial Unicode MS"/>
        </w:rPr>
      </w:pPr>
      <w:r>
        <w:rPr>
          <w:rFonts w:eastAsia="Arial Unicode MS"/>
        </w:rPr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firstLine="709"/>
        <w:jc w:val="both"/>
        <w:tabs>
          <w:tab w:val="left" w:pos="724" w:leader="none"/>
          <w:tab w:val="left" w:pos="1081" w:leader="none"/>
        </w:tabs>
        <w:rPr>
          <w:rFonts w:eastAsia="Arial Unicode MS"/>
          <w:color w:val="00b050"/>
        </w:rPr>
      </w:pPr>
      <w:r>
        <w:rPr>
          <w:rFonts w:eastAsia="Arial Unicode MS"/>
          <w:color w:val="00b050"/>
        </w:rPr>
      </w:r>
      <w:r>
        <w:rPr>
          <w:rFonts w:eastAsia="Arial Unicode MS"/>
          <w:color w:val="00b050"/>
        </w:rPr>
      </w:r>
      <w:r>
        <w:rPr>
          <w:rFonts w:eastAsia="Arial Unicode MS"/>
          <w:color w:val="00b050"/>
        </w:rPr>
      </w:r>
    </w:p>
    <w:p>
      <w:pPr>
        <w:jc w:val="both"/>
        <w:widowControl w:val="off"/>
      </w:pPr>
      <w:r>
        <w:t xml:space="preserve">Глава Печенгского муниципал</w:t>
      </w:r>
      <w:r>
        <w:t xml:space="preserve">ьного округа </w:t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А.С. Пеньшин</w:t>
      </w:r>
      <w:r/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</w:rPr>
      </w:r>
      <w:r>
        <w:rPr>
          <w:sz w:val="20"/>
          <w:szCs w:val="20"/>
        </w:rPr>
        <w:t xml:space="preserve">Ганоченко Д.Ю., 51073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ind w:left="5529"/>
        <w:jc w:val="both"/>
        <w:rPr>
          <w:rFonts w:eastAsia="Arial Unicode MS"/>
          <w:highlight w:val="none"/>
        </w:rPr>
      </w:pPr>
      <w:r>
        <w:rPr>
          <w:rFonts w:eastAsia="Arial Unicode MS"/>
        </w:rPr>
        <w:t xml:space="preserve">Приложение </w:t>
      </w:r>
      <w:r>
        <w:rPr>
          <w:rFonts w:eastAsia="Arial Unicode MS"/>
          <w:highlight w:val="none"/>
        </w:rPr>
      </w:r>
      <w:r>
        <w:rPr>
          <w:rFonts w:eastAsia="Arial Unicode MS"/>
          <w:highlight w:val="none"/>
        </w:rPr>
      </w:r>
    </w:p>
    <w:p>
      <w:pPr>
        <w:ind w:left="5529"/>
        <w:jc w:val="both"/>
        <w:rPr>
          <w:rFonts w:eastAsia="Arial Unicode MS"/>
        </w:rPr>
      </w:pPr>
      <w:r>
        <w:rPr>
          <w:rFonts w:eastAsia="Arial Unicode MS"/>
        </w:rPr>
        <w:t xml:space="preserve">к постановлению администрации Печенгского муниципального округа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ind w:left="5529"/>
        <w:jc w:val="both"/>
        <w:rPr>
          <w:rFonts w:eastAsia="Arial Unicode MS"/>
          <w:b/>
          <w:bCs/>
        </w:rPr>
      </w:pPr>
      <w:r>
        <w:rPr>
          <w:rFonts w:eastAsia="Arial Unicode MS"/>
        </w:rPr>
        <w:t xml:space="preserve">от 30.04.2026 № 664</w:t>
      </w:r>
      <w:r>
        <w:rPr>
          <w:rFonts w:eastAsia="Arial Unicode MS"/>
          <w:b/>
          <w:bCs/>
        </w:rPr>
      </w:r>
      <w:r>
        <w:rPr>
          <w:rFonts w:eastAsia="Arial Unicode MS"/>
          <w:b/>
          <w:bCs/>
        </w:rPr>
      </w:r>
    </w:p>
    <w:p>
      <w:pPr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</w:r>
      <w:r>
        <w:rPr>
          <w:rFonts w:eastAsia="Arial Unicode MS"/>
          <w:b/>
          <w:bCs/>
        </w:rPr>
      </w:r>
      <w:r>
        <w:rPr>
          <w:rFonts w:eastAsia="Arial Unicode MS"/>
          <w:b/>
          <w:bCs/>
        </w:rPr>
      </w:r>
    </w:p>
    <w:p>
      <w:pPr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</w:r>
      <w:r>
        <w:rPr>
          <w:rFonts w:eastAsia="Arial Unicode MS"/>
          <w:b/>
          <w:bCs/>
        </w:rPr>
      </w:r>
      <w:r>
        <w:rPr>
          <w:rFonts w:eastAsia="Arial Unicode MS"/>
          <w:b/>
          <w:bCs/>
        </w:rPr>
      </w:r>
    </w:p>
    <w:p>
      <w:pPr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 xml:space="preserve">ФОРМА</w:t>
      </w:r>
      <w:r>
        <w:rPr>
          <w:rFonts w:eastAsia="Arial Unicode MS"/>
          <w:b/>
          <w:bCs/>
        </w:rPr>
      </w:r>
      <w:r>
        <w:rPr>
          <w:rFonts w:eastAsia="Arial Unicode MS"/>
          <w:b/>
          <w:bCs/>
        </w:rPr>
      </w:r>
    </w:p>
    <w:p>
      <w:pPr>
        <w:jc w:val="center"/>
        <w:rPr>
          <w:rFonts w:eastAsia="Arial Unicode MS"/>
        </w:rPr>
      </w:pPr>
      <w:r>
        <w:rPr>
          <w:rFonts w:eastAsia="Arial Unicode MS"/>
        </w:rPr>
        <w:t xml:space="preserve">доклада об аварийной ситуации на объектах жилищно-коммунального хозяйства</w:t>
      </w:r>
      <w:r>
        <w:rPr>
          <w:rFonts w:eastAsia="Arial Unicode MS"/>
        </w:rPr>
      </w:r>
      <w:r>
        <w:rPr>
          <w:rFonts w:eastAsia="Arial Unicode MS"/>
        </w:rPr>
      </w:r>
    </w:p>
    <w:p>
      <w:pPr>
        <w:jc w:val="center"/>
        <w:rPr>
          <w:rFonts w:eastAsia="Arial Unicode MS"/>
        </w:rPr>
      </w:pPr>
      <w:r>
        <w:rPr>
          <w:rFonts w:eastAsia="Arial Unicode MS"/>
        </w:rPr>
      </w:r>
      <w:r>
        <w:rPr>
          <w:rFonts w:eastAsia="Arial Unicode MS"/>
        </w:rPr>
      </w:r>
      <w:r>
        <w:rPr>
          <w:rFonts w:eastAsia="Arial Unicode MS"/>
        </w:rPr>
      </w:r>
    </w:p>
    <w:tbl>
      <w:tblPr>
        <w:tblW w:w="5000" w:type="pct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</w:tblPr>
      <w:tblGrid>
        <w:gridCol w:w="684"/>
        <w:gridCol w:w="4557"/>
        <w:gridCol w:w="4329"/>
      </w:tblGrid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Населенный пункт, район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2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Температура наружного воздуха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3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Количество населения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4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Дата и время угрозы и возникновения технологического нарушения и аварийной ситуации (АС)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5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Дата и время получения информации </w:t>
            </w:r>
            <w:r>
              <w:rPr>
                <w:rFonts w:eastAsia="Arial Unicode MS"/>
              </w:rPr>
              <w:t xml:space="preserve">об</w:t>
            </w:r>
            <w:r>
              <w:rPr>
                <w:rFonts w:eastAsia="Arial Unicode MS"/>
              </w:rPr>
              <w:t xml:space="preserve"> АС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6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Тип аварийной ситуации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7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Причина аварийной ситуации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8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Зона ответственности (муниципальное образование, ОАО, госпредприятие, и т.д.)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9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Жертвы аварийной ситуации: 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- погибло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- госпитализировано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10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Последствия АС (обесточено, отключено теплоснабжение, водоснабжение) указать кол-во: 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10.1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- домов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10.2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- объектов социальной сферы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10.3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- людей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11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Влияние АС на работу других предприятий и отраслей экономики (работа каких организаций остановлена)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12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Действия по локализации и устранению последствий АС 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13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Сведения о привлеченных к ликвидации АС силах и средствах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  <w:color w:val="00b050"/>
              </w:rPr>
            </w:pPr>
            <w:r>
              <w:rPr>
                <w:rFonts w:eastAsia="Arial Unicode MS"/>
                <w:color w:val="00b050"/>
              </w:rPr>
            </w:r>
            <w:r>
              <w:rPr>
                <w:rFonts w:eastAsia="Arial Unicode MS"/>
                <w:color w:val="00b050"/>
              </w:rPr>
            </w:r>
            <w:r>
              <w:rPr>
                <w:rFonts w:eastAsia="Arial Unicode MS"/>
                <w:color w:val="00b050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14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ФИО руководителя работ по ликвидации АС, контактный телефон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  <w:color w:val="00b050"/>
              </w:rPr>
            </w:pPr>
            <w:r>
              <w:rPr>
                <w:rFonts w:eastAsia="Arial Unicode MS"/>
                <w:color w:val="00b050"/>
              </w:rPr>
            </w:r>
            <w:r>
              <w:rPr>
                <w:rFonts w:eastAsia="Arial Unicode MS"/>
                <w:color w:val="00b050"/>
              </w:rPr>
            </w:r>
            <w:r>
              <w:rPr>
                <w:rFonts w:eastAsia="Arial Unicode MS"/>
                <w:color w:val="00b050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15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Ориентировочная дата и время ликвидации последствий АС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  <w:color w:val="00b050"/>
              </w:rPr>
            </w:pPr>
            <w:r>
              <w:rPr>
                <w:rFonts w:eastAsia="Arial Unicode MS"/>
                <w:color w:val="00b050"/>
              </w:rPr>
            </w:r>
            <w:r>
              <w:rPr>
                <w:rFonts w:eastAsia="Arial Unicode MS"/>
                <w:color w:val="00b050"/>
              </w:rPr>
            </w:r>
            <w:r>
              <w:rPr>
                <w:rFonts w:eastAsia="Arial Unicode MS"/>
                <w:color w:val="00b050"/>
              </w:rPr>
            </w:r>
          </w:p>
        </w:tc>
      </w:tr>
      <w:tr>
        <w:tblPrEx/>
        <w:trPr>
          <w:trHeight w:val="5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16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Дата и время ликвидации последствий АС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  <w:color w:val="00b050"/>
              </w:rPr>
            </w:pPr>
            <w:r>
              <w:rPr>
                <w:rFonts w:eastAsia="Arial Unicode MS"/>
                <w:color w:val="00b050"/>
              </w:rPr>
            </w:r>
            <w:r>
              <w:rPr>
                <w:rFonts w:eastAsia="Arial Unicode MS"/>
                <w:color w:val="00b050"/>
              </w:rPr>
            </w:r>
            <w:r>
              <w:rPr>
                <w:rFonts w:eastAsia="Arial Unicode MS"/>
                <w:color w:val="00b050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7" w:type="pct"/>
            <w:textDirection w:val="lrTb"/>
            <w:noWrap w:val="false"/>
          </w:tcPr>
          <w:p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17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81" w:type="pct"/>
            <w:textDirection w:val="lrTb"/>
            <w:noWrap w:val="false"/>
          </w:tcPr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Информацию передал: ФИО, должность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  <w:p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Дата, время, контактный телефон</w:t>
            </w:r>
            <w:r>
              <w:rPr>
                <w:rFonts w:eastAsia="Arial Unicode MS"/>
              </w:rPr>
            </w:r>
            <w:r>
              <w:rPr>
                <w:rFonts w:eastAsia="Arial Unicode M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2" w:type="pct"/>
            <w:textDirection w:val="lrTb"/>
            <w:noWrap w:val="false"/>
          </w:tcPr>
          <w:p>
            <w:pPr>
              <w:rPr>
                <w:rFonts w:eastAsia="Arial Unicode MS"/>
                <w:color w:val="00b050"/>
              </w:rPr>
            </w:pPr>
            <w:r>
              <w:rPr>
                <w:rFonts w:eastAsia="Arial Unicode MS"/>
                <w:color w:val="00b050"/>
              </w:rPr>
            </w:r>
            <w:r>
              <w:rPr>
                <w:rFonts w:eastAsia="Arial Unicode MS"/>
                <w:color w:val="00b050"/>
              </w:rPr>
            </w:r>
            <w:r>
              <w:rPr>
                <w:rFonts w:eastAsia="Arial Unicode MS"/>
                <w:color w:val="00b050"/>
              </w:rPr>
            </w:r>
          </w:p>
        </w:tc>
      </w:tr>
    </w:tbl>
    <w:p>
      <w:pPr>
        <w:jc w:val="left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Verdana">
    <w:panose1 w:val="020B0604030504040204"/>
  </w:font>
  <w:font w:name="Tahoma">
    <w:panose1 w:val="020B0604030504040204"/>
  </w:font>
  <w:font w:name="Times New Roman">
    <w:panose1 w:val="02020603050405020304"/>
  </w:font>
  <w:font w:name="Arial Unicode MS">
    <w:panose1 w:val="020B0604020202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88" w:hanging="1080"/>
        <w:tabs>
          <w:tab w:val="num" w:pos="1788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  <w:tabs>
          <w:tab w:val="num" w:pos="178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  <w:tabs>
          <w:tab w:val="num" w:pos="250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  <w:tabs>
          <w:tab w:val="num" w:pos="322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  <w:tabs>
          <w:tab w:val="num" w:pos="394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  <w:tabs>
          <w:tab w:val="num" w:pos="466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  <w:tabs>
          <w:tab w:val="num" w:pos="538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  <w:tabs>
          <w:tab w:val="num" w:pos="610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  <w:tabs>
          <w:tab w:val="num" w:pos="6828" w:leader="none"/>
        </w:tabs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none"/>
      <w:isLgl w:val="false"/>
      <w:suff w:val="space"/>
      <w:lvlText w:val="10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none"/>
      <w:isLgl w:val="false"/>
      <w:suff w:val="space"/>
      <w:lvlText w:val="3."/>
      <w:lvlJc w:val="left"/>
      <w:pPr>
        <w:ind w:left="1449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6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8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60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4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6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209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1"/>
      <w:numFmt w:val="none"/>
      <w:isLgl w:val="false"/>
      <w:suff w:val="space"/>
      <w:lvlText w:val="5.2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none"/>
      <w:isLgl w:val="false"/>
      <w:suff w:val="space"/>
      <w:lvlText w:val="6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lvl w:ilvl="0">
      <w:start w:val="1"/>
      <w:numFmt w:val="none"/>
      <w:isLgl w:val="false"/>
      <w:suff w:val="space"/>
      <w:lvlText w:val="5."/>
      <w:lvlJc w:val="left"/>
      <w:pPr>
        <w:ind w:left="1449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6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8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60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4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6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209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280" w:hanging="480"/>
        <w:tabs>
          <w:tab w:val="num" w:pos="228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  <w:tabs>
          <w:tab w:val="num" w:pos="360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  <w:tabs>
          <w:tab w:val="num" w:pos="432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  <w:tabs>
          <w:tab w:val="num" w:pos="576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  <w:tabs>
          <w:tab w:val="num" w:pos="648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  <w:tabs>
          <w:tab w:val="num" w:pos="720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  <w:tabs>
          <w:tab w:val="num" w:pos="7920" w:leader="none"/>
        </w:tabs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none"/>
      <w:isLgl w:val="false"/>
      <w:suff w:val="space"/>
      <w:lvlText w:val="8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54" w:hanging="94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4">
    <w:multiLevelType w:val="hybridMultilevel"/>
    <w:lvl w:ilvl="0">
      <w:start w:val="1"/>
      <w:numFmt w:val="none"/>
      <w:isLgl w:val="false"/>
      <w:suff w:val="space"/>
      <w:lvlText w:val="7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15">
    <w:multiLevelType w:val="hybridMultilevel"/>
    <w:lvl w:ilvl="0">
      <w:start w:val="1"/>
      <w:numFmt w:val="none"/>
      <w:isLgl w:val="false"/>
      <w:suff w:val="space"/>
      <w:lvlText w:val="2."/>
      <w:lvlJc w:val="left"/>
      <w:pPr>
        <w:ind w:left="720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8">
    <w:multiLevelType w:val="hybridMultilevel"/>
    <w:lvl w:ilvl="0">
      <w:start w:val="1"/>
      <w:numFmt w:val="none"/>
      <w:isLgl w:val="false"/>
      <w:suff w:val="space"/>
      <w:lvlText w:val="9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19">
    <w:multiLevelType w:val="hybridMultilevel"/>
    <w:lvl w:ilvl="0">
      <w:start w:val="1"/>
      <w:numFmt w:val="none"/>
      <w:isLgl w:val="false"/>
      <w:suff w:val="space"/>
      <w:lvlText w:val="11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  <w:tabs>
          <w:tab w:val="num" w:pos="1065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  <w:tabs>
          <w:tab w:val="num" w:pos="1785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  <w:tabs>
          <w:tab w:val="num" w:pos="2505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  <w:tabs>
          <w:tab w:val="num" w:pos="3225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  <w:tabs>
          <w:tab w:val="num" w:pos="3945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  <w:tabs>
          <w:tab w:val="num" w:pos="4665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  <w:tabs>
          <w:tab w:val="num" w:pos="5385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  <w:tabs>
          <w:tab w:val="num" w:pos="6105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  <w:tabs>
          <w:tab w:val="num" w:pos="6825" w:leader="none"/>
        </w:tabs>
      </w:pPr>
      <w:rPr>
        <w:rFonts w:cs="Times New Roman"/>
      </w:rPr>
    </w:lvl>
  </w:abstractNum>
  <w:abstractNum w:abstractNumId="21">
    <w:multiLevelType w:val="hybridMultilevel"/>
    <w:lvl w:ilvl="0">
      <w:start w:val="1"/>
      <w:numFmt w:val="none"/>
      <w:isLgl w:val="false"/>
      <w:suff w:val="space"/>
      <w:lvlText w:val="4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3">
    <w:multiLevelType w:val="hybridMultilevel"/>
    <w:lvl w:ilvl="0">
      <w:start w:val="1"/>
      <w:numFmt w:val="none"/>
      <w:isLgl w:val="false"/>
      <w:suff w:val="space"/>
      <w:lvlText w:val="5.1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5">
    <w:multiLevelType w:val="hybridMultilevel"/>
    <w:lvl w:ilvl="0">
      <w:start w:val="1"/>
      <w:numFmt w:val="none"/>
      <w:isLgl w:val="false"/>
      <w:suff w:val="tab"/>
      <w:lvlText w:val="8.2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26">
    <w:multiLevelType w:val="hybridMultilevel"/>
    <w:lvl w:ilvl="0">
      <w:start w:val="1"/>
      <w:numFmt w:val="none"/>
      <w:isLgl w:val="false"/>
      <w:suff w:val="space"/>
      <w:lvlText w:val="5.3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27">
    <w:multiLevelType w:val="hybridMultilevel"/>
    <w:lvl w:ilvl="0">
      <w:start w:val="1"/>
      <w:numFmt w:val="none"/>
      <w:isLgl w:val="false"/>
      <w:suff w:val="tab"/>
      <w:lvlText w:val="8.1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2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20"/>
  </w:num>
  <w:num w:numId="3">
    <w:abstractNumId w:val="8"/>
  </w:num>
  <w:num w:numId="4">
    <w:abstractNumId w:val="11"/>
  </w:num>
  <w:num w:numId="5">
    <w:abstractNumId w:val="16"/>
  </w:num>
  <w:num w:numId="6">
    <w:abstractNumId w:val="13"/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</w:num>
  <w:num w:numId="9">
    <w:abstractNumId w:val="1"/>
  </w:num>
  <w:num w:numId="10">
    <w:abstractNumId w:val="24"/>
  </w:num>
  <w:num w:numId="11">
    <w:abstractNumId w:val="10"/>
  </w:num>
  <w:num w:numId="12">
    <w:abstractNumId w:val="28"/>
  </w:num>
  <w:num w:numId="13">
    <w:abstractNumId w:val="12"/>
  </w:num>
  <w:num w:numId="14">
    <w:abstractNumId w:val="22"/>
  </w:num>
  <w:num w:numId="15">
    <w:abstractNumId w:val="0"/>
  </w:num>
  <w:num w:numId="16">
    <w:abstractNumId w:val="15"/>
  </w:num>
  <w:num w:numId="17">
    <w:abstractNumId w:val="4"/>
  </w:num>
  <w:num w:numId="18">
    <w:abstractNumId w:val="21"/>
  </w:num>
  <w:num w:numId="19">
    <w:abstractNumId w:val="7"/>
  </w:num>
  <w:num w:numId="20">
    <w:abstractNumId w:val="23"/>
  </w:num>
  <w:num w:numId="21">
    <w:abstractNumId w:val="5"/>
  </w:num>
  <w:num w:numId="22">
    <w:abstractNumId w:val="26"/>
  </w:num>
  <w:num w:numId="23">
    <w:abstractNumId w:val="6"/>
  </w:num>
  <w:num w:numId="24">
    <w:abstractNumId w:val="14"/>
  </w:num>
  <w:num w:numId="25">
    <w:abstractNumId w:val="9"/>
  </w:num>
  <w:num w:numId="26">
    <w:abstractNumId w:val="27"/>
  </w:num>
  <w:num w:numId="27">
    <w:abstractNumId w:val="25"/>
  </w:num>
  <w:num w:numId="28">
    <w:abstractNumId w:val="18"/>
  </w:num>
  <w:num w:numId="29">
    <w:abstractNumId w:val="3"/>
  </w:num>
  <w:num w:numId="3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eastAsia="ru-RU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23" w:default="1">
    <w:name w:val="Normal"/>
    <w:qFormat/>
    <w:pPr>
      <w:spacing w:after="0" w:line="240" w:lineRule="auto"/>
    </w:pPr>
    <w:rPr>
      <w:sz w:val="24"/>
      <w:szCs w:val="24"/>
    </w:rPr>
  </w:style>
  <w:style w:type="paragraph" w:styleId="724">
    <w:name w:val="Heading 1"/>
    <w:basedOn w:val="723"/>
    <w:next w:val="723"/>
    <w:link w:val="914"/>
    <w:uiPriority w:val="99"/>
    <w:qFormat/>
    <w:pPr>
      <w:jc w:val="center"/>
      <w:keepNext/>
      <w:outlineLvl w:val="0"/>
    </w:pPr>
    <w:rPr>
      <w:b/>
      <w:bCs/>
      <w:sz w:val="72"/>
      <w:szCs w:val="72"/>
    </w:rPr>
  </w:style>
  <w:style w:type="paragraph" w:styleId="725">
    <w:name w:val="Heading 2"/>
    <w:basedOn w:val="723"/>
    <w:next w:val="723"/>
    <w:link w:val="75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26">
    <w:name w:val="Heading 3"/>
    <w:basedOn w:val="723"/>
    <w:next w:val="723"/>
    <w:link w:val="75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27">
    <w:name w:val="Heading 4"/>
    <w:basedOn w:val="723"/>
    <w:next w:val="723"/>
    <w:link w:val="75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28">
    <w:name w:val="Heading 5"/>
    <w:basedOn w:val="723"/>
    <w:next w:val="723"/>
    <w:link w:val="75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29">
    <w:name w:val="Heading 6"/>
    <w:basedOn w:val="723"/>
    <w:next w:val="723"/>
    <w:link w:val="75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30">
    <w:name w:val="Heading 7"/>
    <w:basedOn w:val="723"/>
    <w:next w:val="723"/>
    <w:link w:val="75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31">
    <w:name w:val="Heading 8"/>
    <w:basedOn w:val="723"/>
    <w:next w:val="723"/>
    <w:link w:val="7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32">
    <w:name w:val="Heading 9"/>
    <w:basedOn w:val="723"/>
    <w:next w:val="723"/>
    <w:link w:val="75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3" w:default="1">
    <w:name w:val="Default Paragraph Font"/>
    <w:uiPriority w:val="1"/>
    <w:semiHidden/>
    <w:unhideWhenUsed/>
  </w:style>
  <w:style w:type="table" w:styleId="73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5" w:default="1">
    <w:name w:val="No List"/>
    <w:uiPriority w:val="99"/>
    <w:semiHidden/>
    <w:unhideWhenUsed/>
  </w:style>
  <w:style w:type="character" w:styleId="736" w:customStyle="1">
    <w:name w:val="Heading 2 Char"/>
    <w:basedOn w:val="733"/>
    <w:uiPriority w:val="9"/>
    <w:rPr>
      <w:rFonts w:ascii="Arial" w:hAnsi="Arial" w:eastAsia="Arial" w:cs="Arial"/>
      <w:sz w:val="34"/>
    </w:rPr>
  </w:style>
  <w:style w:type="character" w:styleId="737" w:customStyle="1">
    <w:name w:val="Heading 3 Char"/>
    <w:basedOn w:val="733"/>
    <w:uiPriority w:val="9"/>
    <w:rPr>
      <w:rFonts w:ascii="Arial" w:hAnsi="Arial" w:eastAsia="Arial" w:cs="Arial"/>
      <w:sz w:val="30"/>
      <w:szCs w:val="30"/>
    </w:rPr>
  </w:style>
  <w:style w:type="character" w:styleId="738" w:customStyle="1">
    <w:name w:val="Heading 4 Char"/>
    <w:basedOn w:val="733"/>
    <w:uiPriority w:val="9"/>
    <w:rPr>
      <w:rFonts w:ascii="Arial" w:hAnsi="Arial" w:eastAsia="Arial" w:cs="Arial"/>
      <w:b/>
      <w:bCs/>
      <w:sz w:val="26"/>
      <w:szCs w:val="26"/>
    </w:rPr>
  </w:style>
  <w:style w:type="character" w:styleId="739" w:customStyle="1">
    <w:name w:val="Heading 5 Char"/>
    <w:basedOn w:val="733"/>
    <w:uiPriority w:val="9"/>
    <w:rPr>
      <w:rFonts w:ascii="Arial" w:hAnsi="Arial" w:eastAsia="Arial" w:cs="Arial"/>
      <w:b/>
      <w:bCs/>
      <w:sz w:val="24"/>
      <w:szCs w:val="24"/>
    </w:rPr>
  </w:style>
  <w:style w:type="character" w:styleId="740" w:customStyle="1">
    <w:name w:val="Heading 6 Char"/>
    <w:basedOn w:val="733"/>
    <w:uiPriority w:val="9"/>
    <w:rPr>
      <w:rFonts w:ascii="Arial" w:hAnsi="Arial" w:eastAsia="Arial" w:cs="Arial"/>
      <w:b/>
      <w:bCs/>
      <w:sz w:val="22"/>
      <w:szCs w:val="22"/>
    </w:rPr>
  </w:style>
  <w:style w:type="character" w:styleId="741" w:customStyle="1">
    <w:name w:val="Heading 7 Char"/>
    <w:basedOn w:val="73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2" w:customStyle="1">
    <w:name w:val="Heading 8 Char"/>
    <w:basedOn w:val="733"/>
    <w:uiPriority w:val="9"/>
    <w:rPr>
      <w:rFonts w:ascii="Arial" w:hAnsi="Arial" w:eastAsia="Arial" w:cs="Arial"/>
      <w:i/>
      <w:iCs/>
      <w:sz w:val="22"/>
      <w:szCs w:val="22"/>
    </w:rPr>
  </w:style>
  <w:style w:type="character" w:styleId="743" w:customStyle="1">
    <w:name w:val="Heading 9 Char"/>
    <w:basedOn w:val="733"/>
    <w:uiPriority w:val="9"/>
    <w:rPr>
      <w:rFonts w:ascii="Arial" w:hAnsi="Arial" w:eastAsia="Arial" w:cs="Arial"/>
      <w:i/>
      <w:iCs/>
      <w:sz w:val="21"/>
      <w:szCs w:val="21"/>
    </w:rPr>
  </w:style>
  <w:style w:type="character" w:styleId="744" w:customStyle="1">
    <w:name w:val="Title Char"/>
    <w:basedOn w:val="733"/>
    <w:uiPriority w:val="10"/>
    <w:rPr>
      <w:sz w:val="48"/>
      <w:szCs w:val="48"/>
    </w:rPr>
  </w:style>
  <w:style w:type="character" w:styleId="745" w:customStyle="1">
    <w:name w:val="Subtitle Char"/>
    <w:basedOn w:val="733"/>
    <w:uiPriority w:val="11"/>
    <w:rPr>
      <w:sz w:val="24"/>
      <w:szCs w:val="24"/>
    </w:rPr>
  </w:style>
  <w:style w:type="character" w:styleId="746" w:customStyle="1">
    <w:name w:val="Quote Char"/>
    <w:uiPriority w:val="29"/>
    <w:rPr>
      <w:i/>
    </w:rPr>
  </w:style>
  <w:style w:type="character" w:styleId="747" w:customStyle="1">
    <w:name w:val="Intense Quote Char"/>
    <w:uiPriority w:val="30"/>
    <w:rPr>
      <w:i/>
    </w:rPr>
  </w:style>
  <w:style w:type="character" w:styleId="748" w:customStyle="1">
    <w:name w:val="Footnote Text Char"/>
    <w:uiPriority w:val="99"/>
    <w:rPr>
      <w:sz w:val="18"/>
    </w:rPr>
  </w:style>
  <w:style w:type="character" w:styleId="749" w:customStyle="1">
    <w:name w:val="Endnote Text Char"/>
    <w:uiPriority w:val="99"/>
    <w:rPr>
      <w:sz w:val="20"/>
    </w:rPr>
  </w:style>
  <w:style w:type="character" w:styleId="750" w:customStyle="1">
    <w:name w:val="Heading 1 Char"/>
    <w:basedOn w:val="733"/>
    <w:uiPriority w:val="9"/>
    <w:rPr>
      <w:rFonts w:ascii="Arial" w:hAnsi="Arial" w:eastAsia="Arial" w:cs="Arial"/>
      <w:sz w:val="40"/>
      <w:szCs w:val="40"/>
    </w:rPr>
  </w:style>
  <w:style w:type="character" w:styleId="751" w:customStyle="1">
    <w:name w:val="Заголовок 2 Знак"/>
    <w:basedOn w:val="733"/>
    <w:link w:val="725"/>
    <w:uiPriority w:val="9"/>
    <w:rPr>
      <w:rFonts w:ascii="Arial" w:hAnsi="Arial" w:eastAsia="Arial" w:cs="Arial"/>
      <w:sz w:val="34"/>
    </w:rPr>
  </w:style>
  <w:style w:type="character" w:styleId="752" w:customStyle="1">
    <w:name w:val="Заголовок 3 Знак"/>
    <w:basedOn w:val="733"/>
    <w:link w:val="726"/>
    <w:uiPriority w:val="9"/>
    <w:rPr>
      <w:rFonts w:ascii="Arial" w:hAnsi="Arial" w:eastAsia="Arial" w:cs="Arial"/>
      <w:sz w:val="30"/>
      <w:szCs w:val="30"/>
    </w:rPr>
  </w:style>
  <w:style w:type="character" w:styleId="753" w:customStyle="1">
    <w:name w:val="Заголовок 4 Знак"/>
    <w:basedOn w:val="733"/>
    <w:link w:val="727"/>
    <w:uiPriority w:val="9"/>
    <w:rPr>
      <w:rFonts w:ascii="Arial" w:hAnsi="Arial" w:eastAsia="Arial" w:cs="Arial"/>
      <w:b/>
      <w:bCs/>
      <w:sz w:val="26"/>
      <w:szCs w:val="26"/>
    </w:rPr>
  </w:style>
  <w:style w:type="character" w:styleId="754" w:customStyle="1">
    <w:name w:val="Заголовок 5 Знак"/>
    <w:basedOn w:val="733"/>
    <w:link w:val="728"/>
    <w:uiPriority w:val="9"/>
    <w:rPr>
      <w:rFonts w:ascii="Arial" w:hAnsi="Arial" w:eastAsia="Arial" w:cs="Arial"/>
      <w:b/>
      <w:bCs/>
      <w:sz w:val="24"/>
      <w:szCs w:val="24"/>
    </w:rPr>
  </w:style>
  <w:style w:type="character" w:styleId="755" w:customStyle="1">
    <w:name w:val="Заголовок 6 Знак"/>
    <w:basedOn w:val="733"/>
    <w:link w:val="729"/>
    <w:uiPriority w:val="9"/>
    <w:rPr>
      <w:rFonts w:ascii="Arial" w:hAnsi="Arial" w:eastAsia="Arial" w:cs="Arial"/>
      <w:b/>
      <w:bCs/>
      <w:sz w:val="22"/>
      <w:szCs w:val="22"/>
    </w:rPr>
  </w:style>
  <w:style w:type="character" w:styleId="756" w:customStyle="1">
    <w:name w:val="Заголовок 7 Знак"/>
    <w:basedOn w:val="733"/>
    <w:link w:val="73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7" w:customStyle="1">
    <w:name w:val="Заголовок 8 Знак"/>
    <w:basedOn w:val="733"/>
    <w:link w:val="731"/>
    <w:uiPriority w:val="9"/>
    <w:rPr>
      <w:rFonts w:ascii="Arial" w:hAnsi="Arial" w:eastAsia="Arial" w:cs="Arial"/>
      <w:i/>
      <w:iCs/>
      <w:sz w:val="22"/>
      <w:szCs w:val="22"/>
    </w:rPr>
  </w:style>
  <w:style w:type="character" w:styleId="758" w:customStyle="1">
    <w:name w:val="Заголовок 9 Знак"/>
    <w:basedOn w:val="733"/>
    <w:link w:val="732"/>
    <w:uiPriority w:val="9"/>
    <w:rPr>
      <w:rFonts w:ascii="Arial" w:hAnsi="Arial" w:eastAsia="Arial" w:cs="Arial"/>
      <w:i/>
      <w:iCs/>
      <w:sz w:val="21"/>
      <w:szCs w:val="21"/>
    </w:rPr>
  </w:style>
  <w:style w:type="paragraph" w:styleId="759">
    <w:name w:val="No Spacing"/>
    <w:uiPriority w:val="1"/>
    <w:qFormat/>
    <w:pPr>
      <w:spacing w:after="0" w:line="240" w:lineRule="auto"/>
    </w:pPr>
  </w:style>
  <w:style w:type="paragraph" w:styleId="760">
    <w:name w:val="Title"/>
    <w:basedOn w:val="723"/>
    <w:next w:val="723"/>
    <w:link w:val="76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61" w:customStyle="1">
    <w:name w:val="Название Знак"/>
    <w:basedOn w:val="733"/>
    <w:link w:val="760"/>
    <w:uiPriority w:val="10"/>
    <w:rPr>
      <w:sz w:val="48"/>
      <w:szCs w:val="48"/>
    </w:rPr>
  </w:style>
  <w:style w:type="paragraph" w:styleId="762">
    <w:name w:val="Subtitle"/>
    <w:basedOn w:val="723"/>
    <w:next w:val="723"/>
    <w:link w:val="763"/>
    <w:uiPriority w:val="11"/>
    <w:qFormat/>
    <w:pPr>
      <w:spacing w:before="200" w:after="200"/>
    </w:pPr>
  </w:style>
  <w:style w:type="character" w:styleId="763" w:customStyle="1">
    <w:name w:val="Подзаголовок Знак"/>
    <w:basedOn w:val="733"/>
    <w:link w:val="762"/>
    <w:uiPriority w:val="11"/>
    <w:rPr>
      <w:sz w:val="24"/>
      <w:szCs w:val="24"/>
    </w:rPr>
  </w:style>
  <w:style w:type="paragraph" w:styleId="764">
    <w:name w:val="Quote"/>
    <w:basedOn w:val="723"/>
    <w:next w:val="723"/>
    <w:link w:val="765"/>
    <w:uiPriority w:val="29"/>
    <w:qFormat/>
    <w:pPr>
      <w:ind w:left="720" w:right="720"/>
    </w:pPr>
    <w:rPr>
      <w:i/>
    </w:rPr>
  </w:style>
  <w:style w:type="character" w:styleId="765" w:customStyle="1">
    <w:name w:val="Цитата 2 Знак"/>
    <w:link w:val="764"/>
    <w:uiPriority w:val="29"/>
    <w:rPr>
      <w:i/>
    </w:rPr>
  </w:style>
  <w:style w:type="paragraph" w:styleId="766">
    <w:name w:val="Intense Quote"/>
    <w:basedOn w:val="723"/>
    <w:next w:val="723"/>
    <w:link w:val="76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7" w:customStyle="1">
    <w:name w:val="Выделенная цитата Знак"/>
    <w:link w:val="766"/>
    <w:uiPriority w:val="30"/>
    <w:rPr>
      <w:i/>
    </w:rPr>
  </w:style>
  <w:style w:type="character" w:styleId="768" w:customStyle="1">
    <w:name w:val="Header Char"/>
    <w:basedOn w:val="733"/>
    <w:uiPriority w:val="99"/>
  </w:style>
  <w:style w:type="character" w:styleId="769" w:customStyle="1">
    <w:name w:val="Footer Char"/>
    <w:basedOn w:val="733"/>
    <w:uiPriority w:val="99"/>
  </w:style>
  <w:style w:type="paragraph" w:styleId="770">
    <w:name w:val="Caption"/>
    <w:basedOn w:val="723"/>
    <w:next w:val="72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1" w:customStyle="1">
    <w:name w:val="Caption Char"/>
    <w:uiPriority w:val="99"/>
  </w:style>
  <w:style w:type="table" w:styleId="772" w:customStyle="1">
    <w:name w:val="Table Grid Light"/>
    <w:basedOn w:val="73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73" w:customStyle="1">
    <w:name w:val="Plain Table 1"/>
    <w:basedOn w:val="73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4" w:customStyle="1">
    <w:name w:val="Plain Table 2"/>
    <w:basedOn w:val="73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5" w:customStyle="1">
    <w:name w:val="Plain Table 3"/>
    <w:basedOn w:val="73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6" w:customStyle="1">
    <w:name w:val="Plain Table 4"/>
    <w:basedOn w:val="73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Plain Table 5"/>
    <w:basedOn w:val="73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1 Light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Grid Table 1 Light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Grid Table 1 Light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Grid Table 1 Light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Grid Table 1 Light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Grid Table 1 Light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Grid Table 1 Light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Grid Table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2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2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2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2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2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2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3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3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3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3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3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3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4"/>
    <w:basedOn w:val="73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0" w:customStyle="1">
    <w:name w:val="Grid Table 4 - Accent 1"/>
    <w:basedOn w:val="73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01" w:customStyle="1">
    <w:name w:val="Grid Table 4 - Accent 2"/>
    <w:basedOn w:val="73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2" w:customStyle="1">
    <w:name w:val="Grid Table 4 - Accent 3"/>
    <w:basedOn w:val="73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3" w:customStyle="1">
    <w:name w:val="Grid Table 4 - Accent 4"/>
    <w:basedOn w:val="73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04" w:customStyle="1">
    <w:name w:val="Grid Table 4 - Accent 5"/>
    <w:basedOn w:val="73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05" w:customStyle="1">
    <w:name w:val="Grid Table 4 - Accent 6"/>
    <w:basedOn w:val="73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06" w:customStyle="1">
    <w:name w:val="Grid Table 5 Dark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7" w:customStyle="1">
    <w:name w:val="Grid Table 5 Dark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08" w:customStyle="1">
    <w:name w:val="Grid Table 5 Dark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09" w:customStyle="1">
    <w:name w:val="Grid Table 5 Dark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10" w:customStyle="1">
    <w:name w:val="Grid Table 5 Dark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11" w:customStyle="1">
    <w:name w:val="Grid Table 5 Dark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2" w:customStyle="1">
    <w:name w:val="Grid Table 5 Dark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3" w:customStyle="1">
    <w:name w:val="Grid Table 6 Colorful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4" w:customStyle="1">
    <w:name w:val="Grid Table 6 Colorful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15" w:customStyle="1">
    <w:name w:val="Grid Table 6 Colorful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16" w:customStyle="1">
    <w:name w:val="Grid Table 6 Colorful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17" w:customStyle="1">
    <w:name w:val="Grid Table 6 Colorful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18" w:customStyle="1">
    <w:name w:val="Grid Table 6 Colorful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9" w:customStyle="1">
    <w:name w:val="Grid Table 6 Colorful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0" w:customStyle="1">
    <w:name w:val="Grid Table 7 Colorful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Grid Table 7 Colorful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Grid Table 7 Colorful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Grid Table 7 Colorful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Grid Table 7 Colorful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Grid Table 7 Colorful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Grid Table 7 Colorful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List Table 1 Light"/>
    <w:basedOn w:val="73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List Table 1 Light - Accent 1"/>
    <w:basedOn w:val="73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List Table 1 Light - Accent 2"/>
    <w:basedOn w:val="73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1 Light - Accent 3"/>
    <w:basedOn w:val="73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1 Light - Accent 4"/>
    <w:basedOn w:val="73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1 Light - Accent 5"/>
    <w:basedOn w:val="73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1 Light - Accent 6"/>
    <w:basedOn w:val="73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5" w:customStyle="1">
    <w:name w:val="List Table 2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36" w:customStyle="1">
    <w:name w:val="List Table 2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37" w:customStyle="1">
    <w:name w:val="List Table 2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38" w:customStyle="1">
    <w:name w:val="List Table 2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39" w:customStyle="1">
    <w:name w:val="List Table 2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40" w:customStyle="1">
    <w:name w:val="List Table 2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41" w:customStyle="1">
    <w:name w:val="List Table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3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3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3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3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3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3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4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4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4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4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4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4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5 Dark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6" w:customStyle="1">
    <w:name w:val="List Table 5 Dark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7" w:customStyle="1">
    <w:name w:val="List Table 5 Dark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8" w:customStyle="1">
    <w:name w:val="List Table 5 Dark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9" w:customStyle="1">
    <w:name w:val="List Table 5 Dark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0" w:customStyle="1">
    <w:name w:val="List Table 5 Dark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1" w:customStyle="1">
    <w:name w:val="List Table 5 Dark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2" w:customStyle="1">
    <w:name w:val="List Table 6 Colorful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3" w:customStyle="1">
    <w:name w:val="List Table 6 Colorful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64" w:customStyle="1">
    <w:name w:val="List Table 6 Colorful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65" w:customStyle="1">
    <w:name w:val="List Table 6 Colorful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66" w:customStyle="1">
    <w:name w:val="List Table 6 Colorful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67" w:customStyle="1">
    <w:name w:val="List Table 6 Colorful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68" w:customStyle="1">
    <w:name w:val="List Table 6 Colorful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69" w:customStyle="1">
    <w:name w:val="List Table 7 Colorful"/>
    <w:basedOn w:val="73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0" w:customStyle="1">
    <w:name w:val="List Table 7 Colorful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1" w:customStyle="1">
    <w:name w:val="List Table 7 Colorful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2" w:customStyle="1">
    <w:name w:val="List Table 7 Colorful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3" w:customStyle="1">
    <w:name w:val="List Table 7 Colorful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4" w:customStyle="1">
    <w:name w:val="List Table 7 Colorful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5" w:customStyle="1">
    <w:name w:val="List Table 7 Colorful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6" w:customStyle="1">
    <w:name w:val="Lined - Accent"/>
    <w:basedOn w:val="734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7" w:customStyle="1">
    <w:name w:val="Lined - Accent 1"/>
    <w:basedOn w:val="734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8" w:customStyle="1">
    <w:name w:val="Lined - Accent 2"/>
    <w:basedOn w:val="734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9" w:customStyle="1">
    <w:name w:val="Lined - Accent 3"/>
    <w:basedOn w:val="734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0" w:customStyle="1">
    <w:name w:val="Lined - Accent 4"/>
    <w:basedOn w:val="734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1" w:customStyle="1">
    <w:name w:val="Lined - Accent 5"/>
    <w:basedOn w:val="734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2" w:customStyle="1">
    <w:name w:val="Lined - Accent 6"/>
    <w:basedOn w:val="734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3" w:customStyle="1">
    <w:name w:val="Bordered &amp; Lined - Accent"/>
    <w:basedOn w:val="734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4" w:customStyle="1">
    <w:name w:val="Bordered &amp; Lined - Accent 1"/>
    <w:basedOn w:val="734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5" w:customStyle="1">
    <w:name w:val="Bordered &amp; Lined - Accent 2"/>
    <w:basedOn w:val="734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6" w:customStyle="1">
    <w:name w:val="Bordered &amp; Lined - Accent 3"/>
    <w:basedOn w:val="734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7" w:customStyle="1">
    <w:name w:val="Bordered &amp; Lined - Accent 4"/>
    <w:basedOn w:val="734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8" w:customStyle="1">
    <w:name w:val="Bordered &amp; Lined - Accent 5"/>
    <w:basedOn w:val="734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9" w:customStyle="1">
    <w:name w:val="Bordered &amp; Lined - Accent 6"/>
    <w:basedOn w:val="734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0" w:customStyle="1">
    <w:name w:val="Bordered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1" w:customStyle="1">
    <w:name w:val="Bordered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2" w:customStyle="1">
    <w:name w:val="Bordered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3" w:customStyle="1">
    <w:name w:val="Bordered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94" w:customStyle="1">
    <w:name w:val="Bordered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95" w:customStyle="1">
    <w:name w:val="Bordered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96" w:customStyle="1">
    <w:name w:val="Bordered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97">
    <w:name w:val="footnote text"/>
    <w:basedOn w:val="723"/>
    <w:link w:val="898"/>
    <w:uiPriority w:val="99"/>
    <w:semiHidden/>
    <w:unhideWhenUsed/>
    <w:pPr>
      <w:spacing w:after="40"/>
    </w:pPr>
    <w:rPr>
      <w:sz w:val="18"/>
    </w:rPr>
  </w:style>
  <w:style w:type="character" w:styleId="898" w:customStyle="1">
    <w:name w:val="Текст сноски Знак"/>
    <w:link w:val="897"/>
    <w:uiPriority w:val="99"/>
    <w:rPr>
      <w:sz w:val="18"/>
    </w:rPr>
  </w:style>
  <w:style w:type="character" w:styleId="899">
    <w:name w:val="footnote reference"/>
    <w:basedOn w:val="733"/>
    <w:uiPriority w:val="99"/>
    <w:unhideWhenUsed/>
    <w:rPr>
      <w:vertAlign w:val="superscript"/>
    </w:rPr>
  </w:style>
  <w:style w:type="paragraph" w:styleId="900">
    <w:name w:val="endnote text"/>
    <w:basedOn w:val="723"/>
    <w:link w:val="901"/>
    <w:uiPriority w:val="99"/>
    <w:semiHidden/>
    <w:unhideWhenUsed/>
    <w:rPr>
      <w:sz w:val="20"/>
    </w:rPr>
  </w:style>
  <w:style w:type="character" w:styleId="901" w:customStyle="1">
    <w:name w:val="Текст концевой сноски Знак"/>
    <w:link w:val="900"/>
    <w:uiPriority w:val="99"/>
    <w:rPr>
      <w:sz w:val="20"/>
    </w:rPr>
  </w:style>
  <w:style w:type="character" w:styleId="902">
    <w:name w:val="endnote reference"/>
    <w:basedOn w:val="733"/>
    <w:uiPriority w:val="99"/>
    <w:semiHidden/>
    <w:unhideWhenUsed/>
    <w:rPr>
      <w:vertAlign w:val="superscript"/>
    </w:rPr>
  </w:style>
  <w:style w:type="paragraph" w:styleId="903">
    <w:name w:val="toc 1"/>
    <w:basedOn w:val="723"/>
    <w:next w:val="723"/>
    <w:uiPriority w:val="39"/>
    <w:unhideWhenUsed/>
    <w:pPr>
      <w:spacing w:after="57"/>
    </w:pPr>
  </w:style>
  <w:style w:type="paragraph" w:styleId="904">
    <w:name w:val="toc 2"/>
    <w:basedOn w:val="723"/>
    <w:next w:val="723"/>
    <w:uiPriority w:val="39"/>
    <w:unhideWhenUsed/>
    <w:pPr>
      <w:ind w:left="283"/>
      <w:spacing w:after="57"/>
    </w:pPr>
  </w:style>
  <w:style w:type="paragraph" w:styleId="905">
    <w:name w:val="toc 3"/>
    <w:basedOn w:val="723"/>
    <w:next w:val="723"/>
    <w:uiPriority w:val="39"/>
    <w:unhideWhenUsed/>
    <w:pPr>
      <w:ind w:left="567"/>
      <w:spacing w:after="57"/>
    </w:pPr>
  </w:style>
  <w:style w:type="paragraph" w:styleId="906">
    <w:name w:val="toc 4"/>
    <w:basedOn w:val="723"/>
    <w:next w:val="723"/>
    <w:uiPriority w:val="39"/>
    <w:unhideWhenUsed/>
    <w:pPr>
      <w:ind w:left="850"/>
      <w:spacing w:after="57"/>
    </w:pPr>
  </w:style>
  <w:style w:type="paragraph" w:styleId="907">
    <w:name w:val="toc 5"/>
    <w:basedOn w:val="723"/>
    <w:next w:val="723"/>
    <w:uiPriority w:val="39"/>
    <w:unhideWhenUsed/>
    <w:pPr>
      <w:ind w:left="1134"/>
      <w:spacing w:after="57"/>
    </w:pPr>
  </w:style>
  <w:style w:type="paragraph" w:styleId="908">
    <w:name w:val="toc 6"/>
    <w:basedOn w:val="723"/>
    <w:next w:val="723"/>
    <w:uiPriority w:val="39"/>
    <w:unhideWhenUsed/>
    <w:pPr>
      <w:ind w:left="1417"/>
      <w:spacing w:after="57"/>
    </w:pPr>
  </w:style>
  <w:style w:type="paragraph" w:styleId="909">
    <w:name w:val="toc 7"/>
    <w:basedOn w:val="723"/>
    <w:next w:val="723"/>
    <w:uiPriority w:val="39"/>
    <w:unhideWhenUsed/>
    <w:pPr>
      <w:ind w:left="1701"/>
      <w:spacing w:after="57"/>
    </w:pPr>
  </w:style>
  <w:style w:type="paragraph" w:styleId="910">
    <w:name w:val="toc 8"/>
    <w:basedOn w:val="723"/>
    <w:next w:val="723"/>
    <w:uiPriority w:val="39"/>
    <w:unhideWhenUsed/>
    <w:pPr>
      <w:ind w:left="1984"/>
      <w:spacing w:after="57"/>
    </w:pPr>
  </w:style>
  <w:style w:type="paragraph" w:styleId="911">
    <w:name w:val="toc 9"/>
    <w:basedOn w:val="723"/>
    <w:next w:val="723"/>
    <w:uiPriority w:val="39"/>
    <w:unhideWhenUsed/>
    <w:pPr>
      <w:ind w:left="2268"/>
      <w:spacing w:after="57"/>
    </w:pPr>
  </w:style>
  <w:style w:type="paragraph" w:styleId="912">
    <w:name w:val="TOC Heading"/>
    <w:uiPriority w:val="39"/>
    <w:unhideWhenUsed/>
  </w:style>
  <w:style w:type="paragraph" w:styleId="913">
    <w:name w:val="table of figures"/>
    <w:basedOn w:val="723"/>
    <w:next w:val="723"/>
    <w:uiPriority w:val="99"/>
    <w:unhideWhenUsed/>
  </w:style>
  <w:style w:type="character" w:styleId="914" w:customStyle="1">
    <w:name w:val="Заголовок 1 Знак"/>
    <w:basedOn w:val="733"/>
    <w:link w:val="724"/>
    <w:uiPriority w:val="9"/>
    <w:rPr>
      <w:rFonts w:cs="Times New Roman" w:asciiTheme="majorHAnsi" w:hAnsiTheme="majorHAnsi" w:eastAsiaTheme="majorEastAsia"/>
      <w:b/>
      <w:bCs/>
      <w:sz w:val="32"/>
      <w:szCs w:val="32"/>
    </w:rPr>
  </w:style>
  <w:style w:type="table" w:styleId="915">
    <w:name w:val="Table Grid"/>
    <w:basedOn w:val="734"/>
    <w:uiPriority w:val="99"/>
    <w:pPr>
      <w:spacing w:after="0" w:line="240" w:lineRule="auto"/>
    </w:pPr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6">
    <w:name w:val="Header"/>
    <w:basedOn w:val="723"/>
    <w:link w:val="917"/>
    <w:uiPriority w:val="99"/>
    <w:pPr>
      <w:tabs>
        <w:tab w:val="center" w:pos="4677" w:leader="none"/>
        <w:tab w:val="right" w:pos="9355" w:leader="none"/>
      </w:tabs>
    </w:pPr>
  </w:style>
  <w:style w:type="character" w:styleId="917" w:customStyle="1">
    <w:name w:val="Верхний колонтитул Знак"/>
    <w:basedOn w:val="733"/>
    <w:link w:val="916"/>
    <w:uiPriority w:val="99"/>
    <w:semiHidden/>
    <w:rPr>
      <w:rFonts w:cs="Times New Roman"/>
      <w:sz w:val="24"/>
      <w:szCs w:val="24"/>
    </w:rPr>
  </w:style>
  <w:style w:type="paragraph" w:styleId="918">
    <w:name w:val="Footer"/>
    <w:basedOn w:val="723"/>
    <w:link w:val="919"/>
    <w:uiPriority w:val="99"/>
    <w:pPr>
      <w:tabs>
        <w:tab w:val="center" w:pos="4677" w:leader="none"/>
        <w:tab w:val="right" w:pos="9355" w:leader="none"/>
      </w:tabs>
    </w:pPr>
  </w:style>
  <w:style w:type="character" w:styleId="919" w:customStyle="1">
    <w:name w:val="Нижний колонтитул Знак"/>
    <w:basedOn w:val="733"/>
    <w:link w:val="918"/>
    <w:uiPriority w:val="99"/>
    <w:rPr>
      <w:rFonts w:cs="Times New Roman"/>
      <w:sz w:val="24"/>
      <w:szCs w:val="24"/>
    </w:rPr>
  </w:style>
  <w:style w:type="character" w:styleId="920">
    <w:name w:val="page number"/>
    <w:basedOn w:val="733"/>
    <w:uiPriority w:val="99"/>
    <w:rPr>
      <w:rFonts w:cs="Times New Roman"/>
    </w:rPr>
  </w:style>
  <w:style w:type="paragraph" w:styleId="921">
    <w:name w:val="Balloon Text"/>
    <w:basedOn w:val="723"/>
    <w:link w:val="922"/>
    <w:uiPriority w:val="99"/>
    <w:semiHidden/>
    <w:rPr>
      <w:rFonts w:ascii="Tahoma" w:hAnsi="Tahoma" w:cs="Tahoma"/>
      <w:sz w:val="16"/>
      <w:szCs w:val="16"/>
    </w:rPr>
  </w:style>
  <w:style w:type="character" w:styleId="922" w:customStyle="1">
    <w:name w:val="Текст выноски Знак"/>
    <w:basedOn w:val="733"/>
    <w:link w:val="921"/>
    <w:uiPriority w:val="99"/>
    <w:semiHidden/>
    <w:rPr>
      <w:rFonts w:ascii="Tahoma" w:hAnsi="Tahoma" w:cs="Tahoma"/>
      <w:sz w:val="16"/>
      <w:szCs w:val="16"/>
    </w:rPr>
  </w:style>
  <w:style w:type="paragraph" w:styleId="923" w:customStyle="1">
    <w:name w:val="ConsPlusNormal"/>
    <w:uiPriority w:val="99"/>
    <w:pPr>
      <w:ind w:firstLine="720"/>
      <w:spacing w:after="0" w:line="240" w:lineRule="auto"/>
      <w:widowControl w:val="off"/>
    </w:pPr>
    <w:rPr>
      <w:rFonts w:ascii="Arial" w:hAnsi="Arial" w:cs="Arial"/>
      <w:sz w:val="20"/>
      <w:szCs w:val="20"/>
    </w:rPr>
  </w:style>
  <w:style w:type="paragraph" w:styleId="924" w:customStyle="1">
    <w:name w:val="Знак Знак Знак Знак Знак Знак Знак Знак Знак Знак"/>
    <w:basedOn w:val="723"/>
    <w:uiPriority w:val="9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925">
    <w:name w:val="Hyperlink"/>
    <w:basedOn w:val="733"/>
    <w:uiPriority w:val="99"/>
    <w:unhideWhenUsed/>
    <w:rPr>
      <w:rFonts w:cs="Times New Roman"/>
      <w:color w:val="0000ff" w:themeColor="hyperlink"/>
      <w:u w:val="single"/>
    </w:rPr>
  </w:style>
  <w:style w:type="paragraph" w:styleId="926" w:customStyle="1">
    <w:name w:val="Style5"/>
    <w:basedOn w:val="723"/>
    <w:uiPriority w:val="99"/>
    <w:pPr>
      <w:spacing w:line="307" w:lineRule="exact"/>
      <w:widowControl w:val="off"/>
    </w:pPr>
  </w:style>
  <w:style w:type="character" w:styleId="927" w:customStyle="1">
    <w:name w:val="Основной текст_"/>
    <w:link w:val="928"/>
    <w:rPr>
      <w:spacing w:val="1"/>
      <w:sz w:val="26"/>
      <w:szCs w:val="26"/>
      <w:shd w:val="clear" w:color="auto" w:fill="ffffff"/>
    </w:rPr>
  </w:style>
  <w:style w:type="paragraph" w:styleId="928" w:customStyle="1">
    <w:name w:val="Основной текст1"/>
    <w:basedOn w:val="723"/>
    <w:link w:val="927"/>
    <w:pPr>
      <w:ind w:firstLine="680"/>
      <w:spacing w:before="300" w:after="300" w:line="322" w:lineRule="exact"/>
      <w:shd w:val="clear" w:color="auto" w:fill="ffffff"/>
      <w:widowControl w:val="off"/>
    </w:pPr>
    <w:rPr>
      <w:spacing w:val="1"/>
      <w:sz w:val="26"/>
      <w:szCs w:val="26"/>
    </w:rPr>
  </w:style>
  <w:style w:type="paragraph" w:styleId="929">
    <w:name w:val="List Paragraph"/>
    <w:basedOn w:val="723"/>
    <w:uiPriority w:val="34"/>
    <w:qFormat/>
    <w:pPr>
      <w:contextualSpacing/>
      <w:ind w:left="720"/>
    </w:pPr>
  </w:style>
  <w:style w:type="character" w:styleId="930" w:customStyle="1">
    <w:name w:val="Основной текст (2)_"/>
    <w:link w:val="931"/>
    <w:rPr>
      <w:sz w:val="19"/>
      <w:szCs w:val="19"/>
      <w:shd w:val="clear" w:color="auto" w:fill="ffffff"/>
    </w:rPr>
  </w:style>
  <w:style w:type="paragraph" w:styleId="931" w:customStyle="1">
    <w:name w:val="Основной текст (2)"/>
    <w:basedOn w:val="723"/>
    <w:link w:val="930"/>
    <w:pPr>
      <w:jc w:val="center"/>
      <w:spacing w:before="420" w:after="420" w:line="226" w:lineRule="exact"/>
      <w:shd w:val="clear" w:color="auto" w:fill="ffffff"/>
    </w:pPr>
    <w:rPr>
      <w:sz w:val="19"/>
      <w:szCs w:val="19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mailto:minenergo2020@gmail.com" TargetMode="External"/><Relationship Id="rId12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B47502-15BE-42FE-9C93-C94404E95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Hause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Майя</dc:creator>
  <cp:revision>11</cp:revision>
  <dcterms:created xsi:type="dcterms:W3CDTF">2026-04-28T12:57:00Z</dcterms:created>
  <dcterms:modified xsi:type="dcterms:W3CDTF">2026-05-13T08:13:58Z</dcterms:modified>
</cp:coreProperties>
</file>