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</w:r>
      <w:r>
        <w:rPr>
          <w:rFonts w:ascii="Bookman Old Style" w:hAnsi="Bookman Old Style" w:cs="Bookman Old Style"/>
          <w:sz w:val="28"/>
          <w:szCs w:val="28"/>
        </w:rPr>
      </w:r>
      <w:r>
        <w:rPr>
          <w:rFonts w:ascii="Bookman Old Style" w:hAnsi="Bookman Old Style" w:cs="Bookman Old Style"/>
          <w:sz w:val="28"/>
          <w:szCs w:val="28"/>
        </w:rPr>
      </w:r>
    </w:p>
    <w:p>
      <w:pPr>
        <w:jc w:val="center"/>
        <w:widowControl w:val="off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widowControl w:val="off"/>
        <w:rPr>
          <w:rFonts w:ascii="Bookman Old Style" w:hAnsi="Bookman Old Style" w:cs="Bookman Old Style"/>
          <w:bCs/>
          <w:sz w:val="28"/>
          <w:szCs w:val="28"/>
        </w:rPr>
      </w:pPr>
      <w:r>
        <w:rPr>
          <w:rFonts w:ascii="Bookman Old Style" w:hAnsi="Bookman Old Style" w:cs="Bookman Old Style"/>
          <w:bCs/>
          <w:sz w:val="28"/>
          <w:szCs w:val="28"/>
        </w:rPr>
      </w:r>
      <w:r>
        <w:rPr>
          <w:rFonts w:ascii="Bookman Old Style" w:hAnsi="Bookman Old Style" w:cs="Bookman Old Style"/>
          <w:bCs/>
          <w:sz w:val="28"/>
          <w:szCs w:val="28"/>
        </w:rPr>
      </w:r>
      <w:r>
        <w:rPr>
          <w:rFonts w:ascii="Bookman Old Style" w:hAnsi="Bookman Old Style" w:cs="Bookman Old Style"/>
          <w:bCs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both"/>
        <w:widowControl w:val="off"/>
        <w:rPr>
          <w:b/>
          <w:bCs/>
        </w:rPr>
      </w:pPr>
      <w:r>
        <w:rPr>
          <w:b/>
          <w:bCs/>
        </w:rPr>
        <w:t xml:space="preserve">от 04.05.2026</w:t>
      </w:r>
      <w:r>
        <w:rPr>
          <w:b/>
          <w:bCs/>
        </w:rPr>
        <w:t xml:space="preserve">                                                                                             </w:t>
      </w:r>
      <w:r>
        <w:rPr>
          <w:b/>
          <w:bCs/>
        </w:rPr>
        <w:t xml:space="preserve">                            № 677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  <w:t xml:space="preserve">п.г.т</w:t>
      </w:r>
      <w:r>
        <w:rPr>
          <w:b/>
          <w:bCs/>
        </w:rPr>
        <w:t xml:space="preserve">. Никель</w:t>
      </w:r>
      <w:r>
        <w:rPr>
          <w:b/>
          <w:bCs/>
        </w:rPr>
      </w:r>
      <w:r>
        <w:rPr>
          <w:b/>
          <w:bCs/>
        </w:rPr>
      </w:r>
    </w:p>
    <w:p>
      <w:pPr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создании комиссии по отбору кандидатов на присуждение премий Главы Печенгского муниципального округа одаренным детям и учащейся молодежи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8"/>
        <w:jc w:val="both"/>
        <w:rPr>
          <w:rFonts w:eastAsia="Times New Roman"/>
          <w:bCs/>
        </w:rPr>
      </w:pPr>
      <w:r>
        <w:t xml:space="preserve">Руководствуясь Положением </w:t>
      </w:r>
      <w:r>
        <w:rPr>
          <w:rFonts w:eastAsia="Times New Roman"/>
          <w:bCs/>
        </w:rPr>
        <w:t xml:space="preserve">о премиях Главы Печенгского муниципального округа одаренным детям и учащейся молодежи</w:t>
      </w:r>
      <w:r>
        <w:t xml:space="preserve">, утвержденным постановлением администрации Печенгского муниципального округа  от 14.04.2021 № 309,</w:t>
      </w:r>
      <w:r>
        <w:rPr>
          <w:rFonts w:eastAsia="Times New Roman"/>
          <w:bCs/>
        </w:rPr>
      </w:r>
      <w:r>
        <w:rPr>
          <w:rFonts w:eastAsia="Times New Roman"/>
          <w:bCs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widowControl w:val="off"/>
      </w:pPr>
      <w:r>
        <w:t xml:space="preserve">1. Для приема и рассмотрения документов создать комиссию по отбору кандидатов на присуждение премий Главы Печенгского муниципального округа одаренным детям и учащейся молодежи (далее - комиссия) в составе:</w:t>
      </w:r>
      <w:r/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2802"/>
        <w:gridCol w:w="296"/>
        <w:gridCol w:w="6649"/>
      </w:tblGrid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Зубкова </w:t>
            </w:r>
            <w:r/>
          </w:p>
          <w:p>
            <w:pPr>
              <w:jc w:val="both"/>
            </w:pPr>
            <w:r>
              <w:t xml:space="preserve">Наталья Александровна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и.о</w:t>
            </w:r>
            <w:r>
              <w:t xml:space="preserve">. начальника</w:t>
            </w:r>
            <w:r>
              <w:t xml:space="preserve"> отдела культуры, спорта и молодежной политики администрации Печенгского муниципального округа</w:t>
            </w:r>
            <w:r>
              <w:t xml:space="preserve">, председатель комиссии;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Смыченко </w:t>
            </w:r>
            <w:r/>
          </w:p>
          <w:p>
            <w:pPr>
              <w:jc w:val="both"/>
            </w:pPr>
            <w:r>
              <w:t xml:space="preserve">Анастасия Сергеевна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специалист 1 категории</w:t>
            </w:r>
            <w:r>
              <w:t xml:space="preserve"> отдела культуры, спорта и молодежной политики администрации Печенгского муниципального округа, секретарь комиссии.</w:t>
            </w:r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Члены комиссии: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ind w:firstLine="709"/>
              <w:jc w:val="both"/>
            </w:pPr>
            <w:r/>
            <w:bookmarkStart w:id="0" w:name="_GoBack"/>
            <w:r/>
            <w:bookmarkEnd w:id="0"/>
            <w:r/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Кухоцкая</w:t>
            </w:r>
            <w:r>
              <w:t xml:space="preserve"> </w:t>
            </w:r>
            <w:r/>
          </w:p>
          <w:p>
            <w:pPr>
              <w:jc w:val="both"/>
            </w:pPr>
            <w:r>
              <w:t xml:space="preserve">Евгения Вадимовна</w:t>
            </w:r>
            <w:r/>
          </w:p>
          <w:p>
            <w:r/>
            <w:r/>
          </w:p>
          <w:p>
            <w:r/>
            <w:r/>
          </w:p>
          <w:p>
            <w:r>
              <w:t xml:space="preserve">Виноградова </w:t>
            </w:r>
            <w:r/>
          </w:p>
          <w:p>
            <w:r>
              <w:t xml:space="preserve">Вероника Валерьевна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  <w:p>
            <w:r/>
            <w:r/>
          </w:p>
          <w:p>
            <w:r/>
            <w:r/>
          </w:p>
          <w:p>
            <w:r>
              <w:t xml:space="preserve">-</w:t>
            </w:r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округа;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округа;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trHeight w:val="309"/>
        </w:trPr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Стронина</w:t>
            </w:r>
            <w:r>
              <w:rPr>
                <w:color w:val="000000"/>
              </w:rPr>
              <w:t xml:space="preserve">                      Виктория Валерьевна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</w:pPr>
            <w:r/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начальника</w:t>
            </w:r>
            <w:r>
              <w:t xml:space="preserve"> отдела образования администрации Печенгского муниципального округа.</w:t>
            </w:r>
            <w:r/>
          </w:p>
          <w:p>
            <w:pPr>
              <w:jc w:val="both"/>
            </w:pPr>
            <w:r/>
            <w:r/>
          </w:p>
        </w:tc>
      </w:tr>
    </w:tbl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</w:pPr>
      <w:r>
        <w:t xml:space="preserve">2. Назначить </w:t>
      </w:r>
      <w:r>
        <w:t xml:space="preserve">заседание комиссии на 05.05.2026</w:t>
      </w:r>
      <w:r>
        <w:t xml:space="preserve"> в 11:00 часов.</w:t>
      </w:r>
      <w:r/>
    </w:p>
    <w:p>
      <w:pPr>
        <w:pStyle w:val="858"/>
        <w:ind w:firstLine="708"/>
        <w:jc w:val="both"/>
        <w:spacing w:after="0"/>
      </w:pPr>
      <w:r>
        <w:t xml:space="preserve">3. Настоящее постановление вступает в силу после его подписания.</w:t>
      </w:r>
      <w:r/>
    </w:p>
    <w:p>
      <w:pPr>
        <w:pStyle w:val="858"/>
        <w:ind w:firstLine="708"/>
        <w:jc w:val="both"/>
        <w:spacing w:after="0"/>
      </w:pPr>
      <w:r/>
      <w:r/>
    </w:p>
    <w:p>
      <w:pPr>
        <w:pStyle w:val="858"/>
        <w:ind w:firstLine="708"/>
        <w:jc w:val="both"/>
        <w:spacing w:after="0"/>
      </w:pPr>
      <w:r/>
      <w:r/>
    </w:p>
    <w:p>
      <w:pPr>
        <w:pStyle w:val="858"/>
        <w:ind w:firstLine="708"/>
        <w:jc w:val="both"/>
        <w:spacing w:after="0"/>
      </w:pPr>
      <w:r/>
      <w:r/>
    </w:p>
    <w:p>
      <w:pPr>
        <w:pStyle w:val="858"/>
        <w:ind w:firstLine="708"/>
        <w:jc w:val="both"/>
        <w:spacing w:after="0"/>
      </w:pPr>
      <w:r>
        <w:t xml:space="preserve">4. Настоящее постановление разместить на официальном сайте Печенгского муниципального округа </w:t>
      </w:r>
      <w:hyperlink r:id="rId11" w:tooltip="http://pechengamr.gov-murman.ru/" w:history="1">
        <w:r>
          <w:rPr>
            <w:color w:val="0000ff" w:themeColor="hyperlink"/>
            <w:u w:val="single"/>
          </w:rPr>
          <w:t xml:space="preserve">http://pechengamr.gov-murman.ru/</w:t>
        </w:r>
      </w:hyperlink>
      <w:r>
        <w:t xml:space="preserve">.</w:t>
      </w:r>
      <w:r/>
    </w:p>
    <w:p>
      <w:pPr>
        <w:pStyle w:val="858"/>
        <w:ind w:firstLine="708"/>
        <w:jc w:val="both"/>
        <w:spacing w:after="0"/>
      </w:pPr>
      <w:r/>
      <w:r/>
    </w:p>
    <w:p>
      <w:pPr>
        <w:pStyle w:val="858"/>
        <w:ind w:firstLine="708"/>
        <w:jc w:val="both"/>
        <w:spacing w:after="0"/>
      </w:pPr>
      <w:r/>
      <w:r/>
    </w:p>
    <w:p>
      <w:pPr>
        <w:jc w:val="both"/>
        <w:rPr>
          <w:rFonts w:eastAsia="Times New Roman"/>
        </w:rPr>
      </w:pPr>
      <w:r>
        <w:rPr>
          <w:rFonts w:eastAsia="Times New Roman"/>
        </w:rPr>
        <w:t xml:space="preserve">Глава Печенгского муниципального округа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                      А.</w:t>
      </w:r>
      <w:r>
        <w:rPr>
          <w:rFonts w:eastAsia="Times New Roman"/>
        </w:rPr>
        <w:t xml:space="preserve">С. </w:t>
      </w:r>
      <w:r>
        <w:rPr>
          <w:rFonts w:eastAsia="Times New Roman"/>
        </w:rPr>
        <w:t xml:space="preserve">Пеньшин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20"/>
          <w:szCs w:val="20"/>
        </w:rPr>
        <w:t xml:space="preserve">Кухоцкая Е.В., 5-27-25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sectPr>
      <w:footnotePr/>
      <w:endnotePr/>
      <w:type w:val="nextPage"/>
      <w:pgSz w:w="11906" w:h="16838" w:orient="portrait"/>
      <w:pgMar w:top="709" w:right="851" w:bottom="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681"/>
    <w:link w:val="672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681"/>
    <w:link w:val="673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681"/>
    <w:link w:val="674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681"/>
    <w:link w:val="675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681"/>
    <w:link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68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681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681"/>
    <w:link w:val="679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681"/>
    <w:link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681"/>
    <w:link w:val="695"/>
    <w:uiPriority w:val="10"/>
    <w:rPr>
      <w:sz w:val="48"/>
      <w:szCs w:val="48"/>
    </w:rPr>
  </w:style>
  <w:style w:type="character" w:styleId="666">
    <w:name w:val="Subtitle Char"/>
    <w:basedOn w:val="681"/>
    <w:link w:val="697"/>
    <w:uiPriority w:val="11"/>
    <w:rPr>
      <w:sz w:val="24"/>
      <w:szCs w:val="24"/>
    </w:rPr>
  </w:style>
  <w:style w:type="character" w:styleId="667">
    <w:name w:val="Quote Char"/>
    <w:link w:val="699"/>
    <w:uiPriority w:val="29"/>
    <w:rPr>
      <w:i/>
    </w:rPr>
  </w:style>
  <w:style w:type="character" w:styleId="668">
    <w:name w:val="Intense Quote Char"/>
    <w:link w:val="701"/>
    <w:uiPriority w:val="30"/>
    <w:rPr>
      <w:i/>
    </w:rPr>
  </w:style>
  <w:style w:type="character" w:styleId="669">
    <w:name w:val="Footnote Text Char"/>
    <w:link w:val="834"/>
    <w:uiPriority w:val="99"/>
    <w:rPr>
      <w:sz w:val="18"/>
    </w:rPr>
  </w:style>
  <w:style w:type="character" w:styleId="670">
    <w:name w:val="Endnote Text Char"/>
    <w:link w:val="837"/>
    <w:uiPriority w:val="99"/>
    <w:rPr>
      <w:sz w:val="20"/>
    </w:rPr>
  </w:style>
  <w:style w:type="paragraph" w:styleId="671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672">
    <w:name w:val="Heading 1"/>
    <w:basedOn w:val="671"/>
    <w:next w:val="671"/>
    <w:link w:val="68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3">
    <w:name w:val="Heading 2"/>
    <w:basedOn w:val="671"/>
    <w:next w:val="671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4">
    <w:name w:val="Heading 3"/>
    <w:basedOn w:val="671"/>
    <w:next w:val="671"/>
    <w:link w:val="68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5">
    <w:name w:val="Heading 4"/>
    <w:basedOn w:val="671"/>
    <w:next w:val="671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6">
    <w:name w:val="Heading 5"/>
    <w:basedOn w:val="671"/>
    <w:next w:val="671"/>
    <w:link w:val="68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7">
    <w:name w:val="Heading 6"/>
    <w:basedOn w:val="671"/>
    <w:next w:val="671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671"/>
    <w:next w:val="671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671"/>
    <w:next w:val="671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671"/>
    <w:next w:val="671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 w:default="1">
    <w:name w:val="Default Paragraph Font"/>
    <w:uiPriority w:val="1"/>
    <w:semiHidden/>
    <w:unhideWhenUsed/>
  </w:style>
  <w:style w:type="table" w:styleId="6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3" w:default="1">
    <w:name w:val="No List"/>
    <w:uiPriority w:val="99"/>
    <w:semiHidden/>
    <w:unhideWhenUsed/>
  </w:style>
  <w:style w:type="character" w:styleId="684" w:customStyle="1">
    <w:name w:val="Заголовок 1 Знак"/>
    <w:basedOn w:val="681"/>
    <w:link w:val="672"/>
    <w:uiPriority w:val="9"/>
    <w:rPr>
      <w:rFonts w:ascii="Arial" w:hAnsi="Arial" w:eastAsia="Arial" w:cs="Arial"/>
      <w:sz w:val="40"/>
      <w:szCs w:val="40"/>
    </w:rPr>
  </w:style>
  <w:style w:type="character" w:styleId="685" w:customStyle="1">
    <w:name w:val="Заголовок 2 Знак"/>
    <w:basedOn w:val="681"/>
    <w:link w:val="673"/>
    <w:uiPriority w:val="9"/>
    <w:rPr>
      <w:rFonts w:ascii="Arial" w:hAnsi="Arial" w:eastAsia="Arial" w:cs="Arial"/>
      <w:sz w:val="34"/>
    </w:rPr>
  </w:style>
  <w:style w:type="character" w:styleId="686" w:customStyle="1">
    <w:name w:val="Заголовок 3 Знак"/>
    <w:basedOn w:val="681"/>
    <w:link w:val="674"/>
    <w:uiPriority w:val="9"/>
    <w:rPr>
      <w:rFonts w:ascii="Arial" w:hAnsi="Arial" w:eastAsia="Arial" w:cs="Arial"/>
      <w:sz w:val="30"/>
      <w:szCs w:val="30"/>
    </w:rPr>
  </w:style>
  <w:style w:type="character" w:styleId="687" w:customStyle="1">
    <w:name w:val="Заголовок 4 Знак"/>
    <w:basedOn w:val="681"/>
    <w:link w:val="675"/>
    <w:uiPriority w:val="9"/>
    <w:rPr>
      <w:rFonts w:ascii="Arial" w:hAnsi="Arial" w:eastAsia="Arial" w:cs="Arial"/>
      <w:b/>
      <w:bCs/>
      <w:sz w:val="26"/>
      <w:szCs w:val="26"/>
    </w:rPr>
  </w:style>
  <w:style w:type="character" w:styleId="688" w:customStyle="1">
    <w:name w:val="Заголовок 5 Знак"/>
    <w:basedOn w:val="681"/>
    <w:link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9" w:customStyle="1">
    <w:name w:val="Заголовок 6 Знак"/>
    <w:basedOn w:val="68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character" w:styleId="690" w:customStyle="1">
    <w:name w:val="Заголовок 7 Знак"/>
    <w:basedOn w:val="681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 w:customStyle="1">
    <w:name w:val="Заголовок 8 Знак"/>
    <w:basedOn w:val="681"/>
    <w:link w:val="679"/>
    <w:uiPriority w:val="9"/>
    <w:rPr>
      <w:rFonts w:ascii="Arial" w:hAnsi="Arial" w:eastAsia="Arial" w:cs="Arial"/>
      <w:i/>
      <w:iCs/>
      <w:sz w:val="22"/>
      <w:szCs w:val="22"/>
    </w:rPr>
  </w:style>
  <w:style w:type="character" w:styleId="692" w:customStyle="1">
    <w:name w:val="Заголовок 9 Знак"/>
    <w:basedOn w:val="681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List Paragraph"/>
    <w:basedOn w:val="671"/>
    <w:uiPriority w:val="34"/>
    <w:qFormat/>
    <w:pPr>
      <w:contextualSpacing/>
      <w:ind w:left="720"/>
    </w:pPr>
  </w:style>
  <w:style w:type="paragraph" w:styleId="694">
    <w:name w:val="No Spacing"/>
    <w:uiPriority w:val="1"/>
    <w:qFormat/>
    <w:pPr>
      <w:spacing w:after="0" w:line="240" w:lineRule="auto"/>
    </w:pPr>
  </w:style>
  <w:style w:type="paragraph" w:styleId="695">
    <w:name w:val="Title"/>
    <w:basedOn w:val="671"/>
    <w:next w:val="671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 w:customStyle="1">
    <w:name w:val="Название Знак"/>
    <w:basedOn w:val="681"/>
    <w:link w:val="695"/>
    <w:uiPriority w:val="10"/>
    <w:rPr>
      <w:sz w:val="48"/>
      <w:szCs w:val="48"/>
    </w:rPr>
  </w:style>
  <w:style w:type="paragraph" w:styleId="697">
    <w:name w:val="Subtitle"/>
    <w:basedOn w:val="671"/>
    <w:next w:val="671"/>
    <w:link w:val="698"/>
    <w:uiPriority w:val="11"/>
    <w:qFormat/>
    <w:pPr>
      <w:spacing w:before="200" w:after="200"/>
    </w:pPr>
  </w:style>
  <w:style w:type="character" w:styleId="698" w:customStyle="1">
    <w:name w:val="Подзаголовок Знак"/>
    <w:basedOn w:val="681"/>
    <w:link w:val="697"/>
    <w:uiPriority w:val="11"/>
    <w:rPr>
      <w:sz w:val="24"/>
      <w:szCs w:val="24"/>
    </w:rPr>
  </w:style>
  <w:style w:type="paragraph" w:styleId="699">
    <w:name w:val="Quote"/>
    <w:basedOn w:val="671"/>
    <w:next w:val="671"/>
    <w:link w:val="700"/>
    <w:uiPriority w:val="29"/>
    <w:qFormat/>
    <w:pPr>
      <w:ind w:left="720" w:right="720"/>
    </w:pPr>
    <w:rPr>
      <w:i/>
    </w:rPr>
  </w:style>
  <w:style w:type="character" w:styleId="700" w:customStyle="1">
    <w:name w:val="Цитата 2 Знак"/>
    <w:link w:val="699"/>
    <w:uiPriority w:val="29"/>
    <w:rPr>
      <w:i/>
    </w:rPr>
  </w:style>
  <w:style w:type="paragraph" w:styleId="701">
    <w:name w:val="Intense Quote"/>
    <w:basedOn w:val="671"/>
    <w:next w:val="671"/>
    <w:link w:val="70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 w:customStyle="1">
    <w:name w:val="Выделенная цитата Знак"/>
    <w:link w:val="701"/>
    <w:uiPriority w:val="30"/>
    <w:rPr>
      <w:i/>
    </w:rPr>
  </w:style>
  <w:style w:type="character" w:styleId="703" w:customStyle="1">
    <w:name w:val="Header Char"/>
    <w:basedOn w:val="681"/>
    <w:uiPriority w:val="99"/>
  </w:style>
  <w:style w:type="character" w:styleId="704" w:customStyle="1">
    <w:name w:val="Footer Char"/>
    <w:basedOn w:val="681"/>
    <w:uiPriority w:val="99"/>
  </w:style>
  <w:style w:type="paragraph" w:styleId="705">
    <w:name w:val="Caption"/>
    <w:basedOn w:val="671"/>
    <w:next w:val="6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6" w:customStyle="1">
    <w:name w:val="Caption Char"/>
    <w:uiPriority w:val="99"/>
  </w:style>
  <w:style w:type="table" w:styleId="707">
    <w:name w:val="Table Grid"/>
    <w:basedOn w:val="68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8" w:customStyle="1">
    <w:name w:val="Table Grid Light"/>
    <w:basedOn w:val="68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9" w:customStyle="1">
    <w:name w:val="Plain Table 1"/>
    <w:basedOn w:val="68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 w:customStyle="1">
    <w:name w:val="Plain Table 2"/>
    <w:basedOn w:val="68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Plain Table 3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 w:customStyle="1">
    <w:name w:val="Plain Table 4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Plain Table 5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1 Light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4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 w:customStyle="1">
    <w:name w:val="Grid Table 4 - Accent 1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7" w:customStyle="1">
    <w:name w:val="Grid Table 4 - Accent 2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8" w:customStyle="1">
    <w:name w:val="Grid Table 4 - Accent 3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9" w:customStyle="1">
    <w:name w:val="Grid Table 4 - Accent 4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0" w:customStyle="1">
    <w:name w:val="Grid Table 4 - Accent 5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1" w:customStyle="1">
    <w:name w:val="Grid Table 4 - Accent 6"/>
    <w:basedOn w:val="68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2" w:customStyle="1">
    <w:name w:val="Grid Table 5 Dark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6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Grid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1" w:customStyle="1">
    <w:name w:val="Grid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2" w:customStyle="1">
    <w:name w:val="Grid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3" w:customStyle="1">
    <w:name w:val="Grid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4" w:customStyle="1">
    <w:name w:val="Grid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Grid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6" w:customStyle="1">
    <w:name w:val="Grid Table 7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List Table 1 Light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1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2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3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4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5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6"/>
    <w:basedOn w:val="68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7" w:customStyle="1">
    <w:name w:val="List Table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5 Dark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6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9" w:customStyle="1">
    <w:name w:val="List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0" w:customStyle="1">
    <w:name w:val="List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1" w:customStyle="1">
    <w:name w:val="List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2" w:customStyle="1">
    <w:name w:val="List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3" w:customStyle="1">
    <w:name w:val="List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4" w:customStyle="1">
    <w:name w:val="List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5" w:customStyle="1">
    <w:name w:val="List Table 7 Colorful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ned - Accent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Lined - Accent 1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Lined - Accent 2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Lined - Accent 3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Lined - Accent 4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Lined - Accent 5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Lined - Accent 6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 &amp; Lined - Accent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Bordered &amp; Lined - Accent 1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Bordered &amp; Lined - Accent 2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Bordered &amp; Lined - Accent 3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Bordered &amp; Lined - Accent 4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Bordered &amp; Lined - Accent 5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Bordered &amp; Lined - Accent 6"/>
    <w:basedOn w:val="68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7" w:customStyle="1">
    <w:name w:val="Bordered - Accent 1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8" w:customStyle="1">
    <w:name w:val="Bordered - Accent 2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9" w:customStyle="1">
    <w:name w:val="Bordered - Accent 3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0" w:customStyle="1">
    <w:name w:val="Bordered - Accent 4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1" w:customStyle="1">
    <w:name w:val="Bordered - Accent 5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2" w:customStyle="1">
    <w:name w:val="Bordered - Accent 6"/>
    <w:basedOn w:val="68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3">
    <w:name w:val="Hyperlink"/>
    <w:uiPriority w:val="99"/>
    <w:unhideWhenUsed/>
    <w:rPr>
      <w:color w:val="0000ff" w:themeColor="hyperlink"/>
      <w:u w:val="single"/>
    </w:rPr>
  </w:style>
  <w:style w:type="paragraph" w:styleId="834">
    <w:name w:val="footnote text"/>
    <w:basedOn w:val="671"/>
    <w:link w:val="835"/>
    <w:uiPriority w:val="99"/>
    <w:semiHidden/>
    <w:unhideWhenUsed/>
    <w:pPr>
      <w:spacing w:after="40"/>
    </w:pPr>
    <w:rPr>
      <w:sz w:val="18"/>
    </w:rPr>
  </w:style>
  <w:style w:type="character" w:styleId="835" w:customStyle="1">
    <w:name w:val="Текст сноски Знак"/>
    <w:link w:val="834"/>
    <w:uiPriority w:val="99"/>
    <w:rPr>
      <w:sz w:val="18"/>
    </w:rPr>
  </w:style>
  <w:style w:type="character" w:styleId="836">
    <w:name w:val="footnote reference"/>
    <w:basedOn w:val="681"/>
    <w:uiPriority w:val="99"/>
    <w:unhideWhenUsed/>
    <w:rPr>
      <w:vertAlign w:val="superscript"/>
    </w:rPr>
  </w:style>
  <w:style w:type="paragraph" w:styleId="837">
    <w:name w:val="endnote text"/>
    <w:basedOn w:val="671"/>
    <w:link w:val="838"/>
    <w:uiPriority w:val="99"/>
    <w:semiHidden/>
    <w:unhideWhenUsed/>
    <w:rPr>
      <w:sz w:val="20"/>
    </w:rPr>
  </w:style>
  <w:style w:type="character" w:styleId="838" w:customStyle="1">
    <w:name w:val="Текст концевой сноски Знак"/>
    <w:link w:val="837"/>
    <w:uiPriority w:val="99"/>
    <w:rPr>
      <w:sz w:val="20"/>
    </w:rPr>
  </w:style>
  <w:style w:type="character" w:styleId="839">
    <w:name w:val="endnote reference"/>
    <w:basedOn w:val="681"/>
    <w:uiPriority w:val="99"/>
    <w:semiHidden/>
    <w:unhideWhenUsed/>
    <w:rPr>
      <w:vertAlign w:val="superscript"/>
    </w:rPr>
  </w:style>
  <w:style w:type="paragraph" w:styleId="840">
    <w:name w:val="toc 1"/>
    <w:basedOn w:val="671"/>
    <w:next w:val="671"/>
    <w:uiPriority w:val="39"/>
    <w:unhideWhenUsed/>
    <w:pPr>
      <w:spacing w:after="57"/>
    </w:pPr>
  </w:style>
  <w:style w:type="paragraph" w:styleId="841">
    <w:name w:val="toc 2"/>
    <w:basedOn w:val="671"/>
    <w:next w:val="671"/>
    <w:uiPriority w:val="39"/>
    <w:unhideWhenUsed/>
    <w:pPr>
      <w:ind w:left="283"/>
      <w:spacing w:after="57"/>
    </w:pPr>
  </w:style>
  <w:style w:type="paragraph" w:styleId="842">
    <w:name w:val="toc 3"/>
    <w:basedOn w:val="671"/>
    <w:next w:val="671"/>
    <w:uiPriority w:val="39"/>
    <w:unhideWhenUsed/>
    <w:pPr>
      <w:ind w:left="567"/>
      <w:spacing w:after="57"/>
    </w:pPr>
  </w:style>
  <w:style w:type="paragraph" w:styleId="843">
    <w:name w:val="toc 4"/>
    <w:basedOn w:val="671"/>
    <w:next w:val="671"/>
    <w:uiPriority w:val="39"/>
    <w:unhideWhenUsed/>
    <w:pPr>
      <w:ind w:left="850"/>
      <w:spacing w:after="57"/>
    </w:pPr>
  </w:style>
  <w:style w:type="paragraph" w:styleId="844">
    <w:name w:val="toc 5"/>
    <w:basedOn w:val="671"/>
    <w:next w:val="671"/>
    <w:uiPriority w:val="39"/>
    <w:unhideWhenUsed/>
    <w:pPr>
      <w:ind w:left="1134"/>
      <w:spacing w:after="57"/>
    </w:pPr>
  </w:style>
  <w:style w:type="paragraph" w:styleId="845">
    <w:name w:val="toc 6"/>
    <w:basedOn w:val="671"/>
    <w:next w:val="671"/>
    <w:uiPriority w:val="39"/>
    <w:unhideWhenUsed/>
    <w:pPr>
      <w:ind w:left="1417"/>
      <w:spacing w:after="57"/>
    </w:pPr>
  </w:style>
  <w:style w:type="paragraph" w:styleId="846">
    <w:name w:val="toc 7"/>
    <w:basedOn w:val="671"/>
    <w:next w:val="671"/>
    <w:uiPriority w:val="39"/>
    <w:unhideWhenUsed/>
    <w:pPr>
      <w:ind w:left="1701"/>
      <w:spacing w:after="57"/>
    </w:pPr>
  </w:style>
  <w:style w:type="paragraph" w:styleId="847">
    <w:name w:val="toc 8"/>
    <w:basedOn w:val="671"/>
    <w:next w:val="671"/>
    <w:uiPriority w:val="39"/>
    <w:unhideWhenUsed/>
    <w:pPr>
      <w:ind w:left="1984"/>
      <w:spacing w:after="57"/>
    </w:pPr>
  </w:style>
  <w:style w:type="paragraph" w:styleId="848">
    <w:name w:val="toc 9"/>
    <w:basedOn w:val="671"/>
    <w:next w:val="671"/>
    <w:uiPriority w:val="39"/>
    <w:unhideWhenUsed/>
    <w:pPr>
      <w:ind w:left="2268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671"/>
    <w:next w:val="671"/>
    <w:uiPriority w:val="99"/>
    <w:unhideWhenUsed/>
  </w:style>
  <w:style w:type="paragraph" w:styleId="851" w:customStyle="1">
    <w:name w:val="Абзац списка1"/>
    <w:basedOn w:val="671"/>
    <w:pPr>
      <w:ind w:left="708"/>
    </w:pPr>
  </w:style>
  <w:style w:type="paragraph" w:styleId="852">
    <w:name w:val="Balloon Text"/>
    <w:basedOn w:val="671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 w:customStyle="1">
    <w:name w:val="Текст выноски Знак"/>
    <w:basedOn w:val="681"/>
    <w:link w:val="852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paragraph" w:styleId="854">
    <w:name w:val="Header"/>
    <w:basedOn w:val="671"/>
    <w:link w:val="85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5" w:customStyle="1">
    <w:name w:val="Верхний колонтитул Знак"/>
    <w:basedOn w:val="681"/>
    <w:link w:val="854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56">
    <w:name w:val="Footer"/>
    <w:basedOn w:val="671"/>
    <w:link w:val="85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7" w:customStyle="1">
    <w:name w:val="Нижний колонтитул Знак"/>
    <w:basedOn w:val="681"/>
    <w:link w:val="856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58">
    <w:name w:val="Body Text"/>
    <w:basedOn w:val="671"/>
    <w:link w:val="859"/>
    <w:uiPriority w:val="99"/>
    <w:unhideWhenUsed/>
    <w:pPr>
      <w:spacing w:after="120"/>
    </w:pPr>
    <w:rPr>
      <w:rFonts w:eastAsia="Times New Roman"/>
    </w:rPr>
  </w:style>
  <w:style w:type="character" w:styleId="859" w:customStyle="1">
    <w:name w:val="Основной текст Знак"/>
    <w:basedOn w:val="681"/>
    <w:link w:val="858"/>
    <w:uiPriority w:val="99"/>
    <w:rPr>
      <w:rFonts w:ascii="Times New Roman" w:hAnsi="Times New Roman" w:eastAsia="Times New Roman" w:cs="Times New Roman"/>
      <w:sz w:val="24"/>
      <w:szCs w:val="24"/>
    </w:rPr>
  </w:style>
  <w:style w:type="character" w:styleId="860" w:customStyle="1">
    <w:name w:val="docdata"/>
    <w:basedOn w:val="68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04DEC-8873-4A8E-AA08-71615536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kondratyeva</dc:creator>
  <cp:revision>22</cp:revision>
  <dcterms:created xsi:type="dcterms:W3CDTF">2023-04-27T13:44:00Z</dcterms:created>
  <dcterms:modified xsi:type="dcterms:W3CDTF">2026-05-13T08:17:14Z</dcterms:modified>
</cp:coreProperties>
</file>