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rPr>
      </w:r>
      <w:r>
        <w:rPr>
          <w:b/>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44"/>
          <w:szCs w:val="44"/>
        </w:rPr>
      </w:pPr>
      <w:r>
        <w:rPr>
          <w:b/>
          <w:sz w:val="44"/>
          <w:szCs w:val="44"/>
        </w:rPr>
        <w:t xml:space="preserve">АДМИНИСТРАЦИЯ </w:t>
      </w:r>
      <w:r>
        <w:rPr>
          <w:b/>
          <w:sz w:val="44"/>
          <w:szCs w:val="44"/>
        </w:rPr>
      </w:r>
      <w:r>
        <w:rPr>
          <w:b/>
          <w:sz w:val="44"/>
          <w:szCs w:val="44"/>
        </w:rPr>
      </w:r>
    </w:p>
    <w:p>
      <w:pPr>
        <w:jc w:val="center"/>
        <w:spacing w:line="240" w:lineRule="auto"/>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spacing w:line="240" w:lineRule="auto"/>
        <w:rPr>
          <w:b/>
          <w:sz w:val="28"/>
          <w:szCs w:val="20"/>
        </w:rPr>
      </w:pPr>
      <w:r>
        <w:rPr>
          <w:b/>
          <w:sz w:val="28"/>
          <w:szCs w:val="20"/>
        </w:rPr>
        <w:t xml:space="preserve">МУРМАНСКОЙ ОБЛАСТИ</w:t>
      </w:r>
      <w:r>
        <w:rPr>
          <w:b/>
          <w:sz w:val="28"/>
          <w:szCs w:val="20"/>
        </w:rPr>
      </w:r>
      <w:r>
        <w:rPr>
          <w:b/>
          <w:sz w:val="28"/>
          <w:szCs w:val="20"/>
        </w:rPr>
      </w:r>
    </w:p>
    <w:p>
      <w:pPr>
        <w:jc w:val="center"/>
        <w:spacing w:line="240" w:lineRule="auto"/>
        <w:rPr>
          <w:b/>
          <w:sz w:val="16"/>
          <w:szCs w:val="16"/>
        </w:rPr>
      </w:pPr>
      <w:r>
        <w:rPr>
          <w:b/>
          <w:sz w:val="16"/>
          <w:szCs w:val="16"/>
        </w:rPr>
      </w:r>
      <w:r>
        <w:rPr>
          <w:b/>
          <w:sz w:val="16"/>
          <w:szCs w:val="16"/>
        </w:rPr>
      </w:r>
      <w:r>
        <w:rPr>
          <w:b/>
          <w:sz w:val="16"/>
          <w:szCs w:val="16"/>
        </w:rPr>
      </w:r>
    </w:p>
    <w:p>
      <w:pPr>
        <w:jc w:val="center"/>
        <w:spacing w:line="240" w:lineRule="auto"/>
        <w:rPr>
          <w:b/>
          <w:sz w:val="44"/>
          <w:szCs w:val="44"/>
        </w:rPr>
      </w:pPr>
      <w:r>
        <w:rPr>
          <w:b/>
          <w:sz w:val="44"/>
          <w:szCs w:val="44"/>
        </w:rPr>
        <w:t xml:space="preserve">ПОСТАНОВЛЕНИЕ</w:t>
      </w:r>
      <w:r>
        <w:rPr>
          <w:b/>
          <w:sz w:val="44"/>
          <w:szCs w:val="44"/>
        </w:rPr>
      </w:r>
      <w:r>
        <w:rPr>
          <w:b/>
          <w:sz w:val="44"/>
          <w:szCs w:val="44"/>
        </w:rPr>
      </w:r>
    </w:p>
    <w:p>
      <w:pPr>
        <w:jc w:val="center"/>
        <w:spacing w:line="240" w:lineRule="auto"/>
        <w:rPr>
          <w:sz w:val="20"/>
          <w:szCs w:val="20"/>
        </w:rPr>
      </w:pPr>
      <w:r>
        <w:rPr>
          <w:sz w:val="20"/>
          <w:szCs w:val="20"/>
        </w:rPr>
      </w:r>
      <w:r>
        <w:rPr>
          <w:sz w:val="20"/>
          <w:szCs w:val="20"/>
        </w:rPr>
      </w:r>
      <w:r>
        <w:rPr>
          <w:sz w:val="20"/>
          <w:szCs w:val="20"/>
        </w:rPr>
      </w:r>
    </w:p>
    <w:p>
      <w:pPr>
        <w:jc w:val="center"/>
        <w:spacing w:line="240" w:lineRule="auto"/>
        <w:rPr>
          <w:sz w:val="20"/>
          <w:szCs w:val="20"/>
        </w:rPr>
      </w:pPr>
      <w:r>
        <w:rPr>
          <w:sz w:val="20"/>
          <w:szCs w:val="20"/>
        </w:rPr>
      </w:r>
      <w:r>
        <w:rPr>
          <w:sz w:val="20"/>
          <w:szCs w:val="20"/>
        </w:rPr>
      </w:r>
      <w:r>
        <w:rPr>
          <w:sz w:val="20"/>
          <w:szCs w:val="20"/>
        </w:rPr>
      </w:r>
    </w:p>
    <w:p>
      <w:pPr>
        <w:spacing w:line="240" w:lineRule="auto"/>
        <w:rPr>
          <w:b/>
          <w:szCs w:val="20"/>
        </w:rPr>
      </w:pPr>
      <w:r>
        <w:rPr>
          <w:b/>
          <w:szCs w:val="20"/>
        </w:rPr>
        <w:t xml:space="preserve">от </w:t>
      </w:r>
      <w:r>
        <w:rPr>
          <w:b/>
          <w:szCs w:val="20"/>
        </w:rPr>
        <w:t xml:space="preserve">12.05.2026</w:t>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762</w:t>
      </w:r>
      <w:r>
        <w:rPr>
          <w:b/>
          <w:szCs w:val="20"/>
        </w:rPr>
      </w:r>
      <w:r>
        <w:rPr>
          <w:b/>
          <w:szCs w:val="20"/>
        </w:rPr>
      </w:r>
    </w:p>
    <w:p>
      <w:pPr>
        <w:jc w:val="center"/>
        <w:spacing w:line="240" w:lineRule="auto"/>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bCs/>
          <w:sz w:val="20"/>
          <w:szCs w:val="20"/>
        </w:rPr>
      </w:pPr>
      <w:r>
        <w:rPr>
          <w:b/>
          <w:bCs/>
          <w:sz w:val="20"/>
          <w:szCs w:val="20"/>
        </w:rPr>
        <w:t xml:space="preserve">Об утверждении Порядка организации тушения ландшафтных (природных) пожаров силами и средствами территориальной подсистемы едино</w:t>
      </w:r>
      <w:r>
        <w:rPr>
          <w:b/>
          <w:bCs/>
          <w:sz w:val="20"/>
          <w:szCs w:val="20"/>
        </w:rPr>
        <w:t xml:space="preserve">й</w:t>
      </w:r>
      <w:r>
        <w:rPr>
          <w:b/>
          <w:bCs/>
          <w:sz w:val="20"/>
          <w:szCs w:val="20"/>
        </w:rPr>
        <w:t xml:space="preserve"> государственной системы предупреждения и ликвидации чрезвычайных ситуаций, расположенными</w:t>
      </w:r>
      <w:r>
        <w:rPr>
          <w:b/>
          <w:bCs/>
          <w:sz w:val="20"/>
          <w:szCs w:val="20"/>
        </w:rPr>
      </w:r>
      <w:r>
        <w:rPr>
          <w:b/>
          <w:bCs/>
          <w:sz w:val="20"/>
          <w:szCs w:val="20"/>
        </w:rPr>
      </w:r>
    </w:p>
    <w:p>
      <w:pPr>
        <w:jc w:val="center"/>
        <w:spacing w:line="240" w:lineRule="auto"/>
        <w:rPr>
          <w:sz w:val="20"/>
        </w:rPr>
      </w:pPr>
      <w:r>
        <w:rPr>
          <w:b/>
          <w:bCs/>
          <w:sz w:val="20"/>
          <w:szCs w:val="20"/>
        </w:rPr>
        <w:t xml:space="preserve">на территории </w:t>
      </w:r>
      <w:r>
        <w:rPr>
          <w:b/>
          <w:bCs/>
          <w:sz w:val="20"/>
          <w:szCs w:val="20"/>
        </w:rPr>
        <w:t xml:space="preserve">Печенгского муниципального округа</w:t>
      </w:r>
      <w:r>
        <w:rPr>
          <w:sz w:val="20"/>
        </w:rPr>
      </w:r>
      <w:r>
        <w:rPr>
          <w:sz w:val="20"/>
        </w:rPr>
      </w:r>
    </w:p>
    <w:p>
      <w:pPr>
        <w:jc w:val="center"/>
        <w:spacing w:line="240" w:lineRule="auto"/>
      </w:pPr>
      <w:r/>
      <w:r/>
    </w:p>
    <w:p>
      <w:pPr>
        <w:jc w:val="center"/>
        <w:spacing w:line="240" w:lineRule="auto"/>
      </w:pPr>
      <w:r/>
      <w:r/>
    </w:p>
    <w:p>
      <w:pPr>
        <w:ind w:left="0" w:right="0" w:firstLine="709"/>
        <w:spacing w:line="240" w:lineRule="auto"/>
        <w:rPr>
          <w:lang w:eastAsia="en-US"/>
        </w:rPr>
      </w:pPr>
      <w:r>
        <w:rPr>
          <w:lang w:eastAsia="en-US"/>
        </w:rPr>
        <w:t xml:space="preserve">В соответствии с Федеральными законами от 06.10.2003 </w:t>
      </w:r>
      <w:r>
        <w:rPr>
          <w:lang w:eastAsia="en-US"/>
        </w:rPr>
        <w:t xml:space="preserve">№</w:t>
      </w:r>
      <w:r>
        <w:rPr>
          <w:lang w:eastAsia="en-US"/>
        </w:rPr>
        <w:t xml:space="preserve"> 131-ФЗ «Об общих принципах организации местного самоуправления в Российской Федерации», </w:t>
        <w:br/>
        <w:t xml:space="preserve">от 21.12.1994 № 68-ФЗ «О защите населения и территорий от чрезвычайных</w:t>
      </w:r>
      <w:r>
        <w:rPr>
          <w:spacing w:val="55"/>
          <w:lang w:eastAsia="en-US"/>
        </w:rPr>
        <w:t xml:space="preserve"> </w:t>
      </w:r>
      <w:r>
        <w:rPr>
          <w:lang w:eastAsia="en-US"/>
        </w:rPr>
        <w:t xml:space="preserve">ситуаций</w:t>
      </w:r>
      <w:r>
        <w:rPr>
          <w:spacing w:val="45"/>
          <w:lang w:eastAsia="en-US"/>
        </w:rPr>
        <w:t xml:space="preserve"> </w:t>
      </w:r>
      <w:r>
        <w:rPr>
          <w:lang w:eastAsia="en-US"/>
        </w:rPr>
        <w:t xml:space="preserve">природного</w:t>
      </w:r>
      <w:r>
        <w:rPr>
          <w:spacing w:val="49"/>
          <w:lang w:eastAsia="en-US"/>
        </w:rPr>
        <w:t xml:space="preserve"> </w:t>
      </w:r>
      <w:r>
        <w:rPr>
          <w:lang w:eastAsia="en-US"/>
        </w:rPr>
        <w:t xml:space="preserve">и</w:t>
      </w:r>
      <w:r>
        <w:rPr>
          <w:spacing w:val="55"/>
          <w:lang w:eastAsia="en-US"/>
        </w:rPr>
        <w:t xml:space="preserve"> </w:t>
      </w:r>
      <w:r>
        <w:rPr>
          <w:lang w:eastAsia="en-US"/>
        </w:rPr>
        <w:t xml:space="preserve">техногенного</w:t>
      </w:r>
      <w:r>
        <w:rPr>
          <w:spacing w:val="74"/>
          <w:lang w:eastAsia="en-US"/>
        </w:rPr>
        <w:t xml:space="preserve"> </w:t>
      </w:r>
      <w:r>
        <w:rPr>
          <w:lang w:eastAsia="en-US"/>
        </w:rPr>
        <w:t xml:space="preserve">характера»,</w:t>
      </w:r>
      <w:r>
        <w:rPr>
          <w:spacing w:val="50"/>
          <w:lang w:eastAsia="en-US"/>
        </w:rPr>
        <w:t xml:space="preserve"> </w:t>
      </w:r>
      <w:r>
        <w:rPr>
          <w:lang w:eastAsia="en-US"/>
        </w:rPr>
        <w:t xml:space="preserve">от</w:t>
      </w:r>
      <w:r>
        <w:rPr>
          <w:spacing w:val="58"/>
          <w:lang w:eastAsia="en-US"/>
        </w:rPr>
        <w:t xml:space="preserve"> </w:t>
      </w:r>
      <w:r>
        <w:rPr>
          <w:spacing w:val="-2"/>
          <w:lang w:eastAsia="en-US"/>
        </w:rPr>
        <w:t xml:space="preserve">21.12.1994</w:t>
      </w:r>
      <w:r>
        <w:rPr>
          <w:spacing w:val="-2"/>
          <w:lang w:eastAsia="en-US"/>
        </w:rPr>
        <w:t xml:space="preserve"> </w:t>
      </w:r>
      <w:r>
        <w:rPr>
          <w:lang w:eastAsia="en-US"/>
        </w:rPr>
        <w:t xml:space="preserve">№ 69-ФЗ «О пожарной безопасности», постановлениями Правительства Российской Федерации от 30.12.2003</w:t>
      </w:r>
      <w:r>
        <w:rPr>
          <w:lang w:eastAsia="en-US"/>
        </w:rPr>
        <w:t xml:space="preserve">    </w:t>
      </w:r>
      <w:r>
        <w:rPr>
          <w:lang w:eastAsia="en-US"/>
        </w:rPr>
        <w:t xml:space="preserve"> </w:t>
      </w:r>
      <w:r>
        <w:rPr>
          <w:lang w:eastAsia="en-US"/>
        </w:rPr>
        <w:t xml:space="preserve">№</w:t>
      </w:r>
      <w:r>
        <w:rPr>
          <w:lang w:eastAsia="en-US"/>
        </w:rPr>
        <w:t xml:space="preserve"> 794 «О единой государственной</w:t>
      </w:r>
      <w:r>
        <w:rPr>
          <w:spacing w:val="-11"/>
          <w:lang w:eastAsia="en-US"/>
        </w:rPr>
        <w:t xml:space="preserve"> </w:t>
      </w:r>
      <w:r>
        <w:rPr>
          <w:lang w:eastAsia="en-US"/>
        </w:rPr>
        <w:t xml:space="preserve">системе предупреждения</w:t>
      </w:r>
      <w:r>
        <w:rPr>
          <w:spacing w:val="25"/>
          <w:lang w:eastAsia="en-US"/>
        </w:rPr>
        <w:t xml:space="preserve"> </w:t>
      </w:r>
      <w:r>
        <w:rPr>
          <w:lang w:eastAsia="en-US"/>
        </w:rPr>
        <w:t xml:space="preserve">и</w:t>
      </w:r>
      <w:r>
        <w:rPr>
          <w:spacing w:val="29"/>
          <w:lang w:eastAsia="en-US"/>
        </w:rPr>
        <w:t xml:space="preserve"> </w:t>
      </w:r>
      <w:r>
        <w:rPr>
          <w:lang w:eastAsia="en-US"/>
        </w:rPr>
        <w:t xml:space="preserve">ликвидации</w:t>
      </w:r>
      <w:r>
        <w:rPr>
          <w:spacing w:val="40"/>
          <w:lang w:eastAsia="en-US"/>
        </w:rPr>
        <w:t xml:space="preserve"> </w:t>
      </w:r>
      <w:r>
        <w:rPr>
          <w:lang w:eastAsia="en-US"/>
        </w:rPr>
        <w:t xml:space="preserve">чрезвычайных</w:t>
      </w:r>
      <w:r>
        <w:rPr>
          <w:spacing w:val="55"/>
          <w:lang w:eastAsia="en-US"/>
        </w:rPr>
        <w:t xml:space="preserve"> </w:t>
      </w:r>
      <w:r>
        <w:rPr>
          <w:lang w:eastAsia="en-US"/>
        </w:rPr>
        <w:t xml:space="preserve">ситуаций»,</w:t>
      </w:r>
      <w:r>
        <w:rPr>
          <w:spacing w:val="62"/>
          <w:lang w:eastAsia="en-US"/>
        </w:rPr>
        <w:t xml:space="preserve"> </w:t>
      </w:r>
      <w:r>
        <w:rPr>
          <w:lang w:eastAsia="en-US"/>
        </w:rPr>
        <w:t xml:space="preserve">от</w:t>
      </w:r>
      <w:r>
        <w:rPr>
          <w:spacing w:val="27"/>
          <w:lang w:eastAsia="en-US"/>
        </w:rPr>
        <w:t xml:space="preserve"> </w:t>
      </w:r>
      <w:r>
        <w:rPr>
          <w:lang w:eastAsia="en-US"/>
        </w:rPr>
        <w:t xml:space="preserve">22.12.2023</w:t>
      </w:r>
      <w:r>
        <w:rPr>
          <w:spacing w:val="60"/>
          <w:lang w:eastAsia="en-US"/>
        </w:rPr>
        <w:t xml:space="preserve"> </w:t>
      </w:r>
      <w:r>
        <w:rPr>
          <w:lang w:eastAsia="en-US"/>
        </w:rPr>
        <w:t xml:space="preserve">№</w:t>
      </w:r>
      <w:r>
        <w:rPr>
          <w:spacing w:val="51"/>
          <w:lang w:eastAsia="en-US"/>
        </w:rPr>
        <w:t xml:space="preserve"> </w:t>
      </w:r>
      <w:r>
        <w:rPr>
          <w:spacing w:val="-4"/>
          <w:lang w:eastAsia="en-US"/>
        </w:rPr>
        <w:t xml:space="preserve">2263</w:t>
      </w:r>
      <w:r>
        <w:rPr>
          <w:spacing w:val="-4"/>
          <w:lang w:eastAsia="en-US"/>
        </w:rPr>
        <w:t xml:space="preserve"> </w:t>
      </w:r>
      <w:r>
        <w:rPr>
          <w:lang w:eastAsia="en-US"/>
        </w:rPr>
        <w:t xml:space="preserve">«Об утверждении уровней</w:t>
      </w:r>
      <w:r>
        <w:rPr>
          <w:lang w:eastAsia="en-US"/>
        </w:rPr>
        <w:t xml:space="preserve"> реагирования на ландшафтные (природные) пожары», на основании Устава </w:t>
      </w:r>
      <w:r>
        <w:rPr>
          <w:lang w:eastAsia="en-US"/>
        </w:rPr>
        <w:t xml:space="preserve">Печенгского муниципального округа</w:t>
      </w:r>
      <w:r>
        <w:rPr>
          <w:lang w:eastAsia="en-US"/>
        </w:rPr>
        <w:t xml:space="preserve">,</w:t>
      </w:r>
      <w:r>
        <w:rPr>
          <w:lang w:eastAsia="en-US"/>
        </w:rPr>
      </w:r>
      <w:r>
        <w:rPr>
          <w:lang w:eastAsia="en-US"/>
        </w:rP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firstLine="709"/>
        <w:spacing w:line="240" w:lineRule="auto"/>
        <w:tabs>
          <w:tab w:val="left" w:pos="1134" w:leader="none"/>
        </w:tabs>
      </w:pPr>
      <w:r>
        <w:t xml:space="preserve">1.</w:t>
      </w:r>
      <w:r>
        <w:t xml:space="preserve"> Утвердить прилагаемый Порядок организации тушения ландшафтных (природных) пожаров силами и средствами территориальной подсистемы единой государственной системы предупреждения и ликвидации чрезвычайных ситуаций, расположенными на территории </w:t>
      </w:r>
      <w:r>
        <w:t xml:space="preserve">Печенгского муниципального округа</w:t>
      </w:r>
      <w:r>
        <w:t xml:space="preserve"> (далее - Порядок).</w:t>
      </w:r>
      <w:r/>
    </w:p>
    <w:p>
      <w:pPr>
        <w:ind w:firstLine="709"/>
        <w:spacing w:line="240" w:lineRule="auto"/>
        <w:tabs>
          <w:tab w:val="left" w:pos="1134" w:leader="none"/>
        </w:tabs>
      </w:pPr>
      <w:r>
        <w:t xml:space="preserve">2.</w:t>
      </w:r>
      <w:r>
        <w:t xml:space="preserve"> Ответственность за выполнение настоящего постановления возложить на начальника </w:t>
      </w:r>
      <w:r>
        <w:t xml:space="preserve">отдела </w:t>
      </w:r>
      <w:r>
        <w:t xml:space="preserve">гражданской обороны</w:t>
      </w:r>
      <w:r>
        <w:t xml:space="preserve">, </w:t>
      </w:r>
      <w:r>
        <w:t xml:space="preserve">чрезвычайных ситуаций</w:t>
      </w:r>
      <w:r>
        <w:t xml:space="preserve"> и </w:t>
      </w:r>
      <w:r>
        <w:t xml:space="preserve">пожарной безопасности</w:t>
      </w:r>
      <w:r>
        <w:t xml:space="preserve"> администрации Печенгского муниципального округа Соболева А.В.</w:t>
      </w:r>
      <w:r/>
    </w:p>
    <w:p>
      <w:pPr>
        <w:ind w:firstLine="709"/>
        <w:spacing w:line="240" w:lineRule="auto"/>
        <w:tabs>
          <w:tab w:val="left" w:pos="1134" w:leader="none"/>
        </w:tabs>
        <w:rPr>
          <w:rStyle w:val="898"/>
          <w:sz w:val="24"/>
          <w:szCs w:val="24"/>
        </w:rPr>
      </w:pPr>
      <w:r>
        <w:rPr>
          <w:rStyle w:val="898"/>
          <w:sz w:val="24"/>
          <w:szCs w:val="24"/>
        </w:rPr>
        <w:t xml:space="preserve">3.</w:t>
      </w:r>
      <w:r>
        <w:rPr>
          <w:rStyle w:val="898"/>
          <w:sz w:val="24"/>
          <w:szCs w:val="24"/>
        </w:rPr>
        <w:t xml:space="preserve"> Настоящее постановление подлежит размещению на официальном сайте Печенгского муниципального округа https://pechengamr.gov-murman.ru/.</w:t>
      </w:r>
      <w:r>
        <w:rPr>
          <w:rStyle w:val="898"/>
          <w:sz w:val="24"/>
          <w:szCs w:val="24"/>
        </w:rPr>
      </w:r>
      <w:r>
        <w:rPr>
          <w:rStyle w:val="898"/>
          <w:sz w:val="24"/>
          <w:szCs w:val="24"/>
        </w:rPr>
      </w:r>
    </w:p>
    <w:p>
      <w:pPr>
        <w:ind w:firstLine="709"/>
        <w:spacing w:line="240" w:lineRule="auto"/>
        <w:tabs>
          <w:tab w:val="left" w:pos="1134" w:leader="none"/>
        </w:tabs>
        <w:rPr>
          <w:rFonts w:eastAsia="Calibri"/>
        </w:rPr>
      </w:pPr>
      <w:r>
        <w:rPr>
          <w:rFonts w:eastAsia="Calibri"/>
        </w:rPr>
        <w:t xml:space="preserve">4</w:t>
      </w:r>
      <w:r>
        <w:rPr>
          <w:rFonts w:eastAsia="Calibri"/>
        </w:rPr>
        <w:t xml:space="preserve">.</w:t>
      </w:r>
      <w:r>
        <w:rPr>
          <w:rFonts w:eastAsia="Calibri"/>
        </w:rPr>
        <w:t xml:space="preserve"> Настоящее постановление вступает в силу со дня его официального опубликован</w:t>
      </w:r>
      <w:r>
        <w:rPr>
          <w:rFonts w:eastAsia="Calibri"/>
        </w:rPr>
        <w:t xml:space="preserve">и</w:t>
      </w:r>
      <w:r>
        <w:rPr>
          <w:rFonts w:eastAsia="Calibri"/>
        </w:rPr>
        <w:t xml:space="preserve">я.</w:t>
      </w:r>
      <w:r>
        <w:rPr>
          <w:rFonts w:eastAsia="Calibri"/>
        </w:rPr>
      </w:r>
      <w:r>
        <w:rPr>
          <w:rFonts w:eastAsia="Calibri"/>
        </w:rPr>
      </w:r>
    </w:p>
    <w:p>
      <w:pPr>
        <w:ind w:firstLine="709"/>
        <w:spacing w:line="240" w:lineRule="auto"/>
      </w:pPr>
      <w:r/>
      <w:r/>
    </w:p>
    <w:p>
      <w:pPr>
        <w:ind w:firstLine="709"/>
        <w:spacing w:line="240" w:lineRule="auto"/>
      </w:pPr>
      <w:r/>
      <w:r/>
    </w:p>
    <w:p>
      <w:pPr>
        <w:spacing w:line="240" w:lineRule="auto"/>
      </w:pPr>
      <w:r>
        <w:t xml:space="preserve">Глав</w:t>
      </w:r>
      <w:r>
        <w:t xml:space="preserve">а </w:t>
      </w:r>
      <w:r>
        <w:t xml:space="preserve">Печ</w:t>
      </w:r>
      <w:r>
        <w:t xml:space="preserve">енгского муниципального округа</w:t>
      </w:r>
      <w:r>
        <w:tab/>
      </w:r>
      <w:r>
        <w:tab/>
      </w:r>
      <w:r>
        <w:tab/>
      </w:r>
      <w:r>
        <w:tab/>
      </w:r>
      <w:r>
        <w:tab/>
      </w:r>
      <w:r>
        <w:t xml:space="preserve"> </w:t>
      </w:r>
      <w:r>
        <w:t xml:space="preserve">А.С. Пеньшин</w:t>
      </w:r>
      <w:r/>
    </w:p>
    <w:p>
      <w:pPr>
        <w:spacing w:line="240" w:lineRule="auto"/>
      </w:pPr>
      <w:r/>
      <w:r/>
    </w:p>
    <w:p>
      <w:pPr>
        <w:spacing w:line="240" w:lineRule="auto"/>
        <w:rPr>
          <w:sz w:val="20"/>
          <w:szCs w:val="20"/>
        </w:rPr>
      </w:pPr>
      <w:r>
        <w:rPr>
          <w:sz w:val="20"/>
          <w:szCs w:val="20"/>
          <w:highlight w:val="none"/>
        </w:rPr>
      </w:r>
      <w:r>
        <w:rPr>
          <w:sz w:val="20"/>
          <w:szCs w:val="20"/>
          <w:highlight w:val="none"/>
        </w:rPr>
      </w:r>
      <w:r>
        <w:rPr>
          <w:sz w:val="20"/>
          <w:szCs w:val="20"/>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rPr>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 50007</w:t>
      </w:r>
      <w:r>
        <w:rPr>
          <w:sz w:val="20"/>
          <w:szCs w:val="20"/>
        </w:rPr>
      </w:r>
      <w:r>
        <w:rPr>
          <w:sz w:val="20"/>
          <w:szCs w:val="20"/>
          <w:highlight w:val="none"/>
        </w:rPr>
      </w:r>
    </w:p>
    <w:p>
      <w:pPr>
        <w:ind w:firstLine="5529"/>
        <w:spacing w:line="240" w:lineRule="auto"/>
        <w:widowControl/>
      </w:pPr>
      <w:r>
        <w:t xml:space="preserve">Приложение</w:t>
      </w:r>
      <w:r/>
    </w:p>
    <w:p>
      <w:pPr>
        <w:ind w:left="5529"/>
        <w:spacing w:line="240" w:lineRule="auto"/>
      </w:pPr>
      <w:r>
        <w:t xml:space="preserve">к постановлению администрации Печенгского муниципального округа</w:t>
      </w:r>
      <w:r/>
    </w:p>
    <w:p>
      <w:pPr>
        <w:ind w:left="5529"/>
        <w:spacing w:line="240" w:lineRule="auto"/>
      </w:pPr>
      <w:r>
        <w:t xml:space="preserve">от 12.05.2026 № 762</w:t>
      </w:r>
      <w:r/>
    </w:p>
    <w:p>
      <w:pPr>
        <w:spacing w:line="240" w:lineRule="auto"/>
      </w:pPr>
      <w:r/>
      <w:r/>
    </w:p>
    <w:p>
      <w:pPr>
        <w:jc w:val="center"/>
        <w:spacing w:line="240" w:lineRule="auto"/>
        <w:rPr>
          <w:b/>
        </w:rPr>
      </w:pPr>
      <w:r>
        <w:rPr>
          <w:b/>
        </w:rPr>
        <w:t xml:space="preserve">ПОРЯДОК</w:t>
      </w:r>
      <w:r>
        <w:rPr>
          <w:b/>
        </w:rPr>
      </w:r>
      <w:r>
        <w:rPr>
          <w:b/>
        </w:rPr>
      </w:r>
    </w:p>
    <w:p>
      <w:pPr>
        <w:jc w:val="center"/>
        <w:spacing w:line="240" w:lineRule="auto"/>
        <w:rPr>
          <w:b/>
        </w:rPr>
      </w:pPr>
      <w:r>
        <w:rPr>
          <w:b/>
        </w:rPr>
        <w:t xml:space="preserve">организации тушения ландшафтных (природных) пожаров силами</w:t>
      </w:r>
      <w:r>
        <w:rPr>
          <w:b/>
        </w:rPr>
      </w:r>
      <w:r>
        <w:rPr>
          <w:b/>
        </w:rPr>
      </w:r>
    </w:p>
    <w:p>
      <w:pPr>
        <w:jc w:val="center"/>
        <w:spacing w:line="240" w:lineRule="auto"/>
        <w:rPr>
          <w:b/>
        </w:rPr>
      </w:pPr>
      <w:r>
        <w:rPr>
          <w:b/>
        </w:rPr>
        <w:t xml:space="preserve">и средствами территориальной подсистемы единой государственной системы предупреждения и ликвидации чрезвычайных ситуаций, расположенными</w:t>
      </w:r>
      <w:r>
        <w:rPr>
          <w:b/>
        </w:rPr>
      </w:r>
      <w:r>
        <w:rPr>
          <w:b/>
        </w:rPr>
      </w:r>
    </w:p>
    <w:p>
      <w:pPr>
        <w:jc w:val="center"/>
        <w:spacing w:line="240" w:lineRule="auto"/>
        <w:rPr>
          <w:b/>
        </w:rPr>
      </w:pPr>
      <w:r>
        <w:rPr>
          <w:b/>
        </w:rPr>
        <w:t xml:space="preserve">на территории </w:t>
      </w:r>
      <w:r>
        <w:rPr>
          <w:b/>
        </w:rPr>
        <w:t xml:space="preserve">Печенгского муниципального округа</w:t>
      </w:r>
      <w:r>
        <w:rPr>
          <w:b/>
        </w:rPr>
      </w:r>
      <w:r>
        <w:rPr>
          <w:b/>
        </w:rPr>
      </w:r>
    </w:p>
    <w:p>
      <w:pPr>
        <w:jc w:val="center"/>
        <w:spacing w:line="240" w:lineRule="auto"/>
        <w:rPr>
          <w:b/>
        </w:rPr>
      </w:pPr>
      <w:r>
        <w:rPr>
          <w:b/>
        </w:rPr>
      </w:r>
      <w:r>
        <w:rPr>
          <w:b/>
        </w:rPr>
      </w:r>
      <w:r>
        <w:rPr>
          <w:b/>
        </w:rPr>
      </w:r>
    </w:p>
    <w:p>
      <w:pPr>
        <w:jc w:val="center"/>
        <w:spacing w:line="240" w:lineRule="auto"/>
      </w:pPr>
      <w:r>
        <w:t xml:space="preserve">1.</w:t>
      </w:r>
      <w:r>
        <w:t xml:space="preserve"> </w:t>
      </w:r>
      <w:r>
        <w:t xml:space="preserve">Общие положения</w:t>
      </w:r>
      <w:r/>
    </w:p>
    <w:p>
      <w:pPr>
        <w:jc w:val="center"/>
        <w:spacing w:line="240" w:lineRule="auto"/>
      </w:pPr>
      <w:r/>
      <w:r/>
    </w:p>
    <w:p>
      <w:pPr>
        <w:ind w:firstLine="709"/>
        <w:spacing w:line="240" w:lineRule="auto"/>
      </w:pPr>
      <w:r>
        <w:t xml:space="preserve">1.1.</w:t>
      </w:r>
      <w:r>
        <w:t xml:space="preserve"> Настоящий Порядок определяет организацию тушения ландшафтных (природных) пожаров на территории </w:t>
      </w:r>
      <w:r>
        <w:t xml:space="preserve">Печенгского муниципального округа</w:t>
      </w:r>
      <w:r>
        <w:t xml:space="preserve"> (за исключением тушения лесных пожаров и других ландшафтных (природных) пожаров на землях лесного фонда, землях обороны и безопасности,</w:t>
      </w:r>
      <w:r>
        <w:t xml:space="preserve"> землях особо охраняемых природных территорий, осуществляемого в соответствии с частью 5 статьи 51 Лесного кодекса Российской Федерации), силами и средствами территориальной подсистемы единой государственной системы предупреждения и ликвидации чрезвычайных</w:t>
      </w:r>
      <w:r>
        <w:t xml:space="preserve"> ситуаций (далее - </w:t>
      </w:r>
      <w:r>
        <w:t xml:space="preserve">T</w:t>
      </w:r>
      <w:r>
        <w:t xml:space="preserve">П РСЧС), расположенными на территории </w:t>
      </w:r>
      <w:r>
        <w:t xml:space="preserve">Печенгского муниципального округа</w:t>
      </w:r>
      <w:r>
        <w:t xml:space="preserve">, и применяется для организации взаимодействия </w:t>
      </w:r>
      <w:r>
        <w:t xml:space="preserve">а</w:t>
      </w:r>
      <w:r>
        <w:t xml:space="preserve">дминистрации </w:t>
      </w:r>
      <w:r>
        <w:t xml:space="preserve">Печенгского муниципального округа</w:t>
      </w:r>
      <w:r>
        <w:t xml:space="preserve">, территориальных и федеральных органов исполнительной власти, организаций, предприятий и учреждений при тушени</w:t>
      </w:r>
      <w:r>
        <w:t xml:space="preserve">и</w:t>
      </w:r>
      <w:r>
        <w:t xml:space="preserve"> ландшафтных (природных) пожаров на территории </w:t>
      </w:r>
      <w:r>
        <w:t xml:space="preserve">Печенгского муниципального округа</w:t>
      </w:r>
      <w:r>
        <w:t xml:space="preserve"> в соответствии с полномочиями, установленными Федеральным законом от 21.12.1994 </w:t>
      </w:r>
      <w:r>
        <w:t xml:space="preserve">№</w:t>
      </w:r>
      <w:r>
        <w:t xml:space="preserve"> 68-ФЗ «О защите населе</w:t>
      </w:r>
      <w:r>
        <w:t xml:space="preserve">н</w:t>
      </w:r>
      <w:r>
        <w:t xml:space="preserve">ия и территорий от чрезвычайных ситуации природного и техногенного характера» для защиты населенного пункта, объектов экономики и инфраструктуры.</w:t>
      </w:r>
      <w:r/>
    </w:p>
    <w:p>
      <w:pPr>
        <w:ind w:firstLine="709"/>
        <w:spacing w:line="240" w:lineRule="auto"/>
      </w:pPr>
      <w:r>
        <w:t xml:space="preserve">1.2.</w:t>
      </w:r>
      <w:r>
        <w:t xml:space="preserve"> Решения о мерах по тушению ландшафтных (природных) пожаров принимаются комиссией по предупреждению и ликвидации чрезвычайных</w:t>
      </w:r>
      <w:r>
        <w:t xml:space="preserve"> </w:t>
      </w:r>
      <w:r>
        <w:t xml:space="preserve">ситуаций и обеспечению пожарной безопасности </w:t>
      </w:r>
      <w:r>
        <w:t xml:space="preserve">Печенгского муниципального округа</w:t>
      </w:r>
      <w:r>
        <w:t xml:space="preserve"> </w:t>
        <w:br/>
        <w:t xml:space="preserve">(далее </w:t>
      </w:r>
      <w:r>
        <w:t xml:space="preserve">– КЧС и ПБ</w:t>
      </w:r>
      <w:r>
        <w:t xml:space="preserve">).</w:t>
      </w:r>
      <w:r/>
    </w:p>
    <w:p>
      <w:pPr>
        <w:ind w:firstLine="709"/>
        <w:spacing w:line="240" w:lineRule="auto"/>
      </w:pPr>
      <w:r>
        <w:t xml:space="preserve">При возникновении на территории </w:t>
      </w:r>
      <w:r>
        <w:t xml:space="preserve">Печенгского муниципального округа</w:t>
      </w:r>
      <w:r>
        <w:t xml:space="preserve"> ландшафтного (природного) пожара решением КЧС и ПБ устанавливается муниципальный уровень реагирования на ландшафтные (природные) пожары.</w:t>
      </w:r>
      <w:r/>
    </w:p>
    <w:p>
      <w:pPr>
        <w:ind w:firstLine="709"/>
        <w:spacing w:line="240" w:lineRule="auto"/>
      </w:pPr>
      <w:r>
        <w:t xml:space="preserve">В случае если в течение 24 часов с момента поступления сообщения о возникновении ландшафтного (природного) пожара </w:t>
      </w:r>
      <w:r>
        <w:t xml:space="preserve">оперативному </w:t>
      </w:r>
      <w:r>
        <w:t xml:space="preserve">дежурному </w:t>
      </w:r>
      <w:r>
        <w:t xml:space="preserve">МКУ «Единой дежурно-диспетчерской службы Печенгского муниципального округа» (далее – МКУ «ЕДДС»</w:t>
      </w:r>
      <w:r>
        <w:t xml:space="preserve">)</w:t>
      </w:r>
      <w:r>
        <w:t xml:space="preserve">, ландшафтный (природный) пожар не локализован, предложени</w:t>
      </w:r>
      <w:r>
        <w:t xml:space="preserve">е</w:t>
      </w:r>
      <w:r>
        <w:t xml:space="preserve"> о необходимости установления регионального уровня реагирования (с указанием причин продолжения распространения ландшафтного (природного) пожара) в отношении ландшафтных (природных) пожаров (за исключением ландшафтных (природных) пожаров на землях</w:t>
      </w:r>
      <w:r>
        <w:t xml:space="preserve"> обороны и безопасности) направля</w:t>
      </w:r>
      <w:r>
        <w:t xml:space="preserve">е</w:t>
      </w:r>
      <w:r>
        <w:t xml:space="preserve">тся в комиссию по предупреждению и</w:t>
      </w:r>
      <w:r>
        <w:t xml:space="preserve"> </w:t>
      </w:r>
      <w:r>
        <w:t xml:space="preserve">ликвидации чрезвычайных ситуаций и обеспечению пожарной безопасности Мурманской области Главой </w:t>
      </w:r>
      <w:r>
        <w:t xml:space="preserve">Печенгского муниципального округа</w:t>
      </w:r>
      <w:r>
        <w:t xml:space="preserve">.</w:t>
      </w:r>
      <w:r/>
    </w:p>
    <w:p>
      <w:pPr>
        <w:ind w:firstLine="709"/>
        <w:spacing w:line="240" w:lineRule="auto"/>
      </w:pPr>
      <w:r>
        <w:t xml:space="preserve">1.3.</w:t>
      </w:r>
      <w:r>
        <w:t xml:space="preserve"> Патрульные группы создаются решением КЧС и ПБ в пожароопасный период.</w:t>
      </w:r>
      <w:r/>
    </w:p>
    <w:p>
      <w:pPr>
        <w:ind w:firstLine="709"/>
        <w:spacing w:line="240" w:lineRule="auto"/>
      </w:pPr>
      <w:r>
        <w:t xml:space="preserve">1.4.</w:t>
      </w:r>
      <w:r>
        <w:t xml:space="preserve"> Основными задачами патрульных групп являются выявление пожаров на ранней стадии развития, тушение их минимальными силами, проведение профилактических мероприятий, выявление нарушителей.</w:t>
      </w:r>
      <w:r/>
    </w:p>
    <w:p>
      <w:pPr>
        <w:ind w:firstLine="709"/>
        <w:spacing w:line="240" w:lineRule="auto"/>
      </w:pPr>
      <w:r>
        <w:t xml:space="preserve">1.5.</w:t>
      </w:r>
      <w:r>
        <w:t xml:space="preserve"> Реагирование на тушение ландшафтных (природных) пожаров осуществляется незамедлительно при обнаружении очагов пожаров в границах </w:t>
      </w:r>
      <w:r>
        <w:t xml:space="preserve">населенных пунктов Печенгского муниципального округа</w:t>
      </w:r>
      <w:r>
        <w:t xml:space="preserve">, вблизи объектов инфраструктуры и экономики, силами и средствами </w:t>
      </w:r>
      <w:r>
        <w:t xml:space="preserve">T</w:t>
      </w:r>
      <w:r>
        <w:t xml:space="preserve">П РСЧС, дислоцированными на территории </w:t>
      </w:r>
      <w:r>
        <w:t xml:space="preserve">Печенгского муниципального округа</w:t>
      </w:r>
      <w:r>
        <w:t xml:space="preserve">.</w:t>
      </w:r>
      <w:r/>
    </w:p>
    <w:p>
      <w:pPr>
        <w:ind w:firstLine="709"/>
        <w:spacing w:line="240" w:lineRule="auto"/>
      </w:pPr>
      <w:r>
        <w:t xml:space="preserve">1.6.</w:t>
      </w:r>
      <w:r>
        <w:t xml:space="preserve"> Глава </w:t>
      </w:r>
      <w:r>
        <w:t xml:space="preserve">Печенгского муниципального округа</w:t>
      </w:r>
      <w:r>
        <w:t xml:space="preserve"> </w:t>
      </w:r>
      <w:r>
        <w:t xml:space="preserve">или уполномоченное им лицо </w:t>
      </w:r>
      <w:r>
        <w:t xml:space="preserve">несет ответственность за обеспечение перви</w:t>
      </w:r>
      <w:r>
        <w:t xml:space="preserve">ч</w:t>
      </w:r>
      <w:r>
        <w:t xml:space="preserve">ных мер пожарной безопасности в границах </w:t>
      </w:r>
      <w:r>
        <w:t xml:space="preserve">населенных пунктов Печенгского муниципального округа</w:t>
      </w:r>
      <w:r>
        <w:t xml:space="preserve"> в соответствии с действующим законодательством.</w:t>
      </w:r>
      <w:r/>
    </w:p>
    <w:p>
      <w:pPr>
        <w:ind w:firstLine="709"/>
        <w:spacing w:line="240" w:lineRule="auto"/>
      </w:pPr>
      <w:r>
        <w:t xml:space="preserve">1.7.</w:t>
      </w:r>
      <w:r>
        <w:t xml:space="preserve"> В</w:t>
      </w:r>
      <w:r>
        <w:t xml:space="preserve"> </w:t>
      </w:r>
      <w:r>
        <w:t xml:space="preserve">Печенгском муниципальном округе</w:t>
      </w:r>
      <w:r>
        <w:t xml:space="preserve"> созда</w:t>
      </w:r>
      <w:r>
        <w:t xml:space="preserve">н</w:t>
      </w:r>
      <w:r>
        <w:t xml:space="preserve"> постоянно действующий оперативный штаб (далее - ОШ) при КЧС и ПБ</w:t>
      </w:r>
      <w:r>
        <w:t xml:space="preserve"> по контролю </w:t>
      </w:r>
      <w:r>
        <w:t xml:space="preserve">за</w:t>
      </w:r>
      <w:r>
        <w:t xml:space="preserve"> противопожарной </w:t>
      </w:r>
      <w:r>
        <w:t xml:space="preserve">обстановокой</w:t>
      </w:r>
      <w:r>
        <w:t xml:space="preserve">.</w:t>
      </w:r>
      <w:r/>
    </w:p>
    <w:p>
      <w:pPr>
        <w:ind w:firstLine="709"/>
        <w:spacing w:line="240" w:lineRule="auto"/>
      </w:pPr>
      <w:r/>
      <w:r/>
    </w:p>
    <w:p>
      <w:pPr>
        <w:jc w:val="center"/>
        <w:spacing w:line="240" w:lineRule="auto"/>
      </w:pPr>
      <w:r>
        <w:t xml:space="preserve">2. </w:t>
      </w:r>
      <w:r>
        <w:t xml:space="preserve">Реагирование органов управления </w:t>
      </w:r>
      <w:r>
        <w:t xml:space="preserve">T</w:t>
      </w:r>
      <w:r>
        <w:t xml:space="preserve">П РСЧС </w:t>
      </w:r>
      <w:r>
        <w:t xml:space="preserve">Печенгского муниципального округа</w:t>
      </w:r>
      <w:r/>
    </w:p>
    <w:p>
      <w:pPr>
        <w:jc w:val="center"/>
        <w:spacing w:line="240" w:lineRule="auto"/>
      </w:pPr>
      <w:r>
        <w:t xml:space="preserve">на возникновение ландшафтных (природных) пожаров</w:t>
      </w:r>
      <w:r/>
    </w:p>
    <w:p>
      <w:pPr>
        <w:ind w:firstLine="709"/>
        <w:spacing w:line="240" w:lineRule="auto"/>
      </w:pPr>
      <w:r/>
      <w:r/>
    </w:p>
    <w:p>
      <w:pPr>
        <w:ind w:firstLine="709"/>
        <w:spacing w:line="240" w:lineRule="auto"/>
      </w:pPr>
      <w:r>
        <w:t xml:space="preserve">2.1.</w:t>
      </w:r>
      <w:r>
        <w:t xml:space="preserve"> Координационными органами управления, постоянно действующими органами управления и органами повседневного управления </w:t>
      </w:r>
      <w:r>
        <w:t xml:space="preserve">T</w:t>
      </w:r>
      <w:r>
        <w:t xml:space="preserve">П РСЧС постоянно осуществляется оценка угрозы обнаруженных и действующих ландшафтных (природных) пожаров населенн</w:t>
      </w:r>
      <w:r>
        <w:t xml:space="preserve">ы</w:t>
      </w:r>
      <w:r>
        <w:t xml:space="preserve">м пункт</w:t>
      </w:r>
      <w:r>
        <w:t xml:space="preserve">ам</w:t>
      </w:r>
      <w:r>
        <w:t xml:space="preserve">, объектам экономики </w:t>
      </w:r>
      <w:r>
        <w:t xml:space="preserve">и</w:t>
      </w:r>
      <w:r>
        <w:t xml:space="preserve"> инфраструктуры.</w:t>
      </w:r>
      <w:r/>
    </w:p>
    <w:p>
      <w:pPr>
        <w:ind w:firstLine="709"/>
        <w:spacing w:line="240" w:lineRule="auto"/>
      </w:pPr>
      <w:r>
        <w:t xml:space="preserve">2.2.</w:t>
      </w:r>
      <w:r>
        <w:t xml:space="preserve"> Организациями, предприятиями и учреждениями, независимо от форм собственности и ведомственной принадлежности, осуществляется оценка угрозы обнаруженных и действующих ландшафтных (природных) пожаров их недвижимой и движимой собственности.</w:t>
      </w:r>
      <w:r/>
    </w:p>
    <w:p>
      <w:pPr>
        <w:ind w:firstLine="709"/>
        <w:spacing w:line="240" w:lineRule="auto"/>
      </w:pPr>
      <w:r>
        <w:t xml:space="preserve">2.3.</w:t>
      </w:r>
      <w:r>
        <w:t xml:space="preserve"> Организации, предприятия и учреждения, независимо от форм собственности и ведомственной принадлежности, и граждане обязаны незамедлительно сообщать о термических точках, очагах возгорания и задымления оперативному дежурному </w:t>
      </w:r>
      <w:r>
        <w:t xml:space="preserve">МКУ «ЕДДС»</w:t>
      </w:r>
      <w:r>
        <w:t xml:space="preserve">.</w:t>
      </w:r>
      <w:r/>
    </w:p>
    <w:p>
      <w:pPr>
        <w:ind w:firstLine="709"/>
        <w:spacing w:line="240" w:lineRule="auto"/>
      </w:pPr>
      <w:r>
        <w:t xml:space="preserve">2.4.</w:t>
      </w:r>
      <w:r>
        <w:t xml:space="preserve"> МКУ</w:t>
      </w:r>
      <w:r>
        <w:t xml:space="preserve"> </w:t>
      </w:r>
      <w:r>
        <w:t xml:space="preserve">«</w:t>
      </w:r>
      <w:r>
        <w:t xml:space="preserve">ЕДДС</w:t>
      </w:r>
      <w:r>
        <w:t xml:space="preserve">»</w:t>
      </w:r>
      <w:r>
        <w:t xml:space="preserve"> обеспечивает:</w:t>
      </w:r>
      <w:r/>
    </w:p>
    <w:p>
      <w:pPr>
        <w:ind w:firstLine="709"/>
        <w:spacing w:line="240" w:lineRule="auto"/>
      </w:pPr>
      <w:r>
        <w:t xml:space="preserve">2.4.1.</w:t>
      </w:r>
      <w:r>
        <w:t xml:space="preserve"> Оперативную обработку информации о термических точках, очагах возгорания и задымления, поступающей от любых источников информации.</w:t>
      </w:r>
      <w:r/>
    </w:p>
    <w:p>
      <w:pPr>
        <w:ind w:firstLine="709"/>
        <w:spacing w:line="240" w:lineRule="auto"/>
      </w:pPr>
      <w:r>
        <w:t xml:space="preserve">2.4.2.</w:t>
      </w:r>
      <w:r>
        <w:t xml:space="preserve"> Доведение информации о местонахождении термических точек, очагов возгорания и задымления до Главы </w:t>
      </w:r>
      <w:r>
        <w:t xml:space="preserve">Печенгского муниципального округа</w:t>
      </w:r>
      <w:r>
        <w:t xml:space="preserve">, начальника </w:t>
      </w:r>
      <w:r>
        <w:t xml:space="preserve">отдела </w:t>
      </w:r>
      <w:r>
        <w:t xml:space="preserve">гражданской обороны</w:t>
      </w:r>
      <w:r>
        <w:t xml:space="preserve">, </w:t>
      </w:r>
      <w:r>
        <w:t xml:space="preserve">чрезвычайной ситуации</w:t>
      </w:r>
      <w:r>
        <w:t xml:space="preserve"> и </w:t>
      </w:r>
      <w:r>
        <w:t xml:space="preserve">пожарной безопасности</w:t>
      </w:r>
      <w:r>
        <w:t xml:space="preserve"> администрации Печенгского муниципального округа</w:t>
      </w:r>
      <w:r>
        <w:t xml:space="preserve"> (далее — </w:t>
      </w:r>
      <w:r>
        <w:t xml:space="preserve">о</w:t>
      </w:r>
      <w:r>
        <w:t xml:space="preserve">тдел</w:t>
      </w:r>
      <w:r>
        <w:t xml:space="preserve"> </w:t>
      </w:r>
      <w:r>
        <w:t xml:space="preserve">ГО</w:t>
      </w:r>
      <w:r>
        <w:t xml:space="preserve">,</w:t>
      </w:r>
      <w:r>
        <w:t xml:space="preserve"> ЧС </w:t>
      </w:r>
      <w:r>
        <w:t xml:space="preserve">и ПБ</w:t>
      </w:r>
      <w:r>
        <w:t xml:space="preserve">), собственников территорий (участков) и других заинтересованных </w:t>
      </w:r>
      <w:r>
        <w:t xml:space="preserve">должностных лиц.</w:t>
      </w:r>
      <w:r/>
    </w:p>
    <w:p>
      <w:pPr>
        <w:ind w:firstLine="709"/>
        <w:spacing w:line="240" w:lineRule="auto"/>
      </w:pPr>
      <w:r>
        <w:t xml:space="preserve">2.4.3.</w:t>
      </w:r>
      <w:r>
        <w:t xml:space="preserve"> Направление сил и средств </w:t>
      </w:r>
      <w:r>
        <w:t xml:space="preserve">T</w:t>
      </w:r>
      <w:r>
        <w:t xml:space="preserve">П РСЧС, определенных решением КЧС и ПБ к месту пожара.</w:t>
      </w:r>
      <w:r/>
    </w:p>
    <w:p>
      <w:pPr>
        <w:ind w:firstLine="709"/>
        <w:spacing w:line="240" w:lineRule="auto"/>
      </w:pPr>
      <w:r>
        <w:t xml:space="preserve">2.4.4.</w:t>
      </w:r>
      <w:r>
        <w:t xml:space="preserve"> Ежедневное уточнение маршрутов </w:t>
      </w:r>
      <w:r>
        <w:t xml:space="preserve">патрульных </w:t>
      </w:r>
      <w:r>
        <w:t xml:space="preserve">групп на период предстоящих суток в целях осуществления </w:t>
      </w:r>
      <w:r>
        <w:t xml:space="preserve">контроля за</w:t>
      </w:r>
      <w:r>
        <w:t xml:space="preserve"> оперативной обстановкой, управления силами и средствами по обеспечению пожарной безопасности на территории </w:t>
      </w:r>
      <w:r>
        <w:t xml:space="preserve">Печенгского муниципального округа</w:t>
      </w:r>
      <w:r>
        <w:t xml:space="preserve">.</w:t>
      </w:r>
      <w:r/>
    </w:p>
    <w:p>
      <w:pPr>
        <w:ind w:firstLine="709"/>
        <w:spacing w:line="240" w:lineRule="auto"/>
      </w:pPr>
      <w:r>
        <w:t xml:space="preserve">2.4.5.</w:t>
      </w:r>
      <w:r>
        <w:t xml:space="preserve"> Прием докладов о ходе патрулирования от старших патрульных групп по любому доступному каналу связи.</w:t>
      </w:r>
      <w:r/>
    </w:p>
    <w:p>
      <w:pPr>
        <w:spacing w:line="240" w:lineRule="auto"/>
      </w:pPr>
      <w:r/>
      <w:r/>
    </w:p>
    <w:p>
      <w:pPr>
        <w:jc w:val="center"/>
        <w:spacing w:line="240" w:lineRule="auto"/>
      </w:pPr>
      <w:r>
        <w:t xml:space="preserve">3.</w:t>
      </w:r>
      <w:r>
        <w:t xml:space="preserve"> </w:t>
      </w:r>
      <w:r>
        <w:t xml:space="preserve">Порядок действия </w:t>
      </w:r>
      <w:r>
        <w:t xml:space="preserve">патрульных </w:t>
      </w:r>
      <w:r>
        <w:t xml:space="preserve">групп</w:t>
      </w:r>
      <w:r/>
    </w:p>
    <w:p>
      <w:pPr>
        <w:spacing w:line="240" w:lineRule="auto"/>
      </w:pPr>
      <w:r/>
      <w:r/>
    </w:p>
    <w:p>
      <w:pPr>
        <w:ind w:firstLine="709"/>
        <w:spacing w:line="240" w:lineRule="auto"/>
      </w:pPr>
      <w:r>
        <w:t xml:space="preserve">3.1.</w:t>
      </w:r>
      <w:r>
        <w:t xml:space="preserve"> Патрульные группы создаются решением КЧС и ПБ из </w:t>
      </w:r>
      <w:r>
        <w:t xml:space="preserve">ч</w:t>
      </w:r>
      <w:r>
        <w:t xml:space="preserve">исла членов общественных объединений, организаций и учреждений всех форм собственности, расположенных на территории </w:t>
      </w:r>
      <w:r>
        <w:t xml:space="preserve">Печенгского муниципального округа</w:t>
      </w:r>
      <w:r>
        <w:t xml:space="preserve">, местного населения (добровольцев).</w:t>
      </w:r>
      <w:r/>
    </w:p>
    <w:p>
      <w:pPr>
        <w:ind w:firstLine="709"/>
        <w:spacing w:line="240" w:lineRule="auto"/>
      </w:pPr>
      <w:r>
        <w:t xml:space="preserve">3.2.</w:t>
      </w:r>
      <w:r>
        <w:t xml:space="preserve"> В задачи патрульных групп входят:</w:t>
      </w:r>
      <w:r/>
    </w:p>
    <w:p>
      <w:pPr>
        <w:ind w:firstLine="709"/>
        <w:spacing w:line="240" w:lineRule="auto"/>
      </w:pPr>
      <w:r>
        <w:t xml:space="preserve">3.2.1.</w:t>
      </w:r>
      <w:r>
        <w:t xml:space="preserve"> Патрулирование территории </w:t>
      </w:r>
      <w:r>
        <w:t xml:space="preserve">населенных пунктов Печенгского муниципального округа</w:t>
      </w:r>
      <w:r>
        <w:t xml:space="preserve"> по выявлению несанкционированных отжигов сухой </w:t>
      </w:r>
      <w:r>
        <w:t xml:space="preserve">растительности, сжигания населением мусора на территории </w:t>
      </w:r>
      <w:r>
        <w:t xml:space="preserve">населенных пунктов</w:t>
      </w:r>
      <w:r>
        <w:t xml:space="preserve">.</w:t>
      </w:r>
      <w:r/>
    </w:p>
    <w:p>
      <w:pPr>
        <w:ind w:firstLine="709"/>
        <w:spacing w:line="240" w:lineRule="auto"/>
      </w:pPr>
      <w:r>
        <w:t xml:space="preserve">3.2.2.</w:t>
      </w:r>
      <w:r>
        <w:t xml:space="preserve"> Идентификация и выявление возникших термических точек на территории </w:t>
      </w:r>
      <w:r>
        <w:t xml:space="preserve">населенных пунктов Печенгского муниципального округа</w:t>
      </w:r>
      <w:r>
        <w:t xml:space="preserve"> с принятием мер по их локализации и ликвидации выявленных природных загораний.</w:t>
      </w:r>
      <w:r/>
    </w:p>
    <w:p>
      <w:pPr>
        <w:ind w:firstLine="709"/>
        <w:spacing w:line="240" w:lineRule="auto"/>
      </w:pPr>
      <w:r>
        <w:t xml:space="preserve">3.2.3.</w:t>
      </w:r>
      <w:r>
        <w:t xml:space="preserve"> Незамедлительная передача информации </w:t>
      </w:r>
      <w:r>
        <w:t xml:space="preserve">оперативным дежурным</w:t>
      </w:r>
      <w:r>
        <w:t xml:space="preserve"> ЕДДС о складывающейся обстановке и запрос сил и средств (при необходимости) для тушения возгорания.</w:t>
      </w:r>
      <w:r/>
    </w:p>
    <w:p>
      <w:pPr>
        <w:ind w:firstLine="709"/>
        <w:spacing w:line="240" w:lineRule="auto"/>
      </w:pPr>
      <w:r>
        <w:t xml:space="preserve">3.2.4.</w:t>
      </w:r>
      <w:r>
        <w:t xml:space="preserve"> Проведение профилактических мероприятий среди населения в сфере пожарной безопасности.</w:t>
      </w:r>
      <w:r/>
    </w:p>
    <w:p>
      <w:pPr>
        <w:ind w:firstLine="709"/>
        <w:spacing w:line="240" w:lineRule="auto"/>
      </w:pPr>
      <w:r>
        <w:t xml:space="preserve">3.2.5.</w:t>
      </w:r>
      <w:r>
        <w:t xml:space="preserve"> Определение, по возможности, причины возникновения загораний.</w:t>
      </w:r>
      <w:r/>
    </w:p>
    <w:p>
      <w:pPr>
        <w:ind w:firstLine="709"/>
        <w:spacing w:line="240" w:lineRule="auto"/>
      </w:pPr>
      <w:r>
        <w:t xml:space="preserve">3.2.6.</w:t>
      </w:r>
      <w:r>
        <w:t xml:space="preserve"> Установление (выявление) лиц, виновных в нарушении требований пожарной безопасности и возникновении ландшафтных (природных) пожаров, с дальнейшей передачей информации в надзорные </w:t>
      </w:r>
      <w:r>
        <w:t xml:space="preserve">(правоохранительные) </w:t>
      </w:r>
      <w:r>
        <w:t xml:space="preserve">органы.</w:t>
      </w:r>
      <w:r/>
    </w:p>
    <w:p>
      <w:pPr>
        <w:ind w:firstLine="709"/>
        <w:spacing w:line="240" w:lineRule="auto"/>
      </w:pPr>
      <w:r>
        <w:t xml:space="preserve">3.2.7.</w:t>
      </w:r>
      <w:r>
        <w:t xml:space="preserve"> Принятие мер по ликвидации отдельных очагов ландшафтных (природн</w:t>
      </w:r>
      <w:r>
        <w:t xml:space="preserve">ы</w:t>
      </w:r>
      <w:r>
        <w:t xml:space="preserve">х) пожаров, в том числе создающих угрозу населенному пункту.</w:t>
      </w:r>
      <w:r/>
    </w:p>
    <w:p>
      <w:pPr>
        <w:ind w:firstLine="709"/>
        <w:spacing w:line="240" w:lineRule="auto"/>
      </w:pPr>
      <w:r>
        <w:t xml:space="preserve">3.2.8.</w:t>
      </w:r>
      <w:r>
        <w:t xml:space="preserve"> Оказание содействие оперативным службам по установлению лиц, виновных в совершении административного правонарушения, с дальнейшей передачей информации в надзорные </w:t>
      </w:r>
      <w:r>
        <w:t xml:space="preserve">(правоохранительные)</w:t>
      </w:r>
      <w:r>
        <w:t xml:space="preserve"> </w:t>
      </w:r>
      <w:r>
        <w:t xml:space="preserve">органы.</w:t>
      </w:r>
      <w:r/>
    </w:p>
    <w:p>
      <w:pPr>
        <w:ind w:firstLine="709"/>
        <w:spacing w:line="240" w:lineRule="auto"/>
      </w:pPr>
      <w:r>
        <w:t xml:space="preserve">3.2.9.</w:t>
      </w:r>
      <w:r>
        <w:t xml:space="preserve"> Оказание помощи в эвакуации населения и материальных ценностей в случае угрозы перехода ландшафтных (природных) пожаров на населенный </w:t>
      </w:r>
      <w:r>
        <w:t xml:space="preserve">п</w:t>
      </w:r>
      <w:r>
        <w:t xml:space="preserve">у</w:t>
      </w:r>
      <w:r>
        <w:t xml:space="preserve">н</w:t>
      </w:r>
      <w:r>
        <w:t xml:space="preserve">кт.</w:t>
      </w:r>
      <w:r/>
    </w:p>
    <w:p>
      <w:pPr>
        <w:ind w:firstLine="709"/>
        <w:spacing w:line="240" w:lineRule="auto"/>
      </w:pPr>
      <w:r>
        <w:t xml:space="preserve">3.3.</w:t>
      </w:r>
      <w:r>
        <w:t xml:space="preserve"> </w:t>
      </w:r>
      <w:r>
        <w:t xml:space="preserve">Перед осуществлением дежурства с патрульными группами начальником </w:t>
      </w:r>
      <w:r>
        <w:t xml:space="preserve">отдела</w:t>
      </w:r>
      <w:r>
        <w:t xml:space="preserve"> ГО</w:t>
      </w:r>
      <w:r>
        <w:t xml:space="preserve">,</w:t>
      </w:r>
      <w:r>
        <w:t xml:space="preserve"> ЧС </w:t>
      </w:r>
      <w:r>
        <w:t xml:space="preserve">и ПБ администрации Печенгского муниципального округа</w:t>
      </w:r>
      <w:r>
        <w:t xml:space="preserve"> проводится инструктаж о мерах безопасности, действиях при осложнении оперативной обстановки, порядке организации связи.</w:t>
      </w:r>
      <w:r/>
    </w:p>
    <w:p>
      <w:pPr>
        <w:spacing w:line="240" w:lineRule="auto"/>
      </w:pPr>
      <w:r/>
      <w:r/>
    </w:p>
    <w:p>
      <w:pPr>
        <w:jc w:val="center"/>
        <w:spacing w:line="240" w:lineRule="auto"/>
      </w:pPr>
      <w:r>
        <w:t xml:space="preserve">4.</w:t>
      </w:r>
      <w:r>
        <w:t xml:space="preserve"> </w:t>
      </w:r>
      <w:r>
        <w:t xml:space="preserve">Порядок организации работы ОШ при КЧС и ПБ</w:t>
      </w:r>
      <w:r/>
    </w:p>
    <w:p>
      <w:pPr>
        <w:spacing w:line="240" w:lineRule="auto"/>
      </w:pPr>
      <w:r/>
      <w:r/>
    </w:p>
    <w:p>
      <w:pPr>
        <w:ind w:firstLine="709"/>
        <w:spacing w:line="240" w:lineRule="auto"/>
      </w:pPr>
      <w:r>
        <w:t xml:space="preserve">4.1.</w:t>
      </w:r>
      <w:r>
        <w:t xml:space="preserve"> Координация действий сил и средств в </w:t>
      </w:r>
      <w:r>
        <w:t xml:space="preserve">Печенгском муниципальном округе</w:t>
      </w:r>
      <w:r>
        <w:t xml:space="preserve"> осуществляется ОШ по </w:t>
      </w:r>
      <w:r>
        <w:t xml:space="preserve">контролю за</w:t>
      </w:r>
      <w:r>
        <w:t xml:space="preserve"> противопожарной обстановкой.</w:t>
      </w:r>
      <w:r/>
    </w:p>
    <w:p>
      <w:pPr>
        <w:ind w:firstLine="709"/>
        <w:spacing w:line="240" w:lineRule="auto"/>
      </w:pPr>
      <w:r>
        <w:t xml:space="preserve">4.2.</w:t>
      </w:r>
      <w:r>
        <w:t xml:space="preserve"> Состав ОШ, порядок его работы определяются постановлением </w:t>
      </w:r>
      <w:r>
        <w:t xml:space="preserve">а</w:t>
      </w:r>
      <w:r>
        <w:t xml:space="preserve">дминистрации </w:t>
      </w:r>
      <w:r>
        <w:t xml:space="preserve">Печенгского муниципального округа</w:t>
      </w:r>
      <w:r>
        <w:t xml:space="preserve">. </w:t>
      </w:r>
      <w:r>
        <w:t xml:space="preserve">В состав О</w:t>
      </w:r>
      <w:r>
        <w:t xml:space="preserve">Ш</w:t>
      </w:r>
      <w:r>
        <w:t xml:space="preserve"> входят должностные лица администрации Печенгского муниципального округа</w:t>
      </w:r>
      <w:r>
        <w:t xml:space="preserve">.</w:t>
      </w:r>
      <w:r/>
    </w:p>
    <w:p>
      <w:pPr>
        <w:ind w:firstLine="709"/>
        <w:spacing w:line="240" w:lineRule="auto"/>
      </w:pPr>
      <w:r>
        <w:t xml:space="preserve">4.3.</w:t>
      </w:r>
      <w:r>
        <w:t xml:space="preserve"> Оперативный штаб:</w:t>
      </w:r>
      <w:r/>
    </w:p>
    <w:p>
      <w:pPr>
        <w:ind w:firstLine="709"/>
        <w:spacing w:line="240" w:lineRule="auto"/>
      </w:pPr>
      <w:r>
        <w:t xml:space="preserve">4.3.1.</w:t>
      </w:r>
      <w:r>
        <w:t xml:space="preserve"> Формирует перечень организаций (общественных объединений) и их руководителей, с которыми организуется взаимодействие по выделению сил и средств.</w:t>
      </w:r>
      <w:r/>
    </w:p>
    <w:p>
      <w:pPr>
        <w:ind w:firstLine="709"/>
        <w:spacing w:line="240" w:lineRule="auto"/>
      </w:pPr>
      <w:r>
        <w:t xml:space="preserve">4.3.2. </w:t>
      </w:r>
      <w:r>
        <w:t xml:space="preserve">Определяет комплектование патрульных групп, оснащение их техникой, имуществом, средствами пожаротушения, связи, видеонаблюдения, горюче-смазочными материалами.</w:t>
      </w:r>
      <w:r/>
    </w:p>
    <w:p>
      <w:pPr>
        <w:ind w:firstLine="709"/>
        <w:spacing w:line="240" w:lineRule="auto"/>
      </w:pPr>
      <w:r>
        <w:t xml:space="preserve">4.3.3.</w:t>
      </w:r>
      <w:r>
        <w:t xml:space="preserve"> Разрабатывает проекты решений КЧС и ПБ.</w:t>
      </w:r>
      <w:r/>
    </w:p>
    <w:p>
      <w:pPr>
        <w:ind w:firstLine="709"/>
        <w:spacing w:line="240" w:lineRule="auto"/>
      </w:pPr>
      <w:r>
        <w:t xml:space="preserve">4.3.4.</w:t>
      </w:r>
      <w:r>
        <w:t xml:space="preserve"> Разрабатывает проводимые мероприятия по реагированию в соответствии с прогнозом складывающейся гидрометеорологической обстановки, класса пожарной опасности на территории </w:t>
      </w:r>
      <w:r>
        <w:t xml:space="preserve">Печенгского муниципального округа</w:t>
      </w:r>
      <w:r>
        <w:t xml:space="preserve">.</w:t>
      </w:r>
      <w:r/>
    </w:p>
    <w:p>
      <w:pPr>
        <w:ind w:firstLine="709"/>
        <w:spacing w:line="240" w:lineRule="auto"/>
      </w:pPr>
      <w:r>
        <w:t xml:space="preserve">4.3.5.</w:t>
      </w:r>
      <w:r>
        <w:t xml:space="preserve"> Составляет реестр групп, их списочный состав, состав техники, сре</w:t>
      </w:r>
      <w:r>
        <w:t xml:space="preserve">дств св</w:t>
      </w:r>
      <w:r>
        <w:t xml:space="preserve">язи, видеонаблюдения и пожаротушения, резерв </w:t>
      </w:r>
      <w:r>
        <w:t xml:space="preserve">материальных</w:t>
      </w:r>
      <w:r>
        <w:t xml:space="preserve"> ресурсов для предупреждения и ликвидации чрезвычайных ситуаций.</w:t>
      </w:r>
      <w:r/>
    </w:p>
    <w:p>
      <w:pPr>
        <w:ind w:firstLine="709"/>
        <w:spacing w:line="240" w:lineRule="auto"/>
      </w:pPr>
      <w:r>
        <w:t xml:space="preserve">4.3.6.</w:t>
      </w:r>
      <w:r>
        <w:t xml:space="preserve"> Готовит предложения по эффективному применению групп, организации </w:t>
      </w:r>
      <w:r>
        <w:t xml:space="preserve">маневрирования в случае ухудшения пожароопасной обстановки, оснащению средствами тушения пожаров и средствами индивидуальной защиты, организации питания, снабжения горюче-смазочными материалами и другим вопросам жизнеобеспечения привлеченных сил и средств.</w:t>
      </w:r>
      <w:r/>
    </w:p>
    <w:p>
      <w:pPr>
        <w:ind w:firstLine="709"/>
        <w:spacing w:line="240" w:lineRule="auto"/>
      </w:pPr>
      <w:r>
        <w:t xml:space="preserve">4.3.7.</w:t>
      </w:r>
      <w:r>
        <w:t xml:space="preserve"> Инициирует проведение внеплановых заседаний КЧС и ПБ.</w:t>
      </w:r>
      <w:r/>
    </w:p>
    <w:p>
      <w:pPr>
        <w:ind w:firstLine="709"/>
        <w:spacing w:line="240" w:lineRule="auto"/>
      </w:pPr>
      <w:r>
        <w:t xml:space="preserve">4.4.</w:t>
      </w:r>
      <w:r>
        <w:t xml:space="preserve"> На заседаниях КЧС и ПБ заслушиваются руководители организаций, </w:t>
      </w:r>
      <w:r>
        <w:t xml:space="preserve">определяется достаточность сил и средств, эффективность их применения, проводится корректировка действий с учетом прогноза складывающейся обстановки, принимаются решения по увеличению численности групп.</w:t>
      </w:r>
      <w:r/>
    </w:p>
    <w:p>
      <w:pPr>
        <w:spacing w:line="240" w:lineRule="auto"/>
      </w:pPr>
      <w:r/>
      <w:r/>
    </w:p>
    <w:p>
      <w:pPr>
        <w:jc w:val="center"/>
        <w:spacing w:line="240" w:lineRule="auto"/>
      </w:pPr>
      <w:r>
        <w:t xml:space="preserve">5.</w:t>
      </w:r>
      <w:r>
        <w:t xml:space="preserve"> </w:t>
      </w:r>
      <w:r>
        <w:t xml:space="preserve">Действия </w:t>
      </w:r>
      <w:r>
        <w:t xml:space="preserve">а</w:t>
      </w:r>
      <w:r>
        <w:t xml:space="preserve">дминистрации </w:t>
      </w:r>
      <w:r>
        <w:t xml:space="preserve">Печенгского муниципального округа</w:t>
      </w:r>
      <w:r/>
    </w:p>
    <w:p>
      <w:pPr>
        <w:jc w:val="center"/>
        <w:spacing w:line="240" w:lineRule="auto"/>
      </w:pPr>
      <w:r>
        <w:t xml:space="preserve">по организации </w:t>
      </w:r>
      <w:r>
        <w:t xml:space="preserve">тушении</w:t>
      </w:r>
      <w:r>
        <w:t xml:space="preserve"> ландшафтных (природных) пожаров</w:t>
      </w:r>
      <w:r/>
    </w:p>
    <w:p>
      <w:pPr>
        <w:spacing w:line="240" w:lineRule="auto"/>
      </w:pPr>
      <w:r/>
      <w:r/>
    </w:p>
    <w:p>
      <w:pPr>
        <w:ind w:firstLine="709"/>
        <w:spacing w:line="240" w:lineRule="auto"/>
      </w:pPr>
      <w:r>
        <w:t xml:space="preserve">5.1.</w:t>
      </w:r>
      <w:r>
        <w:t xml:space="preserve"> Администрация </w:t>
      </w:r>
      <w:r>
        <w:t xml:space="preserve">Печенгского муниципального округа </w:t>
      </w:r>
      <w:r>
        <w:t xml:space="preserve">разрабатывает и утверждает на заседании КЧС и ПБ </w:t>
      </w:r>
      <w:bookmarkStart w:id="0" w:name="_GoBack"/>
      <w:r/>
      <w:bookmarkEnd w:id="0"/>
      <w:r>
        <w:t xml:space="preserve">перечень сил и средств TП РСЧС,</w:t>
      </w:r>
      <w:r>
        <w:t xml:space="preserve"> </w:t>
      </w:r>
      <w:r>
        <w:t xml:space="preserve">дислоцированных на территории </w:t>
      </w:r>
      <w:r>
        <w:t xml:space="preserve">Печенгского муниципального округа</w:t>
      </w:r>
      <w:r>
        <w:t xml:space="preserve">, привлекаемых для тушения ландшафтных (природных) пожаров.</w:t>
      </w:r>
      <w:r/>
    </w:p>
    <w:p>
      <w:pPr>
        <w:ind w:firstLine="709"/>
        <w:spacing w:line="240" w:lineRule="auto"/>
      </w:pPr>
      <w:r>
        <w:t xml:space="preserve">5.2.</w:t>
      </w:r>
      <w:r>
        <w:t xml:space="preserve"> Начальник </w:t>
      </w:r>
      <w:r>
        <w:t xml:space="preserve">отдела ГО, ЧС и ПБ</w:t>
      </w:r>
      <w:r>
        <w:t xml:space="preserve">:</w:t>
      </w:r>
      <w:r/>
    </w:p>
    <w:p>
      <w:pPr>
        <w:ind w:firstLine="709"/>
        <w:spacing w:line="240" w:lineRule="auto"/>
      </w:pPr>
      <w:r>
        <w:t xml:space="preserve">5.2.1.</w:t>
      </w:r>
      <w:r>
        <w:t xml:space="preserve"> Заблаговременно формируют списки групп, определяет маршруты и время патрулирования.</w:t>
      </w:r>
      <w:r/>
    </w:p>
    <w:p>
      <w:pPr>
        <w:ind w:firstLine="709"/>
        <w:spacing w:line="240" w:lineRule="auto"/>
      </w:pPr>
      <w:r>
        <w:t xml:space="preserve">5.2.2.</w:t>
      </w:r>
      <w:r>
        <w:t xml:space="preserve"> Определяет порядок оповещения, места сбора членов патрульных групп с учетом мест их проживания (работы и др.), время сбора и реагирования (в рабочее и нерабочее время), места стоянки техники и хранения оборудования.</w:t>
      </w:r>
      <w:r/>
    </w:p>
    <w:p>
      <w:pPr>
        <w:ind w:firstLine="709"/>
        <w:spacing w:line="240" w:lineRule="auto"/>
      </w:pPr>
      <w:r>
        <w:t xml:space="preserve">5.2.3.</w:t>
      </w:r>
      <w:r>
        <w:t xml:space="preserve"> Ежедневно обеспечивает подведение итогов работы патрульных групп, </w:t>
      </w:r>
      <w:r>
        <w:t xml:space="preserve">исходя из прогноза корректирует</w:t>
      </w:r>
      <w:r>
        <w:t xml:space="preserve"> маршруты патрулирования, определяет периодичность патрулирования, способы патрулирования (пешим порядком или на автотранспорте) и указанные данные представляет в </w:t>
      </w:r>
      <w:r>
        <w:t xml:space="preserve">МКУ</w:t>
      </w:r>
      <w:r>
        <w:t xml:space="preserve"> </w:t>
      </w:r>
      <w:r>
        <w:t xml:space="preserve">«</w:t>
      </w:r>
      <w:r>
        <w:t xml:space="preserve">ЕДДС</w:t>
      </w:r>
      <w:r>
        <w:t xml:space="preserve">»</w:t>
      </w:r>
      <w:r>
        <w:t xml:space="preserve">.</w:t>
      </w:r>
      <w:r/>
    </w:p>
    <w:p>
      <w:pPr>
        <w:ind w:firstLine="709"/>
        <w:spacing w:line="240" w:lineRule="auto"/>
      </w:pPr>
      <w:r>
        <w:t xml:space="preserve">5.2.4.</w:t>
      </w:r>
      <w:r>
        <w:t xml:space="preserve"> Выдает членам патрульных групп средства связи, ведения наблюдения и пожаротушения.</w:t>
      </w:r>
      <w:r/>
    </w:p>
    <w:p>
      <w:pPr>
        <w:ind w:firstLine="709"/>
        <w:spacing w:line="240" w:lineRule="auto"/>
      </w:pPr>
      <w:r>
        <w:t xml:space="preserve">5.2.5.</w:t>
      </w:r>
      <w:r>
        <w:t xml:space="preserve"> Доводит порядок передачи информации </w:t>
      </w:r>
      <w:r>
        <w:t xml:space="preserve">до МКУ</w:t>
      </w:r>
      <w:r>
        <w:t xml:space="preserve"> </w:t>
      </w:r>
      <w:r>
        <w:t xml:space="preserve">«</w:t>
      </w:r>
      <w:r>
        <w:t xml:space="preserve">ЕДДС</w:t>
      </w:r>
      <w:r>
        <w:t xml:space="preserve">»</w:t>
      </w:r>
      <w:r>
        <w:t xml:space="preserve"> (о выходе на маршрут, фактах выявленных возгораний, принятых мерах для ликвидации).</w:t>
      </w:r>
      <w:r/>
    </w:p>
    <w:p>
      <w:pPr>
        <w:spacing w:line="240" w:lineRule="auto"/>
      </w:pPr>
      <w:r/>
      <w:r/>
    </w:p>
    <w:p>
      <w:pPr>
        <w:jc w:val="center"/>
        <w:spacing w:line="240" w:lineRule="auto"/>
      </w:pPr>
      <w:r>
        <w:t xml:space="preserve">6.</w:t>
      </w:r>
      <w:r>
        <w:t xml:space="preserve"> </w:t>
      </w:r>
      <w:r>
        <w:t xml:space="preserve">Руководство тушением ландшафтного (природного) пожара</w:t>
      </w:r>
      <w:r/>
    </w:p>
    <w:p>
      <w:pPr>
        <w:spacing w:line="240" w:lineRule="auto"/>
      </w:pPr>
      <w:r/>
      <w:r/>
    </w:p>
    <w:p>
      <w:pPr>
        <w:ind w:firstLine="709"/>
        <w:spacing w:line="240" w:lineRule="auto"/>
      </w:pPr>
      <w:r>
        <w:t xml:space="preserve">6.1.</w:t>
      </w:r>
      <w:r>
        <w:t xml:space="preserve"> Непосредственное руководство тушением ландшафтного (природного) пожара осуществляется руководителем тушения ландшафтного (природного) пожара, который на принципах единоначалия управляет всеми силами и средствами </w:t>
      </w:r>
      <w:r>
        <w:t xml:space="preserve">T</w:t>
      </w:r>
      <w:r>
        <w:t xml:space="preserve">П РСЧС, участвующими в тушении ландшафтного (природного) пожара.</w:t>
      </w:r>
      <w:r/>
    </w:p>
    <w:p>
      <w:pPr>
        <w:ind w:firstLine="709"/>
        <w:spacing w:line="240" w:lineRule="auto"/>
        <w:rPr>
          <w:sz w:val="20"/>
          <w:szCs w:val="20"/>
        </w:rPr>
      </w:pPr>
      <w:r>
        <w:t xml:space="preserve">6.2.</w:t>
      </w:r>
      <w:r>
        <w:t xml:space="preserve"> Руководителем тушения ландшафтного (природного) пожара</w:t>
      </w:r>
      <w:r>
        <w:t xml:space="preserve"> </w:t>
      </w:r>
      <w:r>
        <w:t xml:space="preserve">назначается один из заместителей председателя КЧС и ПБ.</w:t>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highlight w:val="none"/>
        </w:rPr>
      </w:r>
      <w:r>
        <w:rPr>
          <w:sz w:val="20"/>
          <w:szCs w:val="20"/>
          <w:highlight w:val="none"/>
        </w:rPr>
      </w:r>
      <w:r>
        <w:rPr>
          <w:sz w:val="20"/>
          <w:szCs w:val="20"/>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center"/>
        <w:spacing w:line="240" w:lineRule="auto"/>
        <w:rPr>
          <w:b/>
          <w:bCs/>
        </w:rPr>
      </w:pPr>
      <w:r>
        <w:rPr>
          <w:b/>
          <w:highlight w:val="none"/>
        </w:rPr>
      </w:r>
      <w:r>
        <w:rPr>
          <w:b/>
          <w:highlight w:val="none"/>
        </w:rPr>
      </w:r>
      <w:r>
        <w:rPr>
          <w:b/>
          <w:bCs/>
        </w:rPr>
      </w:r>
    </w:p>
    <w:sectPr>
      <w:footerReference w:type="even" r:id="rId9"/>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887"/>
      </w:rPr>
      <w:framePr w:wrap="around" w:vAnchor="text" w:hAnchor="margin" w:xAlign="right" w:y="1"/>
    </w:pPr>
    <w:r>
      <w:rPr>
        <w:rStyle w:val="887"/>
      </w:rPr>
      <w:fldChar w:fldCharType="begin"/>
    </w:r>
    <w:r>
      <w:rPr>
        <w:rStyle w:val="887"/>
      </w:rPr>
      <w:instrText xml:space="preserve">PAGE  </w:instrText>
    </w:r>
    <w:r>
      <w:rPr>
        <w:rStyle w:val="887"/>
      </w:rPr>
      <w:fldChar w:fldCharType="end"/>
    </w:r>
    <w:r>
      <w:rPr>
        <w:rStyle w:val="887"/>
      </w:rPr>
    </w:r>
    <w:r>
      <w:rPr>
        <w:rStyle w:val="887"/>
      </w:rPr>
    </w:r>
  </w:p>
  <w:p>
    <w:pPr>
      <w:pStyle w:val="8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3"/>
    <w:link w:val="881"/>
    <w:uiPriority w:val="9"/>
    <w:rPr>
      <w:rFonts w:ascii="Arial" w:hAnsi="Arial" w:eastAsia="Arial" w:cs="Arial"/>
      <w:sz w:val="40"/>
      <w:szCs w:val="40"/>
    </w:rPr>
  </w:style>
  <w:style w:type="paragraph" w:styleId="710">
    <w:name w:val="Heading 2"/>
    <w:basedOn w:val="880"/>
    <w:next w:val="880"/>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basedOn w:val="883"/>
    <w:link w:val="710"/>
    <w:uiPriority w:val="9"/>
    <w:rPr>
      <w:rFonts w:ascii="Arial" w:hAnsi="Arial" w:eastAsia="Arial" w:cs="Arial"/>
      <w:sz w:val="34"/>
    </w:rPr>
  </w:style>
  <w:style w:type="paragraph" w:styleId="712">
    <w:name w:val="Heading 3"/>
    <w:basedOn w:val="880"/>
    <w:next w:val="880"/>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character" w:styleId="714">
    <w:name w:val="Heading 4 Char"/>
    <w:basedOn w:val="883"/>
    <w:link w:val="882"/>
    <w:uiPriority w:val="9"/>
    <w:rPr>
      <w:rFonts w:ascii="Arial" w:hAnsi="Arial" w:eastAsia="Arial" w:cs="Arial"/>
      <w:b/>
      <w:bCs/>
      <w:sz w:val="26"/>
      <w:szCs w:val="26"/>
    </w:rPr>
  </w:style>
  <w:style w:type="paragraph" w:styleId="715">
    <w:name w:val="Heading 5"/>
    <w:basedOn w:val="880"/>
    <w:next w:val="880"/>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3"/>
    <w:link w:val="715"/>
    <w:uiPriority w:val="9"/>
    <w:rPr>
      <w:rFonts w:ascii="Arial" w:hAnsi="Arial" w:eastAsia="Arial" w:cs="Arial"/>
      <w:b/>
      <w:bCs/>
      <w:sz w:val="24"/>
      <w:szCs w:val="24"/>
    </w:rPr>
  </w:style>
  <w:style w:type="paragraph" w:styleId="717">
    <w:name w:val="Heading 6"/>
    <w:basedOn w:val="880"/>
    <w:next w:val="880"/>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3"/>
    <w:link w:val="717"/>
    <w:uiPriority w:val="9"/>
    <w:rPr>
      <w:rFonts w:ascii="Arial" w:hAnsi="Arial" w:eastAsia="Arial" w:cs="Arial"/>
      <w:b/>
      <w:bCs/>
      <w:sz w:val="22"/>
      <w:szCs w:val="22"/>
    </w:rPr>
  </w:style>
  <w:style w:type="paragraph" w:styleId="719">
    <w:name w:val="Heading 7"/>
    <w:basedOn w:val="880"/>
    <w:next w:val="880"/>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3"/>
    <w:link w:val="719"/>
    <w:uiPriority w:val="9"/>
    <w:rPr>
      <w:rFonts w:ascii="Arial" w:hAnsi="Arial" w:eastAsia="Arial" w:cs="Arial"/>
      <w:b/>
      <w:bCs/>
      <w:i/>
      <w:iCs/>
      <w:sz w:val="22"/>
      <w:szCs w:val="22"/>
    </w:rPr>
  </w:style>
  <w:style w:type="paragraph" w:styleId="721">
    <w:name w:val="Heading 8"/>
    <w:basedOn w:val="880"/>
    <w:next w:val="880"/>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3"/>
    <w:link w:val="721"/>
    <w:uiPriority w:val="9"/>
    <w:rPr>
      <w:rFonts w:ascii="Arial" w:hAnsi="Arial" w:eastAsia="Arial" w:cs="Arial"/>
      <w:i/>
      <w:iCs/>
      <w:sz w:val="22"/>
      <w:szCs w:val="22"/>
    </w:rPr>
  </w:style>
  <w:style w:type="paragraph" w:styleId="723">
    <w:name w:val="Heading 9"/>
    <w:basedOn w:val="880"/>
    <w:next w:val="880"/>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3"/>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3"/>
    <w:link w:val="726"/>
    <w:uiPriority w:val="10"/>
    <w:rPr>
      <w:sz w:val="48"/>
      <w:szCs w:val="48"/>
    </w:rPr>
  </w:style>
  <w:style w:type="paragraph" w:styleId="728">
    <w:name w:val="Subtitle"/>
    <w:basedOn w:val="880"/>
    <w:next w:val="880"/>
    <w:link w:val="729"/>
    <w:uiPriority w:val="11"/>
    <w:qFormat/>
    <w:pPr>
      <w:spacing w:before="200" w:after="200"/>
    </w:pPr>
    <w:rPr>
      <w:sz w:val="24"/>
      <w:szCs w:val="24"/>
    </w:rPr>
  </w:style>
  <w:style w:type="character" w:styleId="729">
    <w:name w:val="Subtitle Char"/>
    <w:basedOn w:val="883"/>
    <w:link w:val="728"/>
    <w:uiPriority w:val="11"/>
    <w:rPr>
      <w:sz w:val="24"/>
      <w:szCs w:val="24"/>
    </w:rPr>
  </w:style>
  <w:style w:type="paragraph" w:styleId="730">
    <w:name w:val="Quote"/>
    <w:basedOn w:val="880"/>
    <w:next w:val="880"/>
    <w:link w:val="731"/>
    <w:uiPriority w:val="29"/>
    <w:qFormat/>
    <w:pPr>
      <w:ind w:left="720" w:right="720"/>
    </w:pPr>
    <w:rPr>
      <w:i/>
    </w:rPr>
  </w:style>
  <w:style w:type="character" w:styleId="731">
    <w:name w:val="Quote Char"/>
    <w:link w:val="730"/>
    <w:uiPriority w:val="29"/>
    <w:rPr>
      <w:i/>
    </w:rPr>
  </w:style>
  <w:style w:type="paragraph" w:styleId="732">
    <w:name w:val="Intense Quote"/>
    <w:basedOn w:val="880"/>
    <w:next w:val="880"/>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3"/>
    <w:link w:val="899"/>
    <w:uiPriority w:val="99"/>
  </w:style>
  <w:style w:type="character" w:styleId="735">
    <w:name w:val="Footer Char"/>
    <w:basedOn w:val="883"/>
    <w:link w:val="886"/>
    <w:uiPriority w:val="99"/>
  </w:style>
  <w:style w:type="paragraph" w:styleId="736">
    <w:name w:val="Caption"/>
    <w:basedOn w:val="880"/>
    <w:next w:val="880"/>
    <w:uiPriority w:val="35"/>
    <w:semiHidden/>
    <w:unhideWhenUsed/>
    <w:qFormat/>
    <w:pPr>
      <w:spacing w:line="276" w:lineRule="auto"/>
    </w:pPr>
    <w:rPr>
      <w:b/>
      <w:bCs/>
      <w:color w:val="4f81bd" w:themeColor="accent1"/>
      <w:sz w:val="18"/>
      <w:szCs w:val="18"/>
    </w:rPr>
  </w:style>
  <w:style w:type="character" w:styleId="737">
    <w:name w:val="Caption Char"/>
    <w:basedOn w:val="736"/>
    <w:link w:val="886"/>
    <w:uiPriority w:val="99"/>
  </w:style>
  <w:style w:type="table" w:styleId="738">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3"/>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3"/>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qFormat/>
    <w:pPr>
      <w:jc w:val="both"/>
      <w:spacing w:line="360" w:lineRule="atLeast"/>
      <w:widowControl w:val="off"/>
    </w:pPr>
    <w:rPr>
      <w:sz w:val="24"/>
      <w:szCs w:val="24"/>
    </w:rPr>
  </w:style>
  <w:style w:type="paragraph" w:styleId="881">
    <w:name w:val="Heading 1"/>
    <w:basedOn w:val="880"/>
    <w:next w:val="880"/>
    <w:link w:val="892"/>
    <w:qFormat/>
    <w:pPr>
      <w:jc w:val="center"/>
      <w:keepNext/>
      <w:spacing w:line="240" w:lineRule="auto"/>
      <w:widowControl/>
      <w:outlineLvl w:val="0"/>
    </w:pPr>
    <w:rPr>
      <w:szCs w:val="20"/>
    </w:rPr>
  </w:style>
  <w:style w:type="paragraph" w:styleId="882">
    <w:name w:val="Heading 4"/>
    <w:basedOn w:val="880"/>
    <w:next w:val="880"/>
    <w:link w:val="897"/>
    <w:unhideWhenUsed/>
    <w:qFormat/>
    <w:pPr>
      <w:keepNext/>
      <w:spacing w:before="240" w:after="60"/>
      <w:outlineLvl w:val="3"/>
    </w:pPr>
    <w:rPr>
      <w:rFonts w:ascii="Calibri" w:hAnsi="Calibri"/>
      <w:b/>
      <w:bCs/>
      <w:sz w:val="28"/>
      <w:szCs w:val="28"/>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name w:val="Footer"/>
    <w:basedOn w:val="880"/>
    <w:pPr>
      <w:tabs>
        <w:tab w:val="center" w:pos="4677" w:leader="none"/>
        <w:tab w:val="right" w:pos="9355" w:leader="none"/>
      </w:tabs>
    </w:pPr>
  </w:style>
  <w:style w:type="character" w:styleId="887">
    <w:name w:val="page number"/>
    <w:basedOn w:val="883"/>
  </w:style>
  <w:style w:type="paragraph" w:styleId="888" w:customStyle="1">
    <w:name w:val="ConsNonformat"/>
    <w:pPr>
      <w:widowControl w:val="off"/>
    </w:pPr>
    <w:rPr>
      <w:rFonts w:ascii="Courier New" w:hAnsi="Courier New" w:cs="Courier New"/>
    </w:rPr>
  </w:style>
  <w:style w:type="paragraph" w:styleId="889">
    <w:name w:val="Body Text Indent"/>
    <w:basedOn w:val="880"/>
    <w:link w:val="890"/>
    <w:pPr>
      <w:ind w:firstLine="720"/>
      <w:jc w:val="left"/>
      <w:spacing w:before="260" w:line="260" w:lineRule="auto"/>
    </w:pPr>
  </w:style>
  <w:style w:type="character" w:styleId="890" w:customStyle="1">
    <w:name w:val="Основной текст с отступом Знак"/>
    <w:link w:val="889"/>
    <w:rPr>
      <w:sz w:val="24"/>
      <w:szCs w:val="24"/>
    </w:rPr>
  </w:style>
  <w:style w:type="character" w:styleId="891">
    <w:name w:val="Hyperlink"/>
    <w:uiPriority w:val="99"/>
    <w:unhideWhenUsed/>
    <w:rPr>
      <w:color w:val="0000ff"/>
      <w:u w:val="single"/>
    </w:rPr>
  </w:style>
  <w:style w:type="character" w:styleId="892" w:customStyle="1">
    <w:name w:val="Заголовок 1 Знак"/>
    <w:link w:val="881"/>
    <w:rPr>
      <w:sz w:val="24"/>
    </w:rPr>
  </w:style>
  <w:style w:type="table" w:styleId="893">
    <w:name w:val="Table Grid"/>
    <w:basedOn w:val="88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4" w:customStyle="1">
    <w:name w:val="ConsPlusNonformat"/>
    <w:uiPriority w:val="99"/>
    <w:rPr>
      <w:rFonts w:ascii="Courier New" w:hAnsi="Courier New" w:cs="Courier New"/>
    </w:rPr>
  </w:style>
  <w:style w:type="paragraph" w:styleId="895">
    <w:name w:val="Normal (Web)"/>
    <w:basedOn w:val="880"/>
    <w:uiPriority w:val="99"/>
    <w:unhideWhenUsed/>
    <w:pPr>
      <w:jc w:val="left"/>
      <w:spacing w:before="100" w:beforeAutospacing="1" w:after="100" w:afterAutospacing="1" w:line="240" w:lineRule="auto"/>
      <w:widowControl/>
    </w:pPr>
  </w:style>
  <w:style w:type="paragraph" w:styleId="896" w:customStyle="1">
    <w:name w:val="ConsPlusNormal"/>
    <w:pPr>
      <w:widowControl w:val="off"/>
    </w:pPr>
    <w:rPr>
      <w:rFonts w:ascii="Arial" w:hAnsi="Arial" w:eastAsia="Calibri" w:cs="Arial"/>
    </w:rPr>
  </w:style>
  <w:style w:type="character" w:styleId="897" w:customStyle="1">
    <w:name w:val="Заголовок 4 Знак"/>
    <w:link w:val="882"/>
    <w:rPr>
      <w:rFonts w:ascii="Calibri" w:hAnsi="Calibri" w:eastAsia="Times New Roman" w:cs="Times New Roman"/>
      <w:b/>
      <w:bCs/>
      <w:sz w:val="28"/>
      <w:szCs w:val="28"/>
    </w:rPr>
  </w:style>
  <w:style w:type="character" w:styleId="898" w:customStyle="1">
    <w:name w:val="Font Style18"/>
    <w:uiPriority w:val="99"/>
    <w:rPr>
      <w:rFonts w:ascii="Times New Roman" w:hAnsi="Times New Roman" w:cs="Times New Roman"/>
      <w:sz w:val="26"/>
      <w:szCs w:val="26"/>
    </w:rPr>
  </w:style>
  <w:style w:type="paragraph" w:styleId="899">
    <w:name w:val="Header"/>
    <w:basedOn w:val="880"/>
    <w:link w:val="900"/>
    <w:pPr>
      <w:tabs>
        <w:tab w:val="center" w:pos="4677" w:leader="none"/>
        <w:tab w:val="right" w:pos="9355" w:leader="none"/>
      </w:tabs>
    </w:pPr>
  </w:style>
  <w:style w:type="character" w:styleId="900" w:customStyle="1">
    <w:name w:val="Верхний колонтитул Знак"/>
    <w:link w:val="899"/>
    <w:rPr>
      <w:sz w:val="24"/>
      <w:szCs w:val="24"/>
    </w:rPr>
  </w:style>
  <w:style w:type="paragraph" w:styleId="901">
    <w:name w:val="Balloon Text"/>
    <w:basedOn w:val="880"/>
    <w:link w:val="902"/>
    <w:pPr>
      <w:spacing w:line="240" w:lineRule="auto"/>
    </w:pPr>
    <w:rPr>
      <w:rFonts w:ascii="Tahoma" w:hAnsi="Tahoma" w:cs="Tahoma"/>
      <w:sz w:val="16"/>
      <w:szCs w:val="16"/>
    </w:rPr>
  </w:style>
  <w:style w:type="character" w:styleId="902" w:customStyle="1">
    <w:name w:val="Текст выноски Знак"/>
    <w:link w:val="901"/>
    <w:rPr>
      <w:rFonts w:ascii="Tahoma" w:hAnsi="Tahoma" w:cs="Tahoma"/>
      <w:sz w:val="16"/>
      <w:szCs w:val="16"/>
    </w:rPr>
  </w:style>
  <w:style w:type="character" w:styleId="903">
    <w:name w:val="Strong"/>
    <w:uiPriority w:val="22"/>
    <w:qFormat/>
    <w:rPr>
      <w:b/>
      <w:bCs/>
    </w:rPr>
  </w:style>
  <w:style w:type="paragraph" w:styleId="90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0"/>
    <w:pPr>
      <w:jc w:val="right"/>
      <w:spacing w:after="160" w:line="240" w:lineRule="exact"/>
    </w:pPr>
    <w:rPr>
      <w:sz w:val="20"/>
      <w:szCs w:val="20"/>
      <w:lang w:val="en-GB" w:eastAsia="en-US"/>
    </w:rPr>
  </w:style>
  <w:style w:type="paragraph" w:styleId="905" w:customStyle="1">
    <w:name w:val="заголовок 2"/>
    <w:basedOn w:val="880"/>
    <w:next w:val="880"/>
    <w:pPr>
      <w:jc w:val="center"/>
      <w:keepNext/>
      <w:spacing w:line="240" w:lineRule="auto"/>
      <w:widowControl/>
    </w:pPr>
    <w:rPr>
      <w:rFonts w:ascii="Arial" w:hAnsi="Arial"/>
    </w:rPr>
  </w:style>
  <w:style w:type="paragraph" w:styleId="906">
    <w:name w:val="List Paragraph"/>
    <w:basedOn w:val="880"/>
    <w:uiPriority w:val="34"/>
    <w:qFormat/>
    <w:pPr>
      <w:contextualSpacing/>
      <w:ind w:left="720"/>
    </w:pPr>
  </w:style>
  <w:style w:type="paragraph" w:styleId="907">
    <w:name w:val="Body Text"/>
    <w:basedOn w:val="880"/>
    <w:link w:val="908"/>
    <w:pPr>
      <w:spacing w:after="120"/>
    </w:pPr>
  </w:style>
  <w:style w:type="character" w:styleId="908" w:customStyle="1">
    <w:name w:val="Основной текст Знак"/>
    <w:basedOn w:val="883"/>
    <w:link w:val="907"/>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02A8C-F8F6-4AB1-86BF-A4D152315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5</cp:revision>
  <dcterms:created xsi:type="dcterms:W3CDTF">2026-03-31T07:00:00Z</dcterms:created>
  <dcterms:modified xsi:type="dcterms:W3CDTF">2026-05-13T08:20:55Z</dcterms:modified>
</cp:coreProperties>
</file>