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1" w:rsidRDefault="007631C0">
      <w:pPr>
        <w:spacing w:line="276" w:lineRule="auto"/>
        <w:ind w:right="37"/>
        <w:jc w:val="center"/>
        <w:rPr>
          <w:b/>
          <w:bCs w:val="0"/>
          <w:color w:val="000000"/>
          <w:sz w:val="20"/>
          <w:szCs w:val="20"/>
        </w:rPr>
      </w:pPr>
      <w:r>
        <w:rPr>
          <w:rFonts w:ascii="Calibri" w:eastAsia="Calibri" w:hAnsi="Calibri"/>
          <w:b/>
          <w:noProof/>
          <w:color w:val="000000"/>
          <w:sz w:val="22"/>
          <w:szCs w:val="22"/>
        </w:rPr>
        <w:drawing>
          <wp:inline distT="0" distB="0" distL="0" distR="0">
            <wp:extent cx="594995" cy="74168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741680"/>
                    </a:xfrm>
                    <a:prstGeom prst="rect">
                      <a:avLst/>
                    </a:prstGeom>
                    <a:noFill/>
                    <a:ln>
                      <a:noFill/>
                    </a:ln>
                  </pic:spPr>
                </pic:pic>
              </a:graphicData>
            </a:graphic>
          </wp:inline>
        </w:drawing>
      </w:r>
    </w:p>
    <w:p w:rsidR="000F0561" w:rsidRDefault="000F0561">
      <w:pPr>
        <w:jc w:val="center"/>
        <w:rPr>
          <w:b/>
          <w:bCs w:val="0"/>
          <w:color w:val="000000"/>
          <w:sz w:val="20"/>
          <w:szCs w:val="20"/>
        </w:rPr>
      </w:pPr>
    </w:p>
    <w:p w:rsidR="000F0561" w:rsidRDefault="00E67221">
      <w:pPr>
        <w:widowControl w:val="0"/>
        <w:jc w:val="center"/>
        <w:rPr>
          <w:b/>
          <w:bCs w:val="0"/>
          <w:color w:val="000000"/>
          <w:sz w:val="44"/>
          <w:szCs w:val="44"/>
        </w:rPr>
      </w:pPr>
      <w:r>
        <w:rPr>
          <w:b/>
          <w:bCs w:val="0"/>
          <w:color w:val="000000"/>
          <w:sz w:val="44"/>
          <w:szCs w:val="44"/>
        </w:rPr>
        <w:t xml:space="preserve">АДМИНИСТРАЦИЯ </w:t>
      </w:r>
    </w:p>
    <w:p w:rsidR="000F0561" w:rsidRDefault="00E67221">
      <w:pPr>
        <w:widowControl w:val="0"/>
        <w:jc w:val="center"/>
        <w:rPr>
          <w:b/>
          <w:bCs w:val="0"/>
          <w:color w:val="000000"/>
          <w:sz w:val="28"/>
          <w:szCs w:val="20"/>
        </w:rPr>
      </w:pPr>
      <w:r>
        <w:rPr>
          <w:b/>
          <w:bCs w:val="0"/>
          <w:color w:val="000000"/>
          <w:sz w:val="28"/>
          <w:szCs w:val="20"/>
        </w:rPr>
        <w:t>ПЕЧЕНГСКОГО МУНИЦИПАЛЬНОГО ОКРУГА</w:t>
      </w:r>
    </w:p>
    <w:p w:rsidR="000F0561" w:rsidRDefault="00E67221">
      <w:pPr>
        <w:widowControl w:val="0"/>
        <w:jc w:val="center"/>
        <w:rPr>
          <w:b/>
          <w:bCs w:val="0"/>
          <w:color w:val="000000"/>
          <w:sz w:val="28"/>
          <w:szCs w:val="20"/>
        </w:rPr>
      </w:pPr>
      <w:r>
        <w:rPr>
          <w:b/>
          <w:bCs w:val="0"/>
          <w:color w:val="000000"/>
          <w:sz w:val="28"/>
          <w:szCs w:val="20"/>
        </w:rPr>
        <w:t>МУРМАНСКОЙ ОБЛАСТИ</w:t>
      </w:r>
    </w:p>
    <w:p w:rsidR="000F0561" w:rsidRDefault="000F0561">
      <w:pPr>
        <w:widowControl w:val="0"/>
        <w:jc w:val="center"/>
        <w:rPr>
          <w:b/>
          <w:bCs w:val="0"/>
          <w:color w:val="000000"/>
          <w:sz w:val="16"/>
          <w:szCs w:val="16"/>
        </w:rPr>
      </w:pPr>
    </w:p>
    <w:p w:rsidR="000F0561" w:rsidRDefault="00E67221">
      <w:pPr>
        <w:widowControl w:val="0"/>
        <w:jc w:val="center"/>
        <w:rPr>
          <w:b/>
          <w:bCs w:val="0"/>
          <w:color w:val="000000"/>
          <w:sz w:val="44"/>
          <w:szCs w:val="44"/>
        </w:rPr>
      </w:pPr>
      <w:r>
        <w:rPr>
          <w:b/>
          <w:bCs w:val="0"/>
          <w:color w:val="000000"/>
          <w:sz w:val="44"/>
          <w:szCs w:val="44"/>
        </w:rPr>
        <w:t>ПОСТАНОВЛЕНИЕ</w:t>
      </w:r>
    </w:p>
    <w:p w:rsidR="000F0561" w:rsidRDefault="000F0561">
      <w:pPr>
        <w:rPr>
          <w:color w:val="000000"/>
          <w:sz w:val="20"/>
          <w:szCs w:val="20"/>
        </w:rPr>
      </w:pPr>
    </w:p>
    <w:p w:rsidR="000F0561" w:rsidRDefault="000F0561">
      <w:pPr>
        <w:rPr>
          <w:color w:val="000000"/>
          <w:sz w:val="20"/>
          <w:szCs w:val="20"/>
        </w:rPr>
      </w:pPr>
    </w:p>
    <w:p w:rsidR="000F0561" w:rsidRDefault="00E67221">
      <w:pPr>
        <w:rPr>
          <w:b/>
          <w:bCs w:val="0"/>
          <w:color w:val="000000"/>
          <w:szCs w:val="20"/>
        </w:rPr>
      </w:pPr>
      <w:r>
        <w:rPr>
          <w:b/>
          <w:bCs w:val="0"/>
          <w:color w:val="000000"/>
          <w:szCs w:val="20"/>
        </w:rPr>
        <w:t xml:space="preserve">от </w:t>
      </w:r>
      <w:r w:rsidR="000D4504">
        <w:rPr>
          <w:b/>
          <w:bCs w:val="0"/>
          <w:color w:val="000000"/>
          <w:szCs w:val="20"/>
        </w:rPr>
        <w:t xml:space="preserve">          </w:t>
      </w:r>
      <w:r>
        <w:rPr>
          <w:b/>
          <w:bCs w:val="0"/>
          <w:color w:val="000000"/>
          <w:szCs w:val="20"/>
        </w:rPr>
        <w:t xml:space="preserve">                                                                                                                       № </w:t>
      </w:r>
      <w:r w:rsidR="000D4504">
        <w:rPr>
          <w:b/>
          <w:bCs w:val="0"/>
          <w:color w:val="000000"/>
          <w:szCs w:val="20"/>
        </w:rPr>
        <w:t xml:space="preserve">    </w:t>
      </w:r>
      <w:r>
        <w:rPr>
          <w:b/>
          <w:bCs w:val="0"/>
          <w:color w:val="000000"/>
          <w:szCs w:val="20"/>
        </w:rPr>
        <w:t xml:space="preserve"> </w:t>
      </w:r>
    </w:p>
    <w:p w:rsidR="000F0561" w:rsidRDefault="00E67221">
      <w:pPr>
        <w:jc w:val="center"/>
        <w:rPr>
          <w:b/>
          <w:bCs w:val="0"/>
          <w:color w:val="000000"/>
          <w:szCs w:val="20"/>
        </w:rPr>
      </w:pPr>
      <w:r>
        <w:rPr>
          <w:b/>
          <w:bCs w:val="0"/>
          <w:color w:val="000000"/>
          <w:szCs w:val="20"/>
        </w:rPr>
        <w:t>п.г.т. Никель</w:t>
      </w:r>
    </w:p>
    <w:p w:rsidR="000F0561" w:rsidRDefault="000F0561">
      <w:pPr>
        <w:rPr>
          <w:color w:val="000000"/>
        </w:rPr>
      </w:pPr>
    </w:p>
    <w:p w:rsidR="000F0561" w:rsidRDefault="000F0561">
      <w:pPr>
        <w:rPr>
          <w:color w:val="000000"/>
        </w:rPr>
      </w:pPr>
    </w:p>
    <w:p w:rsidR="000F0561" w:rsidRDefault="00E67221">
      <w:pPr>
        <w:jc w:val="center"/>
        <w:rPr>
          <w:b/>
          <w:color w:val="000000"/>
          <w:sz w:val="20"/>
          <w:szCs w:val="20"/>
        </w:rPr>
      </w:pPr>
      <w:r>
        <w:rPr>
          <w:b/>
          <w:color w:val="000000"/>
          <w:sz w:val="20"/>
          <w:szCs w:val="20"/>
        </w:rPr>
        <w:t xml:space="preserve">О внесении изменений в номенклатуру и объем резерва материальных ресурсов для ликвидации чрезвычайных ситуаций природного и техногенного характера в целях гражданской обороны </w:t>
      </w:r>
    </w:p>
    <w:p w:rsidR="000F0561" w:rsidRDefault="00E67221">
      <w:pPr>
        <w:jc w:val="center"/>
        <w:rPr>
          <w:b/>
          <w:color w:val="000000"/>
          <w:sz w:val="20"/>
          <w:szCs w:val="20"/>
        </w:rPr>
      </w:pPr>
      <w:r>
        <w:rPr>
          <w:b/>
          <w:color w:val="000000"/>
          <w:sz w:val="20"/>
          <w:szCs w:val="20"/>
        </w:rPr>
        <w:t>на территории Печенгского муниципального округа, утвержденную постановлением администрации Печенгского муниципального округа от 09.12.2021 № 1357</w:t>
      </w:r>
    </w:p>
    <w:p w:rsidR="000F0561" w:rsidRDefault="000F0561">
      <w:pPr>
        <w:jc w:val="center"/>
        <w:rPr>
          <w:b/>
          <w:color w:val="000000"/>
          <w:sz w:val="20"/>
          <w:szCs w:val="20"/>
        </w:rPr>
      </w:pPr>
    </w:p>
    <w:p w:rsidR="000F0561" w:rsidRDefault="000F0561">
      <w:pPr>
        <w:jc w:val="both"/>
        <w:rPr>
          <w:color w:val="000000"/>
          <w:szCs w:val="24"/>
        </w:rPr>
      </w:pPr>
    </w:p>
    <w:p w:rsidR="000F0561" w:rsidRDefault="00E67221">
      <w:pPr>
        <w:ind w:firstLine="720"/>
        <w:jc w:val="both"/>
        <w:rPr>
          <w:bCs w:val="0"/>
          <w:color w:val="000000"/>
          <w:szCs w:val="24"/>
        </w:rPr>
      </w:pPr>
      <w:r>
        <w:rPr>
          <w:color w:val="000000"/>
          <w:szCs w:val="24"/>
        </w:rPr>
        <w:t>В соответствии с пунктом 31 статьи 4 Устава Печенгского муниципального округа</w:t>
      </w:r>
    </w:p>
    <w:p w:rsidR="000F0561" w:rsidRDefault="000F0561">
      <w:pPr>
        <w:jc w:val="both"/>
        <w:rPr>
          <w:bCs w:val="0"/>
          <w:color w:val="000000"/>
          <w:szCs w:val="24"/>
        </w:rPr>
      </w:pPr>
    </w:p>
    <w:p w:rsidR="000F0561" w:rsidRDefault="00E67221">
      <w:pPr>
        <w:jc w:val="both"/>
        <w:rPr>
          <w:b/>
          <w:color w:val="000000"/>
          <w:szCs w:val="24"/>
        </w:rPr>
      </w:pPr>
      <w:r>
        <w:rPr>
          <w:b/>
          <w:color w:val="000000"/>
          <w:szCs w:val="24"/>
        </w:rPr>
        <w:t>ПОСТАНОВЛЯЮ:</w:t>
      </w:r>
    </w:p>
    <w:p w:rsidR="000F0561" w:rsidRDefault="000F0561">
      <w:pPr>
        <w:ind w:left="540" w:firstLine="720"/>
        <w:jc w:val="both"/>
        <w:rPr>
          <w:b/>
          <w:color w:val="000000"/>
          <w:szCs w:val="24"/>
        </w:rPr>
      </w:pPr>
    </w:p>
    <w:p w:rsidR="000F0561" w:rsidRDefault="00E67221">
      <w:pPr>
        <w:numPr>
          <w:ilvl w:val="0"/>
          <w:numId w:val="11"/>
        </w:numPr>
        <w:tabs>
          <w:tab w:val="left" w:pos="1134"/>
        </w:tabs>
        <w:ind w:left="0" w:firstLine="709"/>
        <w:jc w:val="both"/>
        <w:rPr>
          <w:color w:val="000000"/>
        </w:rPr>
      </w:pPr>
      <w:r>
        <w:rPr>
          <w:color w:val="000000"/>
          <w:szCs w:val="24"/>
        </w:rPr>
        <w:t>Номенклатуру и объем резерва материальных ресурсов для ликвидации чрезвычайных ситуаций природного и техногенного характера в целях гражданской обороны на территории Печенгского муниципального округа,  утвержденную постановлением администрации Печенгского муниципального округа от 09.12.2021 № 1357</w:t>
      </w:r>
      <w:r w:rsidR="000D4504">
        <w:rPr>
          <w:color w:val="000000"/>
          <w:szCs w:val="24"/>
        </w:rPr>
        <w:t xml:space="preserve"> (в редакции постановления администрации Печенгского муниципального округа от 19.06.2024 № 1012) </w:t>
      </w:r>
      <w:r>
        <w:rPr>
          <w:color w:val="000000"/>
          <w:szCs w:val="24"/>
        </w:rPr>
        <w:t>изложить в редакции согласно приложению</w:t>
      </w:r>
      <w:bookmarkStart w:id="0" w:name="_GoBack"/>
      <w:bookmarkEnd w:id="0"/>
      <w:r>
        <w:rPr>
          <w:color w:val="000000"/>
          <w:szCs w:val="24"/>
        </w:rPr>
        <w:t>.</w:t>
      </w:r>
    </w:p>
    <w:p w:rsidR="000F0561" w:rsidRDefault="00E67221">
      <w:pPr>
        <w:numPr>
          <w:ilvl w:val="0"/>
          <w:numId w:val="11"/>
        </w:numPr>
        <w:tabs>
          <w:tab w:val="left" w:pos="0"/>
        </w:tabs>
        <w:ind w:left="0" w:firstLine="709"/>
        <w:jc w:val="both"/>
        <w:rPr>
          <w:color w:val="000000"/>
          <w:szCs w:val="24"/>
        </w:rPr>
      </w:pPr>
      <w:r>
        <w:rPr>
          <w:color w:val="000000"/>
          <w:szCs w:val="24"/>
        </w:rPr>
        <w:t>Настоящее постановление вступает в силу после его опубликования в газете «Печенга».</w:t>
      </w:r>
    </w:p>
    <w:p w:rsidR="000F0561" w:rsidRDefault="00E67221">
      <w:pPr>
        <w:ind w:firstLine="709"/>
        <w:jc w:val="both"/>
        <w:rPr>
          <w:color w:val="000000"/>
          <w:szCs w:val="24"/>
        </w:rPr>
      </w:pPr>
      <w:r>
        <w:rPr>
          <w:bCs w:val="0"/>
          <w:color w:val="000000"/>
          <w:szCs w:val="24"/>
        </w:rPr>
        <w:t>3. Настоящее постановление подлежит размещению на официальном сайте Печенгского муниципального округа https://pechengamr.gov-murman.ru/.</w:t>
      </w:r>
    </w:p>
    <w:p w:rsidR="000F0561" w:rsidRDefault="000F0561">
      <w:pPr>
        <w:ind w:firstLine="720"/>
        <w:jc w:val="both"/>
        <w:rPr>
          <w:color w:val="000000"/>
          <w:szCs w:val="24"/>
        </w:rPr>
      </w:pPr>
    </w:p>
    <w:p w:rsidR="000F0561" w:rsidRDefault="000F0561">
      <w:pPr>
        <w:ind w:firstLine="720"/>
        <w:jc w:val="both"/>
        <w:rPr>
          <w:color w:val="000000"/>
          <w:szCs w:val="24"/>
        </w:rPr>
      </w:pPr>
    </w:p>
    <w:p w:rsidR="000F0561" w:rsidRDefault="00E67221">
      <w:pPr>
        <w:jc w:val="both"/>
        <w:rPr>
          <w:color w:val="000000"/>
        </w:rPr>
      </w:pPr>
      <w:r>
        <w:rPr>
          <w:bCs w:val="0"/>
          <w:color w:val="000000"/>
          <w:szCs w:val="24"/>
        </w:rPr>
        <w:t>Глава Печенгского муниципального округа</w:t>
      </w:r>
      <w:r>
        <w:rPr>
          <w:bCs w:val="0"/>
          <w:color w:val="000000"/>
          <w:sz w:val="20"/>
          <w:szCs w:val="20"/>
        </w:rPr>
        <w:tab/>
      </w:r>
      <w:r>
        <w:rPr>
          <w:bCs w:val="0"/>
          <w:color w:val="000000"/>
          <w:sz w:val="20"/>
          <w:szCs w:val="20"/>
        </w:rPr>
        <w:tab/>
      </w:r>
      <w:r>
        <w:rPr>
          <w:bCs w:val="0"/>
          <w:color w:val="000000"/>
          <w:szCs w:val="24"/>
        </w:rPr>
        <w:t xml:space="preserve">                                    А.</w:t>
      </w:r>
      <w:r w:rsidR="000D4504">
        <w:rPr>
          <w:bCs w:val="0"/>
          <w:color w:val="000000"/>
          <w:szCs w:val="24"/>
        </w:rPr>
        <w:t>С</w:t>
      </w:r>
      <w:r>
        <w:rPr>
          <w:bCs w:val="0"/>
          <w:color w:val="000000"/>
          <w:szCs w:val="24"/>
        </w:rPr>
        <w:t xml:space="preserve">. </w:t>
      </w:r>
      <w:r w:rsidR="000D4504">
        <w:rPr>
          <w:bCs w:val="0"/>
          <w:color w:val="000000"/>
          <w:szCs w:val="24"/>
        </w:rPr>
        <w:t>Пеньшин</w:t>
      </w:r>
    </w:p>
    <w:p w:rsidR="000F0561" w:rsidRDefault="000F0561">
      <w:pPr>
        <w:ind w:left="4320" w:firstLine="720"/>
        <w:jc w:val="both"/>
        <w:rPr>
          <w:color w:val="000000"/>
          <w:sz w:val="16"/>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0F0561">
      <w:pPr>
        <w:ind w:firstLine="6096"/>
        <w:jc w:val="both"/>
        <w:rPr>
          <w:color w:val="000000"/>
        </w:rPr>
      </w:pPr>
    </w:p>
    <w:p w:rsidR="000F0561" w:rsidRDefault="00E67221">
      <w:pPr>
        <w:rPr>
          <w:color w:val="000000"/>
        </w:rPr>
      </w:pPr>
      <w:r>
        <w:rPr>
          <w:color w:val="000000"/>
          <w:sz w:val="20"/>
          <w:szCs w:val="20"/>
        </w:rPr>
        <w:t>Соболев А.В. 50007</w:t>
      </w:r>
      <w:r>
        <w:rPr>
          <w:color w:val="000000"/>
        </w:rPr>
        <w:br w:type="page" w:clear="all"/>
      </w:r>
      <w:r>
        <w:rPr>
          <w:color w:val="000000"/>
        </w:rPr>
        <w:lastRenderedPageBreak/>
        <w:t xml:space="preserve">                                                                                           Приложение </w:t>
      </w:r>
    </w:p>
    <w:p w:rsidR="000F0561" w:rsidRDefault="00E67221">
      <w:pPr>
        <w:rPr>
          <w:color w:val="000000"/>
        </w:rPr>
      </w:pPr>
      <w:r>
        <w:rPr>
          <w:color w:val="000000"/>
        </w:rPr>
        <w:t xml:space="preserve">                                                                                           к постановлению администрации  </w:t>
      </w:r>
    </w:p>
    <w:p w:rsidR="000F0561" w:rsidRDefault="00E67221">
      <w:pPr>
        <w:rPr>
          <w:color w:val="000000"/>
        </w:rPr>
      </w:pPr>
      <w:r>
        <w:rPr>
          <w:color w:val="000000"/>
        </w:rPr>
        <w:t xml:space="preserve">                                                                                           Печенгского муниципального округа</w:t>
      </w:r>
    </w:p>
    <w:p w:rsidR="000F0561" w:rsidRDefault="00E67221">
      <w:pPr>
        <w:rPr>
          <w:color w:val="000000"/>
        </w:rPr>
      </w:pPr>
      <w:r>
        <w:rPr>
          <w:color w:val="000000"/>
        </w:rPr>
        <w:t xml:space="preserve">                                                                                           от </w:t>
      </w:r>
      <w:r w:rsidR="000D4504">
        <w:rPr>
          <w:color w:val="000000"/>
        </w:rPr>
        <w:t xml:space="preserve">          </w:t>
      </w:r>
      <w:r>
        <w:rPr>
          <w:color w:val="000000"/>
        </w:rPr>
        <w:t xml:space="preserve"> № </w:t>
      </w:r>
      <w:r w:rsidR="000D4504">
        <w:rPr>
          <w:color w:val="000000"/>
        </w:rPr>
        <w:t xml:space="preserve">       </w:t>
      </w:r>
      <w:r>
        <w:rPr>
          <w:color w:val="000000"/>
        </w:rPr>
        <w:t xml:space="preserve">                                                                    </w:t>
      </w:r>
    </w:p>
    <w:p w:rsidR="000F0561" w:rsidRDefault="00E67221">
      <w:pPr>
        <w:ind w:firstLine="6096"/>
        <w:rPr>
          <w:color w:val="000000"/>
        </w:rPr>
      </w:pPr>
      <w:r>
        <w:rPr>
          <w:color w:val="000000"/>
        </w:rPr>
        <w:t xml:space="preserve">                                                                                                  </w:t>
      </w:r>
    </w:p>
    <w:p w:rsidR="000F0561" w:rsidRDefault="00E67221">
      <w:pPr>
        <w:ind w:left="5529"/>
        <w:rPr>
          <w:bCs w:val="0"/>
          <w:color w:val="000000"/>
          <w:szCs w:val="24"/>
        </w:rPr>
      </w:pPr>
      <w:r>
        <w:rPr>
          <w:bCs w:val="0"/>
          <w:color w:val="000000"/>
          <w:szCs w:val="24"/>
        </w:rPr>
        <w:t xml:space="preserve">  </w:t>
      </w:r>
    </w:p>
    <w:p w:rsidR="000F0561" w:rsidRDefault="00E67221">
      <w:pPr>
        <w:tabs>
          <w:tab w:val="left" w:pos="6096"/>
          <w:tab w:val="left" w:pos="6379"/>
        </w:tabs>
        <w:rPr>
          <w:bCs w:val="0"/>
          <w:color w:val="000000"/>
          <w:szCs w:val="24"/>
        </w:rPr>
      </w:pPr>
      <w:r>
        <w:rPr>
          <w:bCs w:val="0"/>
          <w:color w:val="000000"/>
          <w:szCs w:val="24"/>
        </w:rPr>
        <w:t xml:space="preserve">                                                                                           «Приложение № 2</w:t>
      </w:r>
    </w:p>
    <w:p w:rsidR="000F0561" w:rsidRDefault="00E67221">
      <w:pPr>
        <w:widowControl w:val="0"/>
        <w:rPr>
          <w:bCs w:val="0"/>
          <w:color w:val="000000"/>
          <w:szCs w:val="24"/>
        </w:rPr>
      </w:pPr>
      <w:r>
        <w:rPr>
          <w:bCs w:val="0"/>
          <w:color w:val="000000"/>
          <w:szCs w:val="24"/>
        </w:rPr>
        <w:t xml:space="preserve">                                                                                             к постановлению администрации </w:t>
      </w:r>
    </w:p>
    <w:p w:rsidR="000F0561" w:rsidRDefault="00E67221">
      <w:pPr>
        <w:widowControl w:val="0"/>
        <w:ind w:left="5529"/>
        <w:rPr>
          <w:bCs w:val="0"/>
          <w:color w:val="000000"/>
          <w:szCs w:val="24"/>
        </w:rPr>
      </w:pPr>
      <w:r>
        <w:rPr>
          <w:bCs w:val="0"/>
          <w:color w:val="000000"/>
          <w:szCs w:val="24"/>
        </w:rPr>
        <w:t xml:space="preserve"> Печенгского муниципального округа</w:t>
      </w:r>
    </w:p>
    <w:p w:rsidR="000F0561" w:rsidRDefault="00E67221">
      <w:pPr>
        <w:widowControl w:val="0"/>
        <w:ind w:left="5529"/>
        <w:rPr>
          <w:bCs w:val="0"/>
          <w:color w:val="000000"/>
          <w:szCs w:val="24"/>
        </w:rPr>
      </w:pPr>
      <w:r>
        <w:rPr>
          <w:bCs w:val="0"/>
          <w:color w:val="000000"/>
          <w:szCs w:val="24"/>
        </w:rPr>
        <w:t>от 09.12.2021 № 1357</w:t>
      </w:r>
    </w:p>
    <w:p w:rsidR="000F0561" w:rsidRDefault="000F0561">
      <w:pPr>
        <w:ind w:firstLine="540"/>
        <w:jc w:val="both"/>
        <w:rPr>
          <w:color w:val="000000"/>
        </w:rPr>
      </w:pPr>
    </w:p>
    <w:p w:rsidR="000F0561" w:rsidRDefault="000F0561">
      <w:pPr>
        <w:ind w:firstLine="540"/>
        <w:jc w:val="both"/>
        <w:rPr>
          <w:color w:val="000000"/>
        </w:rPr>
      </w:pPr>
    </w:p>
    <w:p w:rsidR="000F0561" w:rsidRDefault="00E67221">
      <w:pPr>
        <w:jc w:val="center"/>
        <w:outlineLvl w:val="0"/>
        <w:rPr>
          <w:b/>
          <w:color w:val="000000"/>
          <w:szCs w:val="24"/>
        </w:rPr>
      </w:pPr>
      <w:r>
        <w:rPr>
          <w:b/>
          <w:color w:val="000000"/>
          <w:szCs w:val="24"/>
        </w:rPr>
        <w:t>НОМЕНКЛАТУРА И ОБЪЕМ</w:t>
      </w:r>
    </w:p>
    <w:p w:rsidR="000F0561" w:rsidRDefault="00E67221">
      <w:pPr>
        <w:jc w:val="center"/>
        <w:rPr>
          <w:color w:val="000000"/>
          <w:szCs w:val="24"/>
        </w:rPr>
      </w:pPr>
      <w:r>
        <w:rPr>
          <w:color w:val="000000"/>
          <w:szCs w:val="24"/>
        </w:rPr>
        <w:t xml:space="preserve">резерва материальных ресурсов для ликвидации чрезвычайных ситуаций </w:t>
      </w:r>
      <w:r>
        <w:rPr>
          <w:color w:val="000000"/>
          <w:szCs w:val="24"/>
        </w:rPr>
        <w:br w:type="textWrapping" w:clear="all"/>
        <w:t xml:space="preserve">природного и техногенного характера в целях гражданской обороны </w:t>
      </w:r>
      <w:r>
        <w:rPr>
          <w:color w:val="000000"/>
          <w:szCs w:val="24"/>
        </w:rPr>
        <w:br w:type="textWrapping" w:clear="all"/>
        <w:t>на территории Печенгского муниципального округа</w:t>
      </w:r>
    </w:p>
    <w:p w:rsidR="000F0561" w:rsidRDefault="000F0561">
      <w:pPr>
        <w:jc w:val="center"/>
        <w:rPr>
          <w:color w:val="000000"/>
          <w:szCs w:val="24"/>
        </w:rPr>
      </w:pPr>
    </w:p>
    <w:tbl>
      <w:tblPr>
        <w:tblW w:w="5000" w:type="pct"/>
        <w:tblCellMar>
          <w:left w:w="70" w:type="dxa"/>
          <w:right w:w="70" w:type="dxa"/>
        </w:tblCellMar>
        <w:tblLook w:val="04A0" w:firstRow="1" w:lastRow="0" w:firstColumn="1" w:lastColumn="0" w:noHBand="0" w:noVBand="1"/>
      </w:tblPr>
      <w:tblGrid>
        <w:gridCol w:w="659"/>
        <w:gridCol w:w="5496"/>
        <w:gridCol w:w="1758"/>
        <w:gridCol w:w="1582"/>
      </w:tblGrid>
      <w:tr w:rsidR="00E96B42" w:rsidRPr="00E96B42">
        <w:trPr>
          <w:cantSplit/>
          <w:trHeight w:val="360"/>
        </w:trPr>
        <w:tc>
          <w:tcPr>
            <w:tcW w:w="347"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
                <w:bCs w:val="0"/>
                <w:color w:val="auto"/>
                <w:szCs w:val="24"/>
              </w:rPr>
            </w:pPr>
            <w:r w:rsidRPr="00E96B42">
              <w:rPr>
                <w:b/>
                <w:bCs w:val="0"/>
                <w:color w:val="auto"/>
                <w:szCs w:val="24"/>
              </w:rPr>
              <w:t xml:space="preserve">№ </w:t>
            </w:r>
            <w:r w:rsidRPr="00E96B42">
              <w:rPr>
                <w:b/>
                <w:bCs w:val="0"/>
                <w:color w:val="auto"/>
                <w:szCs w:val="24"/>
              </w:rPr>
              <w:br w:type="textWrapping" w:clear="all"/>
              <w:t>п/п</w:t>
            </w:r>
          </w:p>
        </w:tc>
        <w:tc>
          <w:tcPr>
            <w:tcW w:w="2894"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
                <w:bCs w:val="0"/>
                <w:color w:val="auto"/>
                <w:szCs w:val="24"/>
              </w:rPr>
            </w:pPr>
            <w:r w:rsidRPr="00E96B42">
              <w:rPr>
                <w:b/>
                <w:bCs w:val="0"/>
                <w:color w:val="auto"/>
                <w:szCs w:val="24"/>
              </w:rPr>
              <w:t>Наименование материальных средств</w:t>
            </w:r>
          </w:p>
        </w:tc>
        <w:tc>
          <w:tcPr>
            <w:tcW w:w="926"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
                <w:bCs w:val="0"/>
                <w:color w:val="auto"/>
                <w:szCs w:val="24"/>
              </w:rPr>
            </w:pPr>
            <w:r w:rsidRPr="00E96B42">
              <w:rPr>
                <w:b/>
                <w:bCs w:val="0"/>
                <w:color w:val="auto"/>
                <w:szCs w:val="24"/>
              </w:rPr>
              <w:t>Ед.</w:t>
            </w:r>
            <w:r w:rsidRPr="00E96B42">
              <w:rPr>
                <w:b/>
                <w:bCs w:val="0"/>
                <w:color w:val="auto"/>
                <w:szCs w:val="24"/>
              </w:rPr>
              <w:br w:type="textWrapping" w:clear="all"/>
              <w:t>измерения</w:t>
            </w:r>
          </w:p>
        </w:tc>
        <w:tc>
          <w:tcPr>
            <w:tcW w:w="833"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
                <w:bCs w:val="0"/>
                <w:color w:val="auto"/>
                <w:szCs w:val="24"/>
              </w:rPr>
            </w:pPr>
            <w:r w:rsidRPr="00E96B42">
              <w:rPr>
                <w:b/>
                <w:bCs w:val="0"/>
                <w:color w:val="auto"/>
                <w:szCs w:val="24"/>
              </w:rPr>
              <w:t>Количество</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Cs w:val="0"/>
                <w:color w:val="auto"/>
                <w:szCs w:val="24"/>
              </w:rPr>
            </w:pPr>
            <w:r w:rsidRPr="00E96B42">
              <w:rPr>
                <w:bCs w:val="0"/>
                <w:color w:val="auto"/>
                <w:szCs w:val="24"/>
              </w:rPr>
              <w:t xml:space="preserve">1  </w:t>
            </w:r>
          </w:p>
        </w:tc>
        <w:tc>
          <w:tcPr>
            <w:tcW w:w="2894"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Cs w:val="0"/>
                <w:color w:val="auto"/>
                <w:szCs w:val="24"/>
              </w:rPr>
            </w:pPr>
            <w:r w:rsidRPr="00E96B42">
              <w:rPr>
                <w:bCs w:val="0"/>
                <w:color w:val="auto"/>
                <w:szCs w:val="24"/>
              </w:rPr>
              <w:t xml:space="preserve">Бензогенератор                            </w:t>
            </w:r>
          </w:p>
        </w:tc>
        <w:tc>
          <w:tcPr>
            <w:tcW w:w="926" w:type="pct"/>
            <w:tcBorders>
              <w:top w:val="single" w:sz="6" w:space="0" w:color="000000"/>
              <w:left w:val="single" w:sz="6" w:space="0" w:color="000000"/>
              <w:bottom w:val="single" w:sz="6" w:space="0" w:color="000000"/>
              <w:right w:val="single" w:sz="6" w:space="0" w:color="000000"/>
            </w:tcBorders>
          </w:tcPr>
          <w:p w:rsidR="000F0561" w:rsidRPr="00E96B42" w:rsidRDefault="00E67221">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0F0561" w:rsidRPr="00E96B42" w:rsidRDefault="000D4504">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0D4504" w:rsidRPr="00E96B42" w:rsidRDefault="000D4504">
            <w:pPr>
              <w:jc w:val="center"/>
              <w:rPr>
                <w:bCs w:val="0"/>
                <w:color w:val="auto"/>
                <w:szCs w:val="24"/>
              </w:rPr>
            </w:pPr>
            <w:r w:rsidRPr="00E96B42">
              <w:rPr>
                <w:bCs w:val="0"/>
                <w:color w:val="auto"/>
                <w:szCs w:val="24"/>
              </w:rPr>
              <w:t>2</w:t>
            </w:r>
          </w:p>
        </w:tc>
        <w:tc>
          <w:tcPr>
            <w:tcW w:w="2894" w:type="pct"/>
            <w:tcBorders>
              <w:top w:val="single" w:sz="6" w:space="0" w:color="000000"/>
              <w:left w:val="single" w:sz="6" w:space="0" w:color="000000"/>
              <w:bottom w:val="single" w:sz="6" w:space="0" w:color="000000"/>
              <w:right w:val="single" w:sz="6" w:space="0" w:color="000000"/>
            </w:tcBorders>
          </w:tcPr>
          <w:p w:rsidR="000D4504" w:rsidRPr="00E96B42" w:rsidRDefault="000D4504">
            <w:pPr>
              <w:jc w:val="center"/>
              <w:rPr>
                <w:bCs w:val="0"/>
                <w:color w:val="auto"/>
                <w:szCs w:val="24"/>
              </w:rPr>
            </w:pPr>
            <w:r w:rsidRPr="00E96B42">
              <w:rPr>
                <w:bCs w:val="0"/>
                <w:color w:val="auto"/>
                <w:szCs w:val="24"/>
              </w:rPr>
              <w:t>Дизельгенератор</w:t>
            </w:r>
          </w:p>
        </w:tc>
        <w:tc>
          <w:tcPr>
            <w:tcW w:w="926" w:type="pct"/>
            <w:tcBorders>
              <w:top w:val="single" w:sz="6" w:space="0" w:color="000000"/>
              <w:left w:val="single" w:sz="6" w:space="0" w:color="000000"/>
              <w:bottom w:val="single" w:sz="6" w:space="0" w:color="000000"/>
              <w:right w:val="single" w:sz="6" w:space="0" w:color="000000"/>
            </w:tcBorders>
          </w:tcPr>
          <w:p w:rsidR="000D4504" w:rsidRPr="00E96B42" w:rsidRDefault="000D4504">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0D4504" w:rsidRPr="00E96B42" w:rsidRDefault="000D4504">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82502A" w:rsidRPr="00E96B42" w:rsidRDefault="0082502A">
            <w:pPr>
              <w:jc w:val="center"/>
              <w:rPr>
                <w:bCs w:val="0"/>
                <w:color w:val="auto"/>
                <w:szCs w:val="24"/>
              </w:rPr>
            </w:pPr>
            <w:r w:rsidRPr="00E96B42">
              <w:rPr>
                <w:bCs w:val="0"/>
                <w:color w:val="auto"/>
                <w:szCs w:val="24"/>
              </w:rPr>
              <w:t>3</w:t>
            </w:r>
          </w:p>
        </w:tc>
        <w:tc>
          <w:tcPr>
            <w:tcW w:w="2894" w:type="pct"/>
            <w:tcBorders>
              <w:top w:val="single" w:sz="6" w:space="0" w:color="000000"/>
              <w:left w:val="single" w:sz="6" w:space="0" w:color="000000"/>
              <w:bottom w:val="single" w:sz="6" w:space="0" w:color="000000"/>
              <w:right w:val="single" w:sz="6" w:space="0" w:color="000000"/>
            </w:tcBorders>
          </w:tcPr>
          <w:p w:rsidR="0082502A" w:rsidRPr="00E96B42" w:rsidRDefault="0082502A">
            <w:pPr>
              <w:jc w:val="center"/>
              <w:rPr>
                <w:bCs w:val="0"/>
                <w:color w:val="auto"/>
                <w:szCs w:val="24"/>
              </w:rPr>
            </w:pPr>
            <w:r w:rsidRPr="00E96B42">
              <w:rPr>
                <w:bCs w:val="0"/>
                <w:color w:val="auto"/>
                <w:szCs w:val="24"/>
              </w:rPr>
              <w:t>Портативная радиостанция «Ястреб»</w:t>
            </w:r>
            <w:r w:rsidR="00A7290D" w:rsidRPr="00E96B42">
              <w:rPr>
                <w:bCs w:val="0"/>
                <w:color w:val="auto"/>
                <w:szCs w:val="24"/>
              </w:rPr>
              <w:t xml:space="preserve"> СР-88</w:t>
            </w:r>
          </w:p>
        </w:tc>
        <w:tc>
          <w:tcPr>
            <w:tcW w:w="926" w:type="pct"/>
            <w:tcBorders>
              <w:top w:val="single" w:sz="6" w:space="0" w:color="000000"/>
              <w:left w:val="single" w:sz="6" w:space="0" w:color="000000"/>
              <w:bottom w:val="single" w:sz="6" w:space="0" w:color="000000"/>
              <w:right w:val="single" w:sz="6" w:space="0" w:color="000000"/>
            </w:tcBorders>
          </w:tcPr>
          <w:p w:rsidR="0082502A" w:rsidRPr="00E96B42" w:rsidRDefault="0082502A">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82502A" w:rsidRPr="00E96B42" w:rsidRDefault="0082502A">
            <w:pPr>
              <w:jc w:val="center"/>
              <w:rPr>
                <w:bCs w:val="0"/>
                <w:color w:val="auto"/>
                <w:szCs w:val="24"/>
              </w:rPr>
            </w:pPr>
            <w:r w:rsidRPr="00E96B42">
              <w:rPr>
                <w:bCs w:val="0"/>
                <w:color w:val="auto"/>
                <w:szCs w:val="24"/>
              </w:rPr>
              <w:t>2</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A7290D" w:rsidRPr="00E96B42" w:rsidRDefault="00A7290D">
            <w:pPr>
              <w:jc w:val="center"/>
              <w:rPr>
                <w:bCs w:val="0"/>
                <w:color w:val="auto"/>
                <w:szCs w:val="24"/>
              </w:rPr>
            </w:pPr>
            <w:r w:rsidRPr="00E96B42">
              <w:rPr>
                <w:bCs w:val="0"/>
                <w:color w:val="auto"/>
                <w:szCs w:val="24"/>
              </w:rPr>
              <w:t>4</w:t>
            </w:r>
          </w:p>
        </w:tc>
        <w:tc>
          <w:tcPr>
            <w:tcW w:w="2894" w:type="pct"/>
            <w:tcBorders>
              <w:top w:val="single" w:sz="6" w:space="0" w:color="000000"/>
              <w:left w:val="single" w:sz="6" w:space="0" w:color="000000"/>
              <w:bottom w:val="single" w:sz="6" w:space="0" w:color="000000"/>
              <w:right w:val="single" w:sz="6" w:space="0" w:color="000000"/>
            </w:tcBorders>
          </w:tcPr>
          <w:p w:rsidR="00A7290D" w:rsidRPr="00E96B42" w:rsidRDefault="00A7290D">
            <w:pPr>
              <w:jc w:val="center"/>
              <w:rPr>
                <w:bCs w:val="0"/>
                <w:color w:val="auto"/>
                <w:szCs w:val="24"/>
              </w:rPr>
            </w:pPr>
            <w:r w:rsidRPr="00E96B42">
              <w:rPr>
                <w:color w:val="auto"/>
              </w:rPr>
              <w:t xml:space="preserve">Тепловизор </w:t>
            </w:r>
            <w:r w:rsidRPr="00E96B42">
              <w:rPr>
                <w:color w:val="auto"/>
                <w:lang w:val="en-US"/>
              </w:rPr>
              <w:t>GTI</w:t>
            </w:r>
            <w:r w:rsidRPr="00E96B42">
              <w:rPr>
                <w:color w:val="auto"/>
              </w:rPr>
              <w:t xml:space="preserve">-1 </w:t>
            </w:r>
            <w:r w:rsidRPr="00E96B42">
              <w:rPr>
                <w:color w:val="auto"/>
                <w:lang w:val="en-US"/>
              </w:rPr>
              <w:t>Gigant</w:t>
            </w:r>
          </w:p>
        </w:tc>
        <w:tc>
          <w:tcPr>
            <w:tcW w:w="926" w:type="pct"/>
            <w:tcBorders>
              <w:top w:val="single" w:sz="6" w:space="0" w:color="000000"/>
              <w:left w:val="single" w:sz="6" w:space="0" w:color="000000"/>
              <w:bottom w:val="single" w:sz="6" w:space="0" w:color="000000"/>
              <w:right w:val="single" w:sz="6" w:space="0" w:color="000000"/>
            </w:tcBorders>
          </w:tcPr>
          <w:p w:rsidR="00A7290D" w:rsidRPr="00E96B42" w:rsidRDefault="00A7290D">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A7290D" w:rsidRPr="00E96B42" w:rsidRDefault="00A7290D">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5</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pPr>
              <w:jc w:val="center"/>
              <w:rPr>
                <w:color w:val="auto"/>
              </w:rPr>
            </w:pPr>
            <w:r w:rsidRPr="00E96B42">
              <w:rPr>
                <w:color w:val="auto"/>
              </w:rPr>
              <w:t xml:space="preserve">Сварочный инвертор </w:t>
            </w:r>
            <w:r w:rsidRPr="00E96B42">
              <w:rPr>
                <w:color w:val="auto"/>
                <w:lang w:val="en-US"/>
              </w:rPr>
              <w:t>Gigant</w:t>
            </w:r>
            <w:r w:rsidRPr="00E96B42">
              <w:rPr>
                <w:color w:val="auto"/>
              </w:rPr>
              <w:t xml:space="preserve"> </w:t>
            </w:r>
            <w:r w:rsidRPr="00E96B42">
              <w:rPr>
                <w:color w:val="auto"/>
                <w:lang w:val="en-US"/>
              </w:rPr>
              <w:t>MMA</w:t>
            </w:r>
            <w:r w:rsidRPr="00E96B42">
              <w:rPr>
                <w:color w:val="auto"/>
              </w:rPr>
              <w:t xml:space="preserve"> </w:t>
            </w:r>
            <w:r w:rsidRPr="00E96B42">
              <w:rPr>
                <w:color w:val="auto"/>
                <w:lang w:val="en-US"/>
              </w:rPr>
              <w:t>Mini</w:t>
            </w:r>
            <w:r w:rsidRPr="00E96B42">
              <w:rPr>
                <w:color w:val="auto"/>
              </w:rPr>
              <w:t xml:space="preserve"> </w:t>
            </w:r>
            <w:r w:rsidRPr="00E96B42">
              <w:rPr>
                <w:color w:val="auto"/>
                <w:lang w:val="en-US"/>
              </w:rPr>
              <w:t>Gos</w:t>
            </w:r>
            <w:r w:rsidRPr="00E96B42">
              <w:rPr>
                <w:color w:val="auto"/>
              </w:rPr>
              <w:t>-160</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6</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B07665">
            <w:pPr>
              <w:jc w:val="center"/>
              <w:rPr>
                <w:color w:val="auto"/>
              </w:rPr>
            </w:pPr>
            <w:r w:rsidRPr="00E96B42">
              <w:rPr>
                <w:color w:val="auto"/>
              </w:rPr>
              <w:t xml:space="preserve">Автономный дизельный отопитель </w:t>
            </w:r>
            <w:r w:rsidRPr="00E96B42">
              <w:rPr>
                <w:color w:val="auto"/>
                <w:lang w:val="en-US"/>
              </w:rPr>
              <w:t>Sumitachi</w:t>
            </w:r>
            <w:r w:rsidRPr="00E96B42">
              <w:rPr>
                <w:color w:val="auto"/>
              </w:rPr>
              <w:t xml:space="preserve"> 12-220 в АВТ 12</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97150">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97150">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7</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Дизельная тепловая пушка</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lang w:val="en-US"/>
              </w:rPr>
            </w:pPr>
            <w:r w:rsidRPr="00E96B42">
              <w:rPr>
                <w:bCs w:val="0"/>
                <w:color w:val="auto"/>
                <w:szCs w:val="24"/>
                <w:lang w:val="en-US"/>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8</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Электромегафон</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3</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9</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Детектор радиоактивности</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10</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Спасательный жилет</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2</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11</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Самоспасатель СПИ-20</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12</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Самоспасатель</w:t>
            </w:r>
            <w:r w:rsidRPr="00E96B42">
              <w:rPr>
                <w:bCs w:val="0"/>
                <w:color w:val="auto"/>
                <w:szCs w:val="24"/>
                <w:lang w:val="en-US"/>
              </w:rPr>
              <w:t xml:space="preserve"> </w:t>
            </w:r>
            <w:r w:rsidRPr="00E96B42">
              <w:rPr>
                <w:bCs w:val="0"/>
                <w:color w:val="auto"/>
                <w:szCs w:val="24"/>
              </w:rPr>
              <w:t>СИП-1</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13</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Удлинитель (барабанный)</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14</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Эл. Фонарь</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2</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15</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Бензопила</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16</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ССС-6 (пож. лестница)</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lang w:val="en-US"/>
              </w:rPr>
            </w:pPr>
            <w:r w:rsidRPr="00E96B42">
              <w:rPr>
                <w:bCs w:val="0"/>
                <w:color w:val="auto"/>
                <w:szCs w:val="24"/>
                <w:lang w:val="en-US"/>
              </w:rPr>
              <w:t>2</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17</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Палатка зимняя (20-ти местная)</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18</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Пневмокаркасная палатака</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2</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19</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Печь длительного горения «Согра»</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1</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pPr>
              <w:jc w:val="center"/>
              <w:rPr>
                <w:bCs w:val="0"/>
                <w:color w:val="auto"/>
                <w:szCs w:val="24"/>
                <w:lang w:val="en-US"/>
              </w:rPr>
            </w:pPr>
            <w:r w:rsidRPr="00E96B42">
              <w:rPr>
                <w:bCs w:val="0"/>
                <w:color w:val="auto"/>
                <w:szCs w:val="24"/>
                <w:lang w:val="en-US"/>
              </w:rPr>
              <w:t>20</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Обогреватель газовый</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widowControl w:val="0"/>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5</w:t>
            </w:r>
          </w:p>
        </w:tc>
      </w:tr>
      <w:tr w:rsidR="00E96B42" w:rsidRPr="00E96B42">
        <w:trPr>
          <w:cantSplit/>
          <w:trHeight w:val="240"/>
        </w:trPr>
        <w:tc>
          <w:tcPr>
            <w:tcW w:w="347" w:type="pct"/>
            <w:tcBorders>
              <w:top w:val="single" w:sz="6" w:space="0" w:color="000000"/>
              <w:left w:val="single" w:sz="6" w:space="0" w:color="000000"/>
              <w:bottom w:val="single" w:sz="6" w:space="0" w:color="000000"/>
              <w:right w:val="single" w:sz="6" w:space="0" w:color="000000"/>
            </w:tcBorders>
          </w:tcPr>
          <w:p w:rsidR="00E96B42" w:rsidRPr="00E96B42" w:rsidRDefault="00E96B42">
            <w:pPr>
              <w:jc w:val="center"/>
              <w:rPr>
                <w:bCs w:val="0"/>
                <w:color w:val="auto"/>
                <w:szCs w:val="24"/>
                <w:lang w:val="en-US"/>
              </w:rPr>
            </w:pPr>
            <w:r w:rsidRPr="00E96B42">
              <w:rPr>
                <w:bCs w:val="0"/>
                <w:color w:val="auto"/>
                <w:szCs w:val="24"/>
                <w:lang w:val="en-US"/>
              </w:rPr>
              <w:t>21</w:t>
            </w:r>
          </w:p>
        </w:tc>
        <w:tc>
          <w:tcPr>
            <w:tcW w:w="2894"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Противогаз</w:t>
            </w:r>
          </w:p>
        </w:tc>
        <w:tc>
          <w:tcPr>
            <w:tcW w:w="926"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шт.</w:t>
            </w:r>
          </w:p>
        </w:tc>
        <w:tc>
          <w:tcPr>
            <w:tcW w:w="833" w:type="pct"/>
            <w:tcBorders>
              <w:top w:val="single" w:sz="6" w:space="0" w:color="000000"/>
              <w:left w:val="single" w:sz="6" w:space="0" w:color="000000"/>
              <w:bottom w:val="single" w:sz="6" w:space="0" w:color="000000"/>
              <w:right w:val="single" w:sz="6" w:space="0" w:color="000000"/>
            </w:tcBorders>
          </w:tcPr>
          <w:p w:rsidR="00E96B42" w:rsidRPr="00E96B42" w:rsidRDefault="00E96B42" w:rsidP="004D009A">
            <w:pPr>
              <w:jc w:val="center"/>
              <w:rPr>
                <w:bCs w:val="0"/>
                <w:color w:val="auto"/>
                <w:szCs w:val="24"/>
              </w:rPr>
            </w:pPr>
            <w:r w:rsidRPr="00E96B42">
              <w:rPr>
                <w:bCs w:val="0"/>
                <w:color w:val="auto"/>
                <w:szCs w:val="24"/>
              </w:rPr>
              <w:t>20».</w:t>
            </w:r>
          </w:p>
        </w:tc>
      </w:tr>
    </w:tbl>
    <w:p w:rsidR="00E96B42" w:rsidRPr="00E96B42" w:rsidRDefault="00E96B42">
      <w:pPr>
        <w:jc w:val="center"/>
        <w:rPr>
          <w:b/>
          <w:bCs w:val="0"/>
          <w:color w:val="auto"/>
          <w:szCs w:val="20"/>
          <w:lang w:val="en-US"/>
        </w:rPr>
      </w:pPr>
    </w:p>
    <w:p w:rsidR="00E96B42" w:rsidRPr="00E96B42" w:rsidRDefault="00E96B42">
      <w:pPr>
        <w:jc w:val="center"/>
        <w:rPr>
          <w:b/>
          <w:bCs w:val="0"/>
          <w:color w:val="auto"/>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E96B42" w:rsidRDefault="00E96B42">
      <w:pPr>
        <w:jc w:val="center"/>
        <w:rPr>
          <w:b/>
          <w:bCs w:val="0"/>
          <w:color w:val="000000"/>
          <w:szCs w:val="20"/>
          <w:lang w:val="en-US"/>
        </w:rPr>
      </w:pPr>
    </w:p>
    <w:p w:rsidR="000F0561" w:rsidRDefault="00E67221">
      <w:pPr>
        <w:jc w:val="center"/>
        <w:rPr>
          <w:b/>
          <w:bCs w:val="0"/>
          <w:color w:val="000000"/>
          <w:szCs w:val="20"/>
        </w:rPr>
      </w:pPr>
      <w:r>
        <w:rPr>
          <w:b/>
          <w:bCs w:val="0"/>
          <w:color w:val="000000"/>
          <w:szCs w:val="20"/>
        </w:rPr>
        <w:lastRenderedPageBreak/>
        <w:t>РЕЕСТР РАССЫЛКИ</w:t>
      </w:r>
    </w:p>
    <w:p w:rsidR="000F0561" w:rsidRDefault="00E67221">
      <w:pPr>
        <w:tabs>
          <w:tab w:val="left" w:pos="9360"/>
        </w:tabs>
        <w:jc w:val="center"/>
      </w:pPr>
      <w:r>
        <w:rPr>
          <w:bCs w:val="0"/>
          <w:color w:val="000000"/>
          <w:szCs w:val="20"/>
        </w:rPr>
        <w:t>Постановления</w:t>
      </w:r>
    </w:p>
    <w:p w:rsidR="000F0561" w:rsidRDefault="00E67221">
      <w:pPr>
        <w:jc w:val="center"/>
        <w:rPr>
          <w:color w:val="000000"/>
          <w:szCs w:val="24"/>
        </w:rPr>
      </w:pPr>
      <w:r>
        <w:rPr>
          <w:color w:val="000000"/>
          <w:szCs w:val="24"/>
        </w:rPr>
        <w:t>О внесении изменений в номенклатуру и объем резерва материальных ресурсов для ликвидации чрезвычайных ситуаций природного и техногенного характера в целях гражданской обороны на территории Печенгского муниципального округа,</w:t>
      </w:r>
    </w:p>
    <w:p w:rsidR="000F0561" w:rsidRDefault="00E67221">
      <w:pPr>
        <w:jc w:val="center"/>
        <w:rPr>
          <w:color w:val="000000"/>
          <w:szCs w:val="24"/>
        </w:rPr>
      </w:pPr>
      <w:r>
        <w:rPr>
          <w:color w:val="000000"/>
          <w:szCs w:val="24"/>
        </w:rPr>
        <w:t>утвержденную постановлением администрации от 09.12.2021 № 1357</w:t>
      </w:r>
    </w:p>
    <w:p w:rsidR="000F0561" w:rsidRDefault="000F0561">
      <w:pPr>
        <w:jc w:val="center"/>
        <w:rPr>
          <w:bCs w:val="0"/>
          <w:color w:val="000000"/>
          <w:szCs w:val="24"/>
        </w:rPr>
      </w:pPr>
    </w:p>
    <w:p w:rsidR="000F0561" w:rsidRDefault="00E67221">
      <w:pPr>
        <w:jc w:val="center"/>
        <w:rPr>
          <w:bCs w:val="0"/>
          <w:color w:val="000000"/>
          <w:sz w:val="20"/>
          <w:szCs w:val="20"/>
        </w:rPr>
      </w:pPr>
      <w:r>
        <w:rPr>
          <w:bCs w:val="0"/>
          <w:color w:val="000000"/>
          <w:sz w:val="20"/>
          <w:szCs w:val="20"/>
        </w:rPr>
        <w:t>От______________ №___________________</w:t>
      </w:r>
    </w:p>
    <w:p w:rsidR="000F0561" w:rsidRDefault="000F0561">
      <w:pPr>
        <w:rPr>
          <w:bCs w:val="0"/>
          <w:color w:val="000000"/>
          <w:sz w:val="20"/>
          <w:szCs w:val="20"/>
        </w:rPr>
      </w:pPr>
    </w:p>
    <w:p w:rsidR="000F0561" w:rsidRDefault="000F0561">
      <w:pPr>
        <w:rPr>
          <w:bCs w:val="0"/>
          <w:color w:val="000000"/>
          <w:sz w:val="20"/>
          <w:szCs w:val="20"/>
        </w:rPr>
      </w:pPr>
    </w:p>
    <w:tbl>
      <w:tblPr>
        <w:tblW w:w="5000" w:type="pct"/>
        <w:tblLook w:val="04A0" w:firstRow="1" w:lastRow="0" w:firstColumn="1" w:lastColumn="0" w:noHBand="0" w:noVBand="1"/>
      </w:tblPr>
      <w:tblGrid>
        <w:gridCol w:w="4359"/>
        <w:gridCol w:w="1782"/>
        <w:gridCol w:w="3430"/>
      </w:tblGrid>
      <w:tr w:rsidR="000F0561">
        <w:trPr>
          <w:tblHeader/>
        </w:trPr>
        <w:tc>
          <w:tcPr>
            <w:tcW w:w="2277" w:type="pct"/>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Кому</w:t>
            </w:r>
          </w:p>
        </w:tc>
        <w:tc>
          <w:tcPr>
            <w:tcW w:w="931" w:type="pct"/>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Количество экземпляров</w:t>
            </w:r>
          </w:p>
        </w:tc>
        <w:tc>
          <w:tcPr>
            <w:tcW w:w="1792" w:type="pct"/>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 xml:space="preserve">Отметка о получении </w:t>
            </w:r>
            <w:r>
              <w:rPr>
                <w:bCs w:val="0"/>
                <w:color w:val="000000"/>
                <w:sz w:val="20"/>
                <w:szCs w:val="20"/>
              </w:rPr>
              <w:t>(направлено почтой – указать № и дату исх. письма или получено в руки – подпись получателя и дата)</w:t>
            </w:r>
          </w:p>
        </w:tc>
      </w:tr>
      <w:tr w:rsidR="00A7290D">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rsidR="00A7290D" w:rsidRDefault="00A7290D" w:rsidP="00BA32C4">
            <w:pPr>
              <w:rPr>
                <w:bCs w:val="0"/>
                <w:color w:val="000000"/>
                <w:szCs w:val="24"/>
              </w:rPr>
            </w:pPr>
            <w:r>
              <w:rPr>
                <w:bCs w:val="0"/>
                <w:color w:val="000000"/>
                <w:szCs w:val="24"/>
              </w:rPr>
              <w:t>Отдел ГО, ЧС и ПБ</w:t>
            </w:r>
          </w:p>
        </w:tc>
        <w:tc>
          <w:tcPr>
            <w:tcW w:w="931" w:type="pct"/>
            <w:tcBorders>
              <w:top w:val="single" w:sz="4" w:space="0" w:color="000000"/>
              <w:left w:val="single" w:sz="4" w:space="0" w:color="000000"/>
              <w:bottom w:val="single" w:sz="4" w:space="0" w:color="000000"/>
              <w:right w:val="single" w:sz="4" w:space="0" w:color="000000"/>
            </w:tcBorders>
            <w:vAlign w:val="center"/>
          </w:tcPr>
          <w:p w:rsidR="00A7290D" w:rsidRDefault="00A7290D" w:rsidP="00BA32C4">
            <w:pPr>
              <w:jc w:val="center"/>
              <w:rPr>
                <w:bCs w:val="0"/>
                <w:color w:val="000000"/>
                <w:szCs w:val="24"/>
              </w:rPr>
            </w:pPr>
            <w:r>
              <w:rPr>
                <w:bCs w:val="0"/>
                <w:color w:val="000000"/>
                <w:szCs w:val="24"/>
              </w:rPr>
              <w:t>1</w:t>
            </w:r>
          </w:p>
        </w:tc>
        <w:tc>
          <w:tcPr>
            <w:tcW w:w="1792" w:type="pct"/>
            <w:tcBorders>
              <w:top w:val="single" w:sz="4" w:space="0" w:color="000000"/>
              <w:left w:val="single" w:sz="4" w:space="0" w:color="000000"/>
              <w:bottom w:val="single" w:sz="4" w:space="0" w:color="000000"/>
              <w:right w:val="single" w:sz="4" w:space="0" w:color="000000"/>
            </w:tcBorders>
          </w:tcPr>
          <w:p w:rsidR="00A7290D" w:rsidRDefault="00A7290D">
            <w:pPr>
              <w:widowControl w:val="0"/>
              <w:jc w:val="center"/>
              <w:rPr>
                <w:bCs w:val="0"/>
                <w:color w:val="000000"/>
                <w:szCs w:val="24"/>
              </w:rPr>
            </w:pPr>
          </w:p>
        </w:tc>
      </w:tr>
      <w:tr w:rsidR="00F72C4F">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rPr>
                <w:bCs w:val="0"/>
                <w:color w:val="000000"/>
                <w:szCs w:val="24"/>
              </w:rPr>
            </w:pPr>
            <w:r>
              <w:rPr>
                <w:bCs w:val="0"/>
                <w:color w:val="000000"/>
                <w:szCs w:val="24"/>
              </w:rPr>
              <w:t>Отел ИТ, Газета «Печенга»</w:t>
            </w:r>
          </w:p>
        </w:tc>
        <w:tc>
          <w:tcPr>
            <w:tcW w:w="931"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jc w:val="center"/>
              <w:rPr>
                <w:bCs w:val="0"/>
                <w:color w:val="000000"/>
                <w:szCs w:val="24"/>
              </w:rPr>
            </w:pPr>
            <w:r>
              <w:rPr>
                <w:bCs w:val="0"/>
                <w:color w:val="000000"/>
                <w:szCs w:val="24"/>
              </w:rPr>
              <w:t>1</w:t>
            </w:r>
          </w:p>
        </w:tc>
        <w:tc>
          <w:tcPr>
            <w:tcW w:w="1792" w:type="pct"/>
            <w:tcBorders>
              <w:top w:val="single" w:sz="4" w:space="0" w:color="000000"/>
              <w:left w:val="single" w:sz="4" w:space="0" w:color="000000"/>
              <w:bottom w:val="single" w:sz="4" w:space="0" w:color="000000"/>
              <w:right w:val="single" w:sz="4" w:space="0" w:color="000000"/>
            </w:tcBorders>
          </w:tcPr>
          <w:p w:rsidR="00F72C4F" w:rsidRDefault="00F72C4F">
            <w:pPr>
              <w:widowControl w:val="0"/>
              <w:jc w:val="center"/>
              <w:rPr>
                <w:bCs w:val="0"/>
                <w:color w:val="000000"/>
                <w:szCs w:val="24"/>
              </w:rPr>
            </w:pPr>
          </w:p>
        </w:tc>
      </w:tr>
      <w:tr w:rsidR="00F72C4F">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rPr>
                <w:bCs w:val="0"/>
                <w:color w:val="000000"/>
                <w:szCs w:val="24"/>
              </w:rPr>
            </w:pPr>
            <w:r>
              <w:rPr>
                <w:bCs w:val="0"/>
                <w:color w:val="000000"/>
                <w:szCs w:val="24"/>
              </w:rPr>
              <w:t>МКУ «ОДА»</w:t>
            </w:r>
          </w:p>
        </w:tc>
        <w:tc>
          <w:tcPr>
            <w:tcW w:w="931"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jc w:val="center"/>
              <w:rPr>
                <w:bCs w:val="0"/>
                <w:color w:val="000000"/>
                <w:szCs w:val="24"/>
              </w:rPr>
            </w:pPr>
            <w:r>
              <w:rPr>
                <w:bCs w:val="0"/>
                <w:color w:val="000000"/>
                <w:szCs w:val="24"/>
              </w:rPr>
              <w:t>1</w:t>
            </w:r>
          </w:p>
        </w:tc>
        <w:tc>
          <w:tcPr>
            <w:tcW w:w="1792" w:type="pct"/>
            <w:tcBorders>
              <w:top w:val="single" w:sz="4" w:space="0" w:color="000000"/>
              <w:left w:val="single" w:sz="4" w:space="0" w:color="000000"/>
              <w:bottom w:val="single" w:sz="4" w:space="0" w:color="000000"/>
              <w:right w:val="single" w:sz="4" w:space="0" w:color="000000"/>
            </w:tcBorders>
          </w:tcPr>
          <w:p w:rsidR="00F72C4F" w:rsidRDefault="00F72C4F">
            <w:pPr>
              <w:widowControl w:val="0"/>
              <w:jc w:val="center"/>
              <w:rPr>
                <w:bCs w:val="0"/>
                <w:color w:val="000000"/>
                <w:szCs w:val="24"/>
              </w:rPr>
            </w:pPr>
          </w:p>
        </w:tc>
      </w:tr>
      <w:tr w:rsidR="00F72C4F" w:rsidTr="000B2069">
        <w:trPr>
          <w:trHeight w:val="340"/>
        </w:trPr>
        <w:tc>
          <w:tcPr>
            <w:tcW w:w="2277" w:type="pct"/>
            <w:tcBorders>
              <w:top w:val="single" w:sz="4" w:space="0" w:color="000000"/>
              <w:left w:val="single" w:sz="4" w:space="0" w:color="000000"/>
              <w:bottom w:val="single" w:sz="4" w:space="0" w:color="000000"/>
              <w:right w:val="single" w:sz="4" w:space="0" w:color="000000"/>
            </w:tcBorders>
          </w:tcPr>
          <w:p w:rsidR="00F72C4F" w:rsidRDefault="00F72C4F" w:rsidP="00BA32C4">
            <w:pPr>
              <w:rPr>
                <w:bCs w:val="0"/>
                <w:color w:val="000000"/>
                <w:szCs w:val="24"/>
              </w:rPr>
            </w:pPr>
            <w:r>
              <w:rPr>
                <w:bCs w:val="0"/>
                <w:color w:val="000000"/>
                <w:szCs w:val="24"/>
              </w:rPr>
              <w:t>В дело</w:t>
            </w:r>
          </w:p>
        </w:tc>
        <w:tc>
          <w:tcPr>
            <w:tcW w:w="931"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jc w:val="center"/>
              <w:rPr>
                <w:bCs w:val="0"/>
                <w:color w:val="000000"/>
                <w:szCs w:val="24"/>
              </w:rPr>
            </w:pPr>
            <w:r>
              <w:rPr>
                <w:bCs w:val="0"/>
                <w:color w:val="000000"/>
                <w:szCs w:val="24"/>
              </w:rPr>
              <w:t>1</w:t>
            </w:r>
          </w:p>
        </w:tc>
        <w:tc>
          <w:tcPr>
            <w:tcW w:w="1792" w:type="pct"/>
            <w:tcBorders>
              <w:top w:val="single" w:sz="4" w:space="0" w:color="000000"/>
              <w:left w:val="single" w:sz="4" w:space="0" w:color="000000"/>
              <w:bottom w:val="single" w:sz="4" w:space="0" w:color="000000"/>
              <w:right w:val="single" w:sz="4" w:space="0" w:color="000000"/>
            </w:tcBorders>
          </w:tcPr>
          <w:p w:rsidR="00F72C4F" w:rsidRDefault="00F72C4F">
            <w:pPr>
              <w:widowControl w:val="0"/>
              <w:jc w:val="center"/>
              <w:rPr>
                <w:bCs w:val="0"/>
                <w:color w:val="000000"/>
                <w:szCs w:val="24"/>
              </w:rPr>
            </w:pPr>
          </w:p>
        </w:tc>
      </w:tr>
      <w:tr w:rsidR="00F72C4F" w:rsidTr="000B2069">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rPr>
                <w:b/>
                <w:bCs w:val="0"/>
                <w:color w:val="000000"/>
                <w:szCs w:val="24"/>
              </w:rPr>
            </w:pPr>
            <w:r>
              <w:rPr>
                <w:b/>
                <w:bCs w:val="0"/>
                <w:color w:val="000000"/>
                <w:szCs w:val="24"/>
              </w:rPr>
              <w:t>ИТОГО:</w:t>
            </w:r>
          </w:p>
        </w:tc>
        <w:tc>
          <w:tcPr>
            <w:tcW w:w="931" w:type="pct"/>
            <w:tcBorders>
              <w:top w:val="single" w:sz="4" w:space="0" w:color="000000"/>
              <w:left w:val="single" w:sz="4" w:space="0" w:color="000000"/>
              <w:bottom w:val="single" w:sz="4" w:space="0" w:color="000000"/>
              <w:right w:val="single" w:sz="4" w:space="0" w:color="000000"/>
            </w:tcBorders>
            <w:vAlign w:val="center"/>
          </w:tcPr>
          <w:p w:rsidR="00F72C4F" w:rsidRDefault="00F72C4F" w:rsidP="00BA32C4">
            <w:pPr>
              <w:jc w:val="center"/>
              <w:rPr>
                <w:b/>
                <w:bCs w:val="0"/>
                <w:color w:val="000000"/>
                <w:szCs w:val="24"/>
              </w:rPr>
            </w:pPr>
            <w:r>
              <w:rPr>
                <w:b/>
                <w:bCs w:val="0"/>
                <w:color w:val="000000"/>
                <w:szCs w:val="24"/>
              </w:rPr>
              <w:t>4 экз.</w:t>
            </w:r>
          </w:p>
        </w:tc>
        <w:tc>
          <w:tcPr>
            <w:tcW w:w="1792" w:type="pct"/>
            <w:tcBorders>
              <w:top w:val="single" w:sz="4" w:space="0" w:color="000000"/>
              <w:left w:val="single" w:sz="4" w:space="0" w:color="000000"/>
              <w:bottom w:val="single" w:sz="4" w:space="0" w:color="000000"/>
              <w:right w:val="single" w:sz="4" w:space="0" w:color="000000"/>
            </w:tcBorders>
          </w:tcPr>
          <w:p w:rsidR="00F72C4F" w:rsidRDefault="00F72C4F">
            <w:pPr>
              <w:widowControl w:val="0"/>
              <w:jc w:val="center"/>
              <w:rPr>
                <w:bCs w:val="0"/>
                <w:color w:val="000000"/>
                <w:szCs w:val="24"/>
              </w:rPr>
            </w:pPr>
          </w:p>
        </w:tc>
      </w:tr>
    </w:tbl>
    <w:p w:rsidR="000F0561" w:rsidRDefault="000F0561">
      <w:pPr>
        <w:rPr>
          <w:bCs w:val="0"/>
          <w:color w:val="000000"/>
          <w:sz w:val="20"/>
          <w:szCs w:val="20"/>
        </w:rPr>
      </w:pPr>
    </w:p>
    <w:p w:rsidR="000F0561" w:rsidRDefault="000F0561">
      <w:pPr>
        <w:jc w:val="both"/>
        <w:rPr>
          <w:bCs w:val="0"/>
          <w:color w:val="000000"/>
          <w:szCs w:val="24"/>
          <w:lang w:eastAsia="en-US"/>
        </w:rPr>
      </w:pPr>
    </w:p>
    <w:p w:rsidR="000F0561" w:rsidRDefault="00E67221">
      <w:pPr>
        <w:jc w:val="both"/>
        <w:rPr>
          <w:bCs w:val="0"/>
          <w:color w:val="000000"/>
          <w:szCs w:val="24"/>
          <w:lang w:eastAsia="en-US"/>
        </w:rPr>
      </w:pPr>
      <w:r>
        <w:rPr>
          <w:bCs w:val="0"/>
          <w:color w:val="000000"/>
          <w:szCs w:val="24"/>
          <w:lang w:eastAsia="en-US"/>
        </w:rPr>
        <w:t>Начальник отдела ГО, ЧС и ПБ</w:t>
      </w:r>
    </w:p>
    <w:p w:rsidR="000F0561" w:rsidRDefault="00E67221">
      <w:pPr>
        <w:jc w:val="both"/>
        <w:rPr>
          <w:bCs w:val="0"/>
          <w:color w:val="000000"/>
          <w:szCs w:val="24"/>
          <w:lang w:eastAsia="en-US"/>
        </w:rPr>
      </w:pPr>
      <w:r>
        <w:rPr>
          <w:bCs w:val="0"/>
          <w:color w:val="000000"/>
          <w:szCs w:val="24"/>
          <w:lang w:eastAsia="en-US"/>
        </w:rPr>
        <w:t>администрации Печенгского муниципального округа</w:t>
      </w:r>
      <w:r>
        <w:rPr>
          <w:bCs w:val="0"/>
          <w:color w:val="000000"/>
          <w:szCs w:val="24"/>
          <w:lang w:eastAsia="en-US"/>
        </w:rPr>
        <w:tab/>
      </w:r>
      <w:r>
        <w:rPr>
          <w:bCs w:val="0"/>
          <w:color w:val="000000"/>
          <w:szCs w:val="24"/>
          <w:lang w:eastAsia="en-US"/>
        </w:rPr>
        <w:tab/>
      </w:r>
      <w:r>
        <w:rPr>
          <w:bCs w:val="0"/>
          <w:color w:val="000000"/>
          <w:szCs w:val="24"/>
          <w:lang w:eastAsia="en-US"/>
        </w:rPr>
        <w:tab/>
      </w:r>
      <w:r>
        <w:rPr>
          <w:bCs w:val="0"/>
          <w:color w:val="000000"/>
          <w:szCs w:val="24"/>
          <w:lang w:eastAsia="en-US"/>
        </w:rPr>
        <w:tab/>
        <w:t xml:space="preserve">   А.В. Соболев</w:t>
      </w:r>
    </w:p>
    <w:p w:rsidR="000F0561" w:rsidRDefault="000F0561">
      <w:pPr>
        <w:rPr>
          <w:color w:val="000000"/>
          <w:sz w:val="20"/>
          <w:szCs w:val="20"/>
        </w:rPr>
        <w:sectPr w:rsidR="000F0561">
          <w:pgSz w:w="11906" w:h="16838"/>
          <w:pgMar w:top="1134" w:right="850" w:bottom="993" w:left="1701" w:header="709" w:footer="709" w:gutter="0"/>
          <w:cols w:space="720"/>
          <w:docGrid w:linePitch="360"/>
        </w:sectPr>
      </w:pPr>
    </w:p>
    <w:p w:rsidR="000F0561" w:rsidRDefault="00E67221">
      <w:pPr>
        <w:jc w:val="center"/>
        <w:rPr>
          <w:b/>
          <w:bCs w:val="0"/>
          <w:color w:val="000000"/>
          <w:szCs w:val="20"/>
        </w:rPr>
      </w:pPr>
      <w:r>
        <w:rPr>
          <w:b/>
          <w:bCs w:val="0"/>
          <w:color w:val="000000"/>
          <w:szCs w:val="20"/>
        </w:rPr>
        <w:lastRenderedPageBreak/>
        <w:t>ЛИСТ</w:t>
      </w:r>
      <w:r>
        <w:rPr>
          <w:bCs w:val="0"/>
          <w:color w:val="000000"/>
          <w:szCs w:val="20"/>
        </w:rPr>
        <w:t xml:space="preserve"> </w:t>
      </w:r>
      <w:r>
        <w:rPr>
          <w:b/>
          <w:bCs w:val="0"/>
          <w:color w:val="000000"/>
          <w:szCs w:val="20"/>
        </w:rPr>
        <w:t>СОГЛАСОВАНИЯ</w:t>
      </w:r>
    </w:p>
    <w:p w:rsidR="000F0561" w:rsidRDefault="00E67221">
      <w:pPr>
        <w:jc w:val="center"/>
        <w:rPr>
          <w:bCs w:val="0"/>
          <w:color w:val="000000"/>
          <w:szCs w:val="20"/>
        </w:rPr>
      </w:pPr>
      <w:r>
        <w:rPr>
          <w:bCs w:val="0"/>
          <w:color w:val="000000"/>
          <w:szCs w:val="20"/>
        </w:rPr>
        <w:t>проекта постановления</w:t>
      </w:r>
    </w:p>
    <w:p w:rsidR="000F0561" w:rsidRDefault="00E67221">
      <w:pPr>
        <w:jc w:val="center"/>
        <w:rPr>
          <w:color w:val="000000"/>
          <w:szCs w:val="24"/>
        </w:rPr>
      </w:pPr>
      <w:r>
        <w:rPr>
          <w:color w:val="000000"/>
          <w:szCs w:val="24"/>
        </w:rPr>
        <w:t>О внесении изменений в номенклатуру и объем резерва материальных ресурсов для ликвидации чрезвычайных ситуаций природного и техногенного характера в целях гражданской обороны на территории Печенгского муниципального округа,</w:t>
      </w:r>
    </w:p>
    <w:p w:rsidR="000F0561" w:rsidRDefault="00E67221">
      <w:pPr>
        <w:jc w:val="center"/>
        <w:rPr>
          <w:bCs w:val="0"/>
          <w:color w:val="000000"/>
          <w:sz w:val="20"/>
          <w:szCs w:val="20"/>
        </w:rPr>
      </w:pPr>
      <w:r>
        <w:rPr>
          <w:color w:val="000000"/>
          <w:szCs w:val="24"/>
        </w:rPr>
        <w:t>утвержденную постановлением администрации от 09.12.2021 № 1357</w:t>
      </w:r>
    </w:p>
    <w:p w:rsidR="000F0561" w:rsidRDefault="000F0561">
      <w:pPr>
        <w:rPr>
          <w:bCs w:val="0"/>
          <w:color w:val="000000"/>
          <w:sz w:val="20"/>
          <w:szCs w:val="20"/>
        </w:rPr>
      </w:pPr>
    </w:p>
    <w:p w:rsidR="000F0561" w:rsidRDefault="00E67221">
      <w:pPr>
        <w:jc w:val="both"/>
        <w:rPr>
          <w:bCs w:val="0"/>
          <w:color w:val="000000"/>
          <w:szCs w:val="20"/>
          <w:lang w:eastAsia="en-US"/>
        </w:rPr>
      </w:pPr>
      <w:r w:rsidRPr="000D4504">
        <w:rPr>
          <w:bCs w:val="0"/>
          <w:color w:val="000000"/>
          <w:szCs w:val="20"/>
          <w:lang w:eastAsia="en-US"/>
        </w:rPr>
        <w:t xml:space="preserve">Исполнитель: </w:t>
      </w:r>
      <w:r>
        <w:rPr>
          <w:bCs w:val="0"/>
          <w:color w:val="000000"/>
          <w:szCs w:val="20"/>
          <w:lang w:eastAsia="en-US"/>
        </w:rPr>
        <w:t>начальник отдела ГО, ЧС и ПБ  Соболев А.В.</w:t>
      </w:r>
      <w:r w:rsidRPr="000D4504">
        <w:rPr>
          <w:bCs w:val="0"/>
          <w:color w:val="000000"/>
          <w:szCs w:val="20"/>
          <w:lang w:eastAsia="en-US"/>
        </w:rPr>
        <w:t xml:space="preserve"> 50</w:t>
      </w:r>
      <w:r>
        <w:rPr>
          <w:bCs w:val="0"/>
          <w:color w:val="000000"/>
          <w:szCs w:val="20"/>
          <w:lang w:eastAsia="en-US"/>
        </w:rPr>
        <w:t>007</w:t>
      </w:r>
    </w:p>
    <w:p w:rsidR="000F0561" w:rsidRDefault="000F0561">
      <w:pPr>
        <w:rPr>
          <w:bCs w:val="0"/>
          <w:color w:val="000000"/>
          <w:sz w:val="20"/>
          <w:szCs w:val="20"/>
        </w:rPr>
      </w:pPr>
    </w:p>
    <w:p w:rsidR="00F72C4F" w:rsidRPr="00F72C4F" w:rsidRDefault="00F72C4F" w:rsidP="00F72C4F">
      <w:pPr>
        <w:widowControl w:val="0"/>
        <w:jc w:val="both"/>
        <w:rPr>
          <w:bCs w:val="0"/>
          <w:color w:val="auto"/>
          <w:szCs w:val="24"/>
        </w:rPr>
      </w:pPr>
      <w:r w:rsidRPr="00F72C4F">
        <w:rPr>
          <w:bCs w:val="0"/>
          <w:color w:val="auto"/>
          <w:szCs w:val="24"/>
        </w:rPr>
        <w:t xml:space="preserve">Лицо, ответственное за соблюдение срока согласования проекта: ведущий специалист отдела </w:t>
      </w:r>
      <w:r>
        <w:rPr>
          <w:bCs w:val="0"/>
          <w:color w:val="auto"/>
          <w:szCs w:val="24"/>
        </w:rPr>
        <w:t>ГО, ЧС и ПБ Тарасов А.Г.</w:t>
      </w:r>
      <w:r w:rsidRPr="00F72C4F">
        <w:rPr>
          <w:bCs w:val="0"/>
          <w:color w:val="auto"/>
          <w:szCs w:val="24"/>
        </w:rPr>
        <w:t>, тел. 5</w:t>
      </w:r>
      <w:r>
        <w:rPr>
          <w:bCs w:val="0"/>
          <w:color w:val="auto"/>
          <w:szCs w:val="24"/>
        </w:rPr>
        <w:t>0007</w:t>
      </w:r>
    </w:p>
    <w:p w:rsidR="00F72C4F" w:rsidRDefault="00F72C4F">
      <w:pPr>
        <w:rPr>
          <w:bCs w:val="0"/>
          <w:color w:val="000000"/>
          <w:sz w:val="20"/>
          <w:szCs w:val="20"/>
        </w:rPr>
      </w:pPr>
    </w:p>
    <w:p w:rsidR="000F0561" w:rsidRDefault="000F0561">
      <w:pPr>
        <w:rPr>
          <w:bCs w:val="0"/>
          <w:color w:val="000000"/>
          <w:sz w:val="20"/>
          <w:szCs w:val="20"/>
        </w:rPr>
      </w:pPr>
    </w:p>
    <w:p w:rsidR="000F0561" w:rsidRDefault="00E67221">
      <w:pPr>
        <w:rPr>
          <w:bCs w:val="0"/>
          <w:color w:val="000000"/>
          <w:szCs w:val="20"/>
        </w:rPr>
      </w:pPr>
      <w:r>
        <w:rPr>
          <w:bCs w:val="0"/>
          <w:color w:val="000000"/>
          <w:szCs w:val="20"/>
        </w:rPr>
        <w:t>Количество листов в документе (начиная с титула, включая приложения) - 2</w:t>
      </w:r>
    </w:p>
    <w:p w:rsidR="000F0561" w:rsidRDefault="000F0561">
      <w:pPr>
        <w:rPr>
          <w:bCs w:val="0"/>
          <w:color w:val="000000"/>
          <w:szCs w:val="20"/>
        </w:rPr>
      </w:pPr>
    </w:p>
    <w:p w:rsidR="000F0561" w:rsidRDefault="00E67221">
      <w:pPr>
        <w:rPr>
          <w:bCs w:val="0"/>
          <w:color w:val="000000"/>
          <w:szCs w:val="20"/>
        </w:rPr>
      </w:pPr>
      <w:r>
        <w:rPr>
          <w:bCs w:val="0"/>
          <w:color w:val="000000"/>
          <w:szCs w:val="20"/>
        </w:rPr>
        <w:t xml:space="preserve">«     » </w:t>
      </w:r>
      <w:r w:rsidR="00F72C4F">
        <w:rPr>
          <w:bCs w:val="0"/>
          <w:color w:val="000000"/>
          <w:szCs w:val="20"/>
        </w:rPr>
        <w:t>мая</w:t>
      </w:r>
      <w:r>
        <w:rPr>
          <w:bCs w:val="0"/>
          <w:color w:val="FF0000"/>
          <w:szCs w:val="20"/>
        </w:rPr>
        <w:t xml:space="preserve"> </w:t>
      </w:r>
      <w:r>
        <w:rPr>
          <w:bCs w:val="0"/>
          <w:color w:val="000000"/>
          <w:szCs w:val="20"/>
        </w:rPr>
        <w:t>202</w:t>
      </w:r>
      <w:r w:rsidR="00F72C4F">
        <w:rPr>
          <w:bCs w:val="0"/>
          <w:color w:val="000000"/>
          <w:szCs w:val="20"/>
        </w:rPr>
        <w:t>6</w:t>
      </w:r>
      <w:r>
        <w:rPr>
          <w:bCs w:val="0"/>
          <w:color w:val="000000"/>
          <w:szCs w:val="20"/>
        </w:rPr>
        <w:t xml:space="preserve"> г.                                                                               _____________________</w:t>
      </w:r>
      <w:r>
        <w:rPr>
          <w:bCs w:val="0"/>
          <w:color w:val="000000"/>
          <w:szCs w:val="20"/>
        </w:rPr>
        <w:tab/>
      </w:r>
      <w:r>
        <w:rPr>
          <w:bCs w:val="0"/>
          <w:color w:val="000000"/>
          <w:szCs w:val="20"/>
        </w:rPr>
        <w:tab/>
      </w:r>
      <w:r>
        <w:rPr>
          <w:bCs w:val="0"/>
          <w:color w:val="000000"/>
          <w:szCs w:val="20"/>
        </w:rPr>
        <w:tab/>
      </w:r>
      <w:r>
        <w:rPr>
          <w:bCs w:val="0"/>
          <w:color w:val="000000"/>
          <w:szCs w:val="20"/>
        </w:rPr>
        <w:tab/>
      </w:r>
      <w:r>
        <w:rPr>
          <w:bCs w:val="0"/>
          <w:color w:val="000000"/>
          <w:szCs w:val="20"/>
        </w:rPr>
        <w:tab/>
      </w:r>
      <w:r>
        <w:rPr>
          <w:bCs w:val="0"/>
          <w:color w:val="000000"/>
          <w:szCs w:val="20"/>
        </w:rPr>
        <w:tab/>
      </w:r>
      <w:r>
        <w:rPr>
          <w:bCs w:val="0"/>
          <w:color w:val="000000"/>
          <w:szCs w:val="20"/>
        </w:rPr>
        <w:tab/>
      </w:r>
      <w:r>
        <w:rPr>
          <w:bCs w:val="0"/>
          <w:color w:val="000000"/>
          <w:szCs w:val="20"/>
        </w:rPr>
        <w:tab/>
        <w:t xml:space="preserve">                     подпись исполнителя</w:t>
      </w:r>
    </w:p>
    <w:p w:rsidR="000F0561" w:rsidRDefault="000F0561">
      <w:pPr>
        <w:jc w:val="both"/>
        <w:rPr>
          <w:bCs w:val="0"/>
          <w:i/>
          <w:iCs/>
          <w:color w:val="000000"/>
          <w:sz w:val="20"/>
          <w:szCs w:val="20"/>
        </w:rPr>
      </w:pPr>
    </w:p>
    <w:p w:rsidR="000F0561" w:rsidRDefault="000F0561">
      <w:pPr>
        <w:jc w:val="both"/>
        <w:rPr>
          <w:bCs w:val="0"/>
          <w:color w:val="000000"/>
          <w:sz w:val="20"/>
          <w:szCs w:val="20"/>
        </w:rPr>
      </w:pPr>
    </w:p>
    <w:tbl>
      <w:tblPr>
        <w:tblW w:w="9571" w:type="dxa"/>
        <w:tblLook w:val="04A0" w:firstRow="1" w:lastRow="0" w:firstColumn="1" w:lastColumn="0" w:noHBand="0" w:noVBand="1"/>
      </w:tblPr>
      <w:tblGrid>
        <w:gridCol w:w="3794"/>
        <w:gridCol w:w="1701"/>
        <w:gridCol w:w="1683"/>
        <w:gridCol w:w="2393"/>
      </w:tblGrid>
      <w:tr w:rsidR="000F0561">
        <w:tc>
          <w:tcPr>
            <w:tcW w:w="3794" w:type="dxa"/>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0F0561" w:rsidRDefault="00E67221">
            <w:pPr>
              <w:widowControl w:val="0"/>
              <w:jc w:val="center"/>
              <w:rPr>
                <w:b/>
                <w:bCs w:val="0"/>
                <w:color w:val="000000"/>
                <w:sz w:val="20"/>
                <w:szCs w:val="20"/>
              </w:rPr>
            </w:pPr>
            <w:r>
              <w:rPr>
                <w:b/>
                <w:bCs w:val="0"/>
                <w:color w:val="000000"/>
                <w:sz w:val="20"/>
                <w:szCs w:val="20"/>
              </w:rPr>
              <w:t>Отметка о результатах согласования</w:t>
            </w:r>
          </w:p>
        </w:tc>
      </w:tr>
      <w:tr w:rsidR="000F0561">
        <w:tc>
          <w:tcPr>
            <w:tcW w:w="3794" w:type="dxa"/>
            <w:tcBorders>
              <w:top w:val="single" w:sz="4" w:space="0" w:color="000000"/>
              <w:left w:val="single" w:sz="4" w:space="0" w:color="000000"/>
              <w:bottom w:val="single" w:sz="4" w:space="0" w:color="000000"/>
              <w:right w:val="single" w:sz="4" w:space="0" w:color="000000"/>
            </w:tcBorders>
          </w:tcPr>
          <w:p w:rsidR="000F0561" w:rsidRDefault="00F72C4F">
            <w:pPr>
              <w:rPr>
                <w:bCs w:val="0"/>
                <w:color w:val="000000"/>
                <w:szCs w:val="24"/>
              </w:rPr>
            </w:pPr>
            <w:r>
              <w:rPr>
                <w:bCs w:val="0"/>
                <w:color w:val="000000"/>
                <w:szCs w:val="24"/>
              </w:rPr>
              <w:t>Руководитель МКУ «Управление по обеспечению деятельности администрации Печенгского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Cs w:val="24"/>
              </w:rPr>
            </w:pPr>
          </w:p>
        </w:tc>
        <w:tc>
          <w:tcPr>
            <w:tcW w:w="1683"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Cs w:val="24"/>
              </w:rPr>
            </w:pPr>
          </w:p>
        </w:tc>
        <w:tc>
          <w:tcPr>
            <w:tcW w:w="2393"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Cs w:val="24"/>
              </w:rPr>
            </w:pPr>
          </w:p>
        </w:tc>
      </w:tr>
      <w:tr w:rsidR="00F72C4F" w:rsidTr="00256A88">
        <w:trPr>
          <w:trHeight w:val="828"/>
        </w:trPr>
        <w:tc>
          <w:tcPr>
            <w:tcW w:w="3794" w:type="dxa"/>
            <w:vMerge w:val="restart"/>
            <w:tcBorders>
              <w:top w:val="single" w:sz="4" w:space="0" w:color="000000"/>
              <w:left w:val="single" w:sz="4" w:space="0" w:color="000000"/>
              <w:right w:val="single" w:sz="4" w:space="0" w:color="000000"/>
            </w:tcBorders>
          </w:tcPr>
          <w:p w:rsidR="00F72C4F" w:rsidRDefault="00F72C4F">
            <w:pPr>
              <w:widowControl w:val="0"/>
              <w:rPr>
                <w:bCs w:val="0"/>
                <w:color w:val="000000"/>
                <w:szCs w:val="24"/>
              </w:rPr>
            </w:pPr>
            <w:r>
              <w:rPr>
                <w:bCs w:val="0"/>
                <w:color w:val="000000"/>
                <w:szCs w:val="20"/>
              </w:rPr>
              <w:t>Начальник юридического отдела</w:t>
            </w:r>
            <w:r>
              <w:rPr>
                <w:bCs w:val="0"/>
                <w:color w:val="000000"/>
                <w:sz w:val="28"/>
                <w:szCs w:val="24"/>
              </w:rPr>
              <w:t xml:space="preserve"> </w:t>
            </w:r>
            <w:r>
              <w:rPr>
                <w:bCs w:val="0"/>
                <w:color w:val="000000"/>
                <w:szCs w:val="24"/>
              </w:rPr>
              <w:t>Самойлов С.А.</w:t>
            </w:r>
          </w:p>
          <w:p w:rsidR="00F72C4F" w:rsidRDefault="00F72C4F" w:rsidP="00863395">
            <w:pPr>
              <w:widowControl w:val="0"/>
              <w:rPr>
                <w:bCs w:val="0"/>
                <w:color w:val="000000"/>
                <w:szCs w:val="24"/>
              </w:rPr>
            </w:pPr>
          </w:p>
        </w:tc>
        <w:tc>
          <w:tcPr>
            <w:tcW w:w="1701" w:type="dxa"/>
            <w:tcBorders>
              <w:top w:val="single" w:sz="4" w:space="0" w:color="000000"/>
              <w:left w:val="single" w:sz="4" w:space="0" w:color="000000"/>
              <w:right w:val="single" w:sz="4" w:space="0" w:color="000000"/>
            </w:tcBorders>
          </w:tcPr>
          <w:p w:rsidR="00F72C4F" w:rsidRDefault="00F72C4F">
            <w:pPr>
              <w:widowControl w:val="0"/>
              <w:rPr>
                <w:bCs w:val="0"/>
                <w:color w:val="000000"/>
                <w:szCs w:val="24"/>
              </w:rPr>
            </w:pPr>
          </w:p>
          <w:p w:rsidR="00F72C4F" w:rsidRDefault="00F72C4F">
            <w:pPr>
              <w:widowControl w:val="0"/>
              <w:rPr>
                <w:bCs w:val="0"/>
                <w:color w:val="000000"/>
                <w:szCs w:val="24"/>
              </w:rPr>
            </w:pPr>
          </w:p>
          <w:p w:rsidR="00F72C4F" w:rsidRDefault="00F72C4F" w:rsidP="00342B7D">
            <w:pPr>
              <w:widowControl w:val="0"/>
              <w:rPr>
                <w:bCs w:val="0"/>
                <w:color w:val="000000"/>
                <w:szCs w:val="24"/>
              </w:rPr>
            </w:pPr>
          </w:p>
        </w:tc>
        <w:tc>
          <w:tcPr>
            <w:tcW w:w="1683" w:type="dxa"/>
            <w:tcBorders>
              <w:top w:val="single" w:sz="4" w:space="0" w:color="000000"/>
              <w:left w:val="single" w:sz="4" w:space="0" w:color="000000"/>
              <w:right w:val="single" w:sz="4" w:space="0" w:color="000000"/>
            </w:tcBorders>
          </w:tcPr>
          <w:p w:rsidR="00F72C4F" w:rsidRDefault="00F72C4F">
            <w:pPr>
              <w:widowControl w:val="0"/>
              <w:rPr>
                <w:bCs w:val="0"/>
                <w:color w:val="000000"/>
                <w:szCs w:val="24"/>
              </w:rPr>
            </w:pPr>
          </w:p>
        </w:tc>
        <w:tc>
          <w:tcPr>
            <w:tcW w:w="2393" w:type="dxa"/>
            <w:tcBorders>
              <w:top w:val="single" w:sz="4" w:space="0" w:color="000000"/>
              <w:left w:val="single" w:sz="4" w:space="0" w:color="000000"/>
              <w:right w:val="single" w:sz="4" w:space="0" w:color="000000"/>
            </w:tcBorders>
          </w:tcPr>
          <w:p w:rsidR="00F72C4F" w:rsidRDefault="00F72C4F">
            <w:pPr>
              <w:widowControl w:val="0"/>
              <w:rPr>
                <w:bCs w:val="0"/>
                <w:color w:val="000000"/>
                <w:szCs w:val="24"/>
              </w:rPr>
            </w:pPr>
          </w:p>
        </w:tc>
      </w:tr>
      <w:tr w:rsidR="00F72C4F" w:rsidTr="00F72C4F">
        <w:tc>
          <w:tcPr>
            <w:tcW w:w="0" w:type="auto"/>
            <w:vMerge/>
            <w:tcBorders>
              <w:left w:val="single" w:sz="4" w:space="0" w:color="000000"/>
              <w:right w:val="single" w:sz="4" w:space="0" w:color="000000"/>
            </w:tcBorders>
            <w:vAlign w:val="center"/>
          </w:tcPr>
          <w:p w:rsidR="00F72C4F" w:rsidRDefault="00F72C4F">
            <w:pPr>
              <w:rPr>
                <w:bCs w:val="0"/>
                <w:color w:val="000000"/>
                <w:sz w:val="22"/>
                <w:szCs w:val="20"/>
              </w:rPr>
            </w:pPr>
          </w:p>
        </w:tc>
        <w:tc>
          <w:tcPr>
            <w:tcW w:w="5777" w:type="dxa"/>
            <w:gridSpan w:val="3"/>
            <w:tcBorders>
              <w:top w:val="single" w:sz="4" w:space="0" w:color="000000"/>
              <w:left w:val="single" w:sz="4" w:space="0" w:color="000000"/>
              <w:bottom w:val="single" w:sz="4" w:space="0" w:color="000000"/>
              <w:right w:val="single" w:sz="4" w:space="0" w:color="000000"/>
            </w:tcBorders>
          </w:tcPr>
          <w:p w:rsidR="00F72C4F" w:rsidRDefault="00F72C4F">
            <w:pPr>
              <w:widowControl w:val="0"/>
              <w:jc w:val="both"/>
              <w:rPr>
                <w:b/>
                <w:bCs w:val="0"/>
                <w:color w:val="000000"/>
                <w:sz w:val="20"/>
                <w:szCs w:val="20"/>
              </w:rPr>
            </w:pPr>
            <w:r>
              <w:rPr>
                <w:b/>
                <w:bCs w:val="0"/>
                <w:color w:val="000000"/>
                <w:sz w:val="20"/>
                <w:szCs w:val="20"/>
              </w:rPr>
              <w:t>Сведения о нормативности документа:</w:t>
            </w:r>
          </w:p>
          <w:p w:rsidR="00F72C4F" w:rsidRDefault="00F72C4F">
            <w:pPr>
              <w:widowControl w:val="0"/>
              <w:jc w:val="both"/>
              <w:rPr>
                <w:bCs w:val="0"/>
                <w:color w:val="000000"/>
                <w:sz w:val="20"/>
                <w:szCs w:val="20"/>
              </w:rPr>
            </w:pPr>
            <w:r>
              <w:rPr>
                <w:bCs w:val="0"/>
                <w:color w:val="000000"/>
                <w:sz w:val="20"/>
                <w:szCs w:val="20"/>
              </w:rPr>
              <w:t xml:space="preserve">«НПА» или «не НПА» </w:t>
            </w:r>
          </w:p>
        </w:tc>
      </w:tr>
      <w:tr w:rsidR="00F72C4F" w:rsidTr="00F72C4F">
        <w:tc>
          <w:tcPr>
            <w:tcW w:w="0" w:type="auto"/>
            <w:vMerge/>
            <w:tcBorders>
              <w:left w:val="single" w:sz="4" w:space="0" w:color="000000"/>
              <w:right w:val="single" w:sz="4" w:space="0" w:color="000000"/>
            </w:tcBorders>
            <w:vAlign w:val="center"/>
          </w:tcPr>
          <w:p w:rsidR="00F72C4F" w:rsidRDefault="00F72C4F">
            <w:pPr>
              <w:rPr>
                <w:bCs w:val="0"/>
                <w:color w:val="000000"/>
                <w:sz w:val="22"/>
                <w:szCs w:val="20"/>
              </w:rPr>
            </w:pPr>
          </w:p>
        </w:tc>
        <w:tc>
          <w:tcPr>
            <w:tcW w:w="5777" w:type="dxa"/>
            <w:gridSpan w:val="3"/>
            <w:tcBorders>
              <w:top w:val="single" w:sz="4" w:space="0" w:color="000000"/>
              <w:left w:val="single" w:sz="4" w:space="0" w:color="000000"/>
              <w:bottom w:val="single" w:sz="4" w:space="0" w:color="000000"/>
              <w:right w:val="single" w:sz="4" w:space="0" w:color="000000"/>
            </w:tcBorders>
          </w:tcPr>
          <w:p w:rsidR="00F72C4F" w:rsidRDefault="00F72C4F">
            <w:pPr>
              <w:widowControl w:val="0"/>
              <w:jc w:val="both"/>
              <w:rPr>
                <w:b/>
                <w:bCs w:val="0"/>
                <w:color w:val="000000"/>
                <w:sz w:val="20"/>
                <w:szCs w:val="20"/>
              </w:rPr>
            </w:pPr>
            <w:r>
              <w:rPr>
                <w:b/>
                <w:bCs w:val="0"/>
                <w:color w:val="000000"/>
                <w:sz w:val="20"/>
                <w:szCs w:val="20"/>
              </w:rPr>
              <w:t xml:space="preserve">Сведения о необходимости направления проекта прокурору: </w:t>
            </w:r>
          </w:p>
          <w:p w:rsidR="00F72C4F" w:rsidRDefault="00F72C4F">
            <w:pPr>
              <w:widowControl w:val="0"/>
              <w:jc w:val="both"/>
              <w:rPr>
                <w:bCs w:val="0"/>
                <w:color w:val="000000"/>
                <w:sz w:val="20"/>
                <w:szCs w:val="20"/>
              </w:rPr>
            </w:pPr>
            <w:r>
              <w:rPr>
                <w:bCs w:val="0"/>
                <w:color w:val="000000"/>
                <w:sz w:val="20"/>
                <w:szCs w:val="20"/>
              </w:rPr>
              <w:t>«Направить проект прокурору» или «Проект не подлежит направлению прокурору»</w:t>
            </w:r>
          </w:p>
        </w:tc>
      </w:tr>
      <w:tr w:rsidR="00F72C4F" w:rsidTr="00F72C4F">
        <w:tc>
          <w:tcPr>
            <w:tcW w:w="0" w:type="auto"/>
            <w:vMerge/>
            <w:tcBorders>
              <w:left w:val="single" w:sz="4" w:space="0" w:color="000000"/>
              <w:right w:val="single" w:sz="4" w:space="0" w:color="000000"/>
            </w:tcBorders>
            <w:vAlign w:val="center"/>
          </w:tcPr>
          <w:p w:rsidR="00F72C4F" w:rsidRDefault="00F72C4F">
            <w:pPr>
              <w:rPr>
                <w:bCs w:val="0"/>
                <w:color w:val="000000"/>
                <w:sz w:val="22"/>
                <w:szCs w:val="20"/>
              </w:rPr>
            </w:pPr>
          </w:p>
        </w:tc>
        <w:tc>
          <w:tcPr>
            <w:tcW w:w="5777" w:type="dxa"/>
            <w:gridSpan w:val="3"/>
            <w:tcBorders>
              <w:top w:val="single" w:sz="4" w:space="0" w:color="000000"/>
              <w:left w:val="single" w:sz="4" w:space="0" w:color="000000"/>
              <w:bottom w:val="single" w:sz="4" w:space="0" w:color="000000"/>
              <w:right w:val="single" w:sz="4" w:space="0" w:color="000000"/>
            </w:tcBorders>
          </w:tcPr>
          <w:p w:rsidR="00F72C4F" w:rsidRDefault="00F72C4F">
            <w:pPr>
              <w:widowControl w:val="0"/>
              <w:jc w:val="both"/>
              <w:rPr>
                <w:b/>
                <w:bCs w:val="0"/>
                <w:color w:val="000000"/>
                <w:sz w:val="20"/>
                <w:szCs w:val="20"/>
              </w:rPr>
            </w:pPr>
            <w:r>
              <w:rPr>
                <w:b/>
                <w:bCs w:val="0"/>
                <w:color w:val="000000"/>
                <w:sz w:val="20"/>
                <w:szCs w:val="20"/>
              </w:rPr>
              <w:t xml:space="preserve">Сведения о необходимости размещения проекта на официальном сайте Печенгского муниципального округа в сети Интернет </w:t>
            </w:r>
          </w:p>
          <w:p w:rsidR="00F72C4F" w:rsidRDefault="00F72C4F">
            <w:pPr>
              <w:widowControl w:val="0"/>
              <w:jc w:val="both"/>
              <w:rPr>
                <w:bCs w:val="0"/>
                <w:color w:val="000000"/>
                <w:sz w:val="20"/>
                <w:szCs w:val="20"/>
              </w:rPr>
            </w:pPr>
            <w:r>
              <w:rPr>
                <w:bCs w:val="0"/>
                <w:color w:val="000000"/>
                <w:sz w:val="20"/>
                <w:szCs w:val="20"/>
              </w:rPr>
              <w:t>«Подлежит размещению» или «Не подлежит размещению»</w:t>
            </w:r>
          </w:p>
          <w:p w:rsidR="00F72C4F" w:rsidRDefault="00F72C4F">
            <w:pPr>
              <w:widowControl w:val="0"/>
              <w:jc w:val="both"/>
              <w:rPr>
                <w:b/>
                <w:bCs w:val="0"/>
                <w:color w:val="000000"/>
                <w:sz w:val="20"/>
                <w:szCs w:val="20"/>
              </w:rPr>
            </w:pPr>
            <w:r>
              <w:rPr>
                <w:b/>
                <w:bCs w:val="0"/>
                <w:color w:val="000000"/>
                <w:sz w:val="20"/>
                <w:szCs w:val="20"/>
              </w:rPr>
              <w:t>Отметка о получении электронного вида проекта правового акта в отдел информационных технологий:</w:t>
            </w:r>
          </w:p>
          <w:p w:rsidR="00F72C4F" w:rsidRDefault="00F72C4F">
            <w:pPr>
              <w:widowControl w:val="0"/>
              <w:spacing w:after="120"/>
              <w:jc w:val="both"/>
              <w:rPr>
                <w:b/>
                <w:bCs w:val="0"/>
                <w:color w:val="000000"/>
                <w:sz w:val="20"/>
                <w:szCs w:val="20"/>
              </w:rPr>
            </w:pPr>
            <w:r>
              <w:rPr>
                <w:bCs w:val="0"/>
                <w:color w:val="000000"/>
                <w:sz w:val="20"/>
                <w:szCs w:val="20"/>
              </w:rPr>
              <w:t>«___»_________20__ г. ___________ (_____________________)</w:t>
            </w:r>
          </w:p>
        </w:tc>
      </w:tr>
      <w:tr w:rsidR="00F72C4F" w:rsidTr="00F72C4F">
        <w:tc>
          <w:tcPr>
            <w:tcW w:w="0" w:type="auto"/>
            <w:vMerge/>
            <w:tcBorders>
              <w:left w:val="single" w:sz="4" w:space="0" w:color="000000"/>
              <w:bottom w:val="single" w:sz="4" w:space="0" w:color="000000"/>
              <w:right w:val="single" w:sz="4" w:space="0" w:color="000000"/>
            </w:tcBorders>
            <w:vAlign w:val="center"/>
          </w:tcPr>
          <w:p w:rsidR="00F72C4F" w:rsidRDefault="00F72C4F">
            <w:pPr>
              <w:rPr>
                <w:bCs w:val="0"/>
                <w:color w:val="000000"/>
                <w:sz w:val="22"/>
                <w:szCs w:val="20"/>
              </w:rPr>
            </w:pPr>
          </w:p>
        </w:tc>
        <w:tc>
          <w:tcPr>
            <w:tcW w:w="5777" w:type="dxa"/>
            <w:gridSpan w:val="3"/>
            <w:tcBorders>
              <w:top w:val="single" w:sz="4" w:space="0" w:color="000000"/>
              <w:left w:val="single" w:sz="4" w:space="0" w:color="000000"/>
              <w:bottom w:val="single" w:sz="4" w:space="0" w:color="000000"/>
              <w:right w:val="single" w:sz="4" w:space="0" w:color="000000"/>
            </w:tcBorders>
          </w:tcPr>
          <w:p w:rsidR="00F72C4F" w:rsidRDefault="00F72C4F">
            <w:pPr>
              <w:widowControl w:val="0"/>
              <w:jc w:val="both"/>
              <w:rPr>
                <w:b/>
                <w:bCs w:val="0"/>
                <w:color w:val="000000"/>
                <w:sz w:val="20"/>
                <w:szCs w:val="20"/>
              </w:rPr>
            </w:pPr>
            <w:r>
              <w:rPr>
                <w:b/>
                <w:bCs w:val="0"/>
                <w:color w:val="000000"/>
                <w:sz w:val="20"/>
                <w:szCs w:val="20"/>
              </w:rPr>
              <w:t xml:space="preserve">К проекту приложены заключения: </w:t>
            </w:r>
          </w:p>
          <w:p w:rsidR="00F72C4F" w:rsidRDefault="00F72C4F">
            <w:pPr>
              <w:widowControl w:val="0"/>
              <w:numPr>
                <w:ilvl w:val="0"/>
                <w:numId w:val="12"/>
              </w:numPr>
              <w:tabs>
                <w:tab w:val="left" w:pos="233"/>
              </w:tabs>
              <w:spacing w:after="200" w:line="276" w:lineRule="auto"/>
              <w:ind w:left="34" w:firstLine="0"/>
              <w:jc w:val="both"/>
              <w:rPr>
                <w:bCs w:val="0"/>
                <w:color w:val="000000"/>
                <w:sz w:val="20"/>
                <w:szCs w:val="20"/>
              </w:rPr>
            </w:pPr>
            <w:r>
              <w:rPr>
                <w:bCs w:val="0"/>
                <w:color w:val="000000"/>
                <w:sz w:val="20"/>
                <w:szCs w:val="20"/>
              </w:rPr>
              <w:t>Правовое заключение - «Да»  или «Нет»;</w:t>
            </w:r>
          </w:p>
          <w:p w:rsidR="00F72C4F" w:rsidRDefault="00F72C4F">
            <w:pPr>
              <w:widowControl w:val="0"/>
              <w:numPr>
                <w:ilvl w:val="0"/>
                <w:numId w:val="12"/>
              </w:numPr>
              <w:tabs>
                <w:tab w:val="left" w:pos="233"/>
              </w:tabs>
              <w:spacing w:after="200" w:line="276" w:lineRule="auto"/>
              <w:ind w:left="34" w:firstLine="0"/>
              <w:jc w:val="both"/>
              <w:rPr>
                <w:b/>
                <w:bCs w:val="0"/>
                <w:color w:val="000000"/>
                <w:sz w:val="20"/>
                <w:szCs w:val="20"/>
              </w:rPr>
            </w:pPr>
            <w:r>
              <w:rPr>
                <w:bCs w:val="0"/>
                <w:color w:val="000000"/>
                <w:sz w:val="20"/>
                <w:szCs w:val="20"/>
              </w:rPr>
              <w:t>Заключение по результатам антикоррупционной экспертизы  - «Да»  или «Нет».</w:t>
            </w:r>
          </w:p>
        </w:tc>
      </w:tr>
      <w:tr w:rsidR="000F0561">
        <w:trPr>
          <w:trHeight w:val="911"/>
        </w:trPr>
        <w:tc>
          <w:tcPr>
            <w:tcW w:w="3794"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 w:val="22"/>
                <w:szCs w:val="20"/>
              </w:rPr>
            </w:pPr>
          </w:p>
        </w:tc>
        <w:tc>
          <w:tcPr>
            <w:tcW w:w="1701"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Cs w:val="24"/>
              </w:rPr>
            </w:pPr>
          </w:p>
        </w:tc>
        <w:tc>
          <w:tcPr>
            <w:tcW w:w="1683"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Cs w:val="24"/>
              </w:rPr>
            </w:pPr>
          </w:p>
        </w:tc>
        <w:tc>
          <w:tcPr>
            <w:tcW w:w="2393" w:type="dxa"/>
            <w:tcBorders>
              <w:top w:val="single" w:sz="4" w:space="0" w:color="000000"/>
              <w:left w:val="single" w:sz="4" w:space="0" w:color="000000"/>
              <w:bottom w:val="single" w:sz="4" w:space="0" w:color="000000"/>
              <w:right w:val="single" w:sz="4" w:space="0" w:color="000000"/>
            </w:tcBorders>
          </w:tcPr>
          <w:p w:rsidR="000F0561" w:rsidRDefault="000F0561">
            <w:pPr>
              <w:widowControl w:val="0"/>
              <w:rPr>
                <w:bCs w:val="0"/>
                <w:color w:val="000000"/>
                <w:szCs w:val="24"/>
              </w:rPr>
            </w:pPr>
          </w:p>
        </w:tc>
      </w:tr>
    </w:tbl>
    <w:p w:rsidR="000F0561" w:rsidRDefault="000F0561">
      <w:pPr>
        <w:widowControl w:val="0"/>
        <w:rPr>
          <w:rFonts w:eastAsia="Calibri"/>
          <w:b/>
          <w:color w:val="000000"/>
          <w:sz w:val="20"/>
          <w:szCs w:val="20"/>
        </w:rPr>
      </w:pPr>
    </w:p>
    <w:sectPr w:rsidR="000F0561">
      <w:pgSz w:w="11906" w:h="16838"/>
      <w:pgMar w:top="1134" w:right="850" w:bottom="993"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193" w:rsidRDefault="00BD6193">
      <w:r>
        <w:separator/>
      </w:r>
    </w:p>
  </w:endnote>
  <w:endnote w:type="continuationSeparator" w:id="0">
    <w:p w:rsidR="00BD6193" w:rsidRDefault="00BD6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193" w:rsidRDefault="00BD6193">
      <w:r>
        <w:separator/>
      </w:r>
    </w:p>
  </w:footnote>
  <w:footnote w:type="continuationSeparator" w:id="0">
    <w:p w:rsidR="00BD6193" w:rsidRDefault="00BD61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2473A"/>
    <w:multiLevelType w:val="hybridMultilevel"/>
    <w:tmpl w:val="7316AEE4"/>
    <w:lvl w:ilvl="0" w:tplc="F510FED2">
      <w:start w:val="1"/>
      <w:numFmt w:val="decimal"/>
      <w:lvlText w:val="%1."/>
      <w:lvlJc w:val="left"/>
      <w:pPr>
        <w:tabs>
          <w:tab w:val="num" w:pos="1068"/>
        </w:tabs>
        <w:ind w:left="1068" w:hanging="360"/>
      </w:pPr>
    </w:lvl>
    <w:lvl w:ilvl="1" w:tplc="4278734C">
      <w:start w:val="1"/>
      <w:numFmt w:val="lowerLetter"/>
      <w:lvlText w:val="%2."/>
      <w:lvlJc w:val="left"/>
      <w:pPr>
        <w:tabs>
          <w:tab w:val="num" w:pos="1788"/>
        </w:tabs>
        <w:ind w:left="1788" w:hanging="360"/>
      </w:pPr>
    </w:lvl>
    <w:lvl w:ilvl="2" w:tplc="B95457B6">
      <w:start w:val="1"/>
      <w:numFmt w:val="lowerRoman"/>
      <w:lvlText w:val="%3."/>
      <w:lvlJc w:val="right"/>
      <w:pPr>
        <w:tabs>
          <w:tab w:val="num" w:pos="2508"/>
        </w:tabs>
        <w:ind w:left="2508" w:hanging="180"/>
      </w:pPr>
    </w:lvl>
    <w:lvl w:ilvl="3" w:tplc="44307272">
      <w:start w:val="1"/>
      <w:numFmt w:val="decimal"/>
      <w:lvlText w:val="%4."/>
      <w:lvlJc w:val="left"/>
      <w:pPr>
        <w:tabs>
          <w:tab w:val="num" w:pos="3228"/>
        </w:tabs>
        <w:ind w:left="3228" w:hanging="360"/>
      </w:pPr>
    </w:lvl>
    <w:lvl w:ilvl="4" w:tplc="D852733E">
      <w:start w:val="1"/>
      <w:numFmt w:val="lowerLetter"/>
      <w:lvlText w:val="%5."/>
      <w:lvlJc w:val="left"/>
      <w:pPr>
        <w:tabs>
          <w:tab w:val="num" w:pos="3948"/>
        </w:tabs>
        <w:ind w:left="3948" w:hanging="360"/>
      </w:pPr>
    </w:lvl>
    <w:lvl w:ilvl="5" w:tplc="8CF62DDC">
      <w:start w:val="1"/>
      <w:numFmt w:val="lowerRoman"/>
      <w:lvlText w:val="%6."/>
      <w:lvlJc w:val="right"/>
      <w:pPr>
        <w:tabs>
          <w:tab w:val="num" w:pos="4668"/>
        </w:tabs>
        <w:ind w:left="4668" w:hanging="180"/>
      </w:pPr>
    </w:lvl>
    <w:lvl w:ilvl="6" w:tplc="D3CCF28E">
      <w:start w:val="1"/>
      <w:numFmt w:val="decimal"/>
      <w:lvlText w:val="%7."/>
      <w:lvlJc w:val="left"/>
      <w:pPr>
        <w:tabs>
          <w:tab w:val="num" w:pos="5388"/>
        </w:tabs>
        <w:ind w:left="5388" w:hanging="360"/>
      </w:pPr>
    </w:lvl>
    <w:lvl w:ilvl="7" w:tplc="B868DC8C">
      <w:start w:val="1"/>
      <w:numFmt w:val="lowerLetter"/>
      <w:lvlText w:val="%8."/>
      <w:lvlJc w:val="left"/>
      <w:pPr>
        <w:tabs>
          <w:tab w:val="num" w:pos="6108"/>
        </w:tabs>
        <w:ind w:left="6108" w:hanging="360"/>
      </w:pPr>
    </w:lvl>
    <w:lvl w:ilvl="8" w:tplc="AB402744">
      <w:start w:val="1"/>
      <w:numFmt w:val="lowerRoman"/>
      <w:lvlText w:val="%9."/>
      <w:lvlJc w:val="right"/>
      <w:pPr>
        <w:tabs>
          <w:tab w:val="num" w:pos="6828"/>
        </w:tabs>
        <w:ind w:left="6828" w:hanging="180"/>
      </w:pPr>
    </w:lvl>
  </w:abstractNum>
  <w:abstractNum w:abstractNumId="1">
    <w:nsid w:val="0B975971"/>
    <w:multiLevelType w:val="multilevel"/>
    <w:tmpl w:val="97AC4CB4"/>
    <w:lvl w:ilvl="0">
      <w:start w:val="2"/>
      <w:numFmt w:val="decimal"/>
      <w:lvlText w:val="%1."/>
      <w:lvlJc w:val="left"/>
      <w:pPr>
        <w:tabs>
          <w:tab w:val="num" w:pos="360"/>
        </w:tabs>
        <w:ind w:left="360" w:hanging="360"/>
      </w:pPr>
    </w:lvl>
    <w:lvl w:ilvl="1">
      <w:start w:val="4"/>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nsid w:val="0FD211E4"/>
    <w:multiLevelType w:val="hybridMultilevel"/>
    <w:tmpl w:val="111A94D8"/>
    <w:lvl w:ilvl="0" w:tplc="BE2C2AEC">
      <w:start w:val="1"/>
      <w:numFmt w:val="decimal"/>
      <w:lvlText w:val="%1."/>
      <w:lvlJc w:val="left"/>
      <w:pPr>
        <w:ind w:left="1744" w:hanging="1035"/>
      </w:pPr>
    </w:lvl>
    <w:lvl w:ilvl="1" w:tplc="297AA9DE">
      <w:start w:val="1"/>
      <w:numFmt w:val="lowerLetter"/>
      <w:lvlText w:val="%2."/>
      <w:lvlJc w:val="left"/>
      <w:pPr>
        <w:ind w:left="1789" w:hanging="360"/>
      </w:pPr>
    </w:lvl>
    <w:lvl w:ilvl="2" w:tplc="415A7592">
      <w:start w:val="1"/>
      <w:numFmt w:val="lowerRoman"/>
      <w:lvlText w:val="%3."/>
      <w:lvlJc w:val="right"/>
      <w:pPr>
        <w:ind w:left="2509" w:hanging="180"/>
      </w:pPr>
    </w:lvl>
    <w:lvl w:ilvl="3" w:tplc="03D2CF38">
      <w:start w:val="1"/>
      <w:numFmt w:val="decimal"/>
      <w:lvlText w:val="%4."/>
      <w:lvlJc w:val="left"/>
      <w:pPr>
        <w:ind w:left="3229" w:hanging="360"/>
      </w:pPr>
    </w:lvl>
    <w:lvl w:ilvl="4" w:tplc="2D34A920">
      <w:start w:val="1"/>
      <w:numFmt w:val="lowerLetter"/>
      <w:lvlText w:val="%5."/>
      <w:lvlJc w:val="left"/>
      <w:pPr>
        <w:ind w:left="3949" w:hanging="360"/>
      </w:pPr>
    </w:lvl>
    <w:lvl w:ilvl="5" w:tplc="D1F88DEC">
      <w:start w:val="1"/>
      <w:numFmt w:val="lowerRoman"/>
      <w:lvlText w:val="%6."/>
      <w:lvlJc w:val="right"/>
      <w:pPr>
        <w:ind w:left="4669" w:hanging="180"/>
      </w:pPr>
    </w:lvl>
    <w:lvl w:ilvl="6" w:tplc="301CFF46">
      <w:start w:val="1"/>
      <w:numFmt w:val="decimal"/>
      <w:lvlText w:val="%7."/>
      <w:lvlJc w:val="left"/>
      <w:pPr>
        <w:ind w:left="5389" w:hanging="360"/>
      </w:pPr>
    </w:lvl>
    <w:lvl w:ilvl="7" w:tplc="ADD43282">
      <w:start w:val="1"/>
      <w:numFmt w:val="lowerLetter"/>
      <w:lvlText w:val="%8."/>
      <w:lvlJc w:val="left"/>
      <w:pPr>
        <w:ind w:left="6109" w:hanging="360"/>
      </w:pPr>
    </w:lvl>
    <w:lvl w:ilvl="8" w:tplc="08CE2C12">
      <w:start w:val="1"/>
      <w:numFmt w:val="lowerRoman"/>
      <w:lvlText w:val="%9."/>
      <w:lvlJc w:val="right"/>
      <w:pPr>
        <w:ind w:left="6829" w:hanging="180"/>
      </w:pPr>
    </w:lvl>
  </w:abstractNum>
  <w:abstractNum w:abstractNumId="3">
    <w:nsid w:val="1BB053A4"/>
    <w:multiLevelType w:val="multilevel"/>
    <w:tmpl w:val="09AC46D2"/>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4">
    <w:nsid w:val="1E95784D"/>
    <w:multiLevelType w:val="hybridMultilevel"/>
    <w:tmpl w:val="E52E9F0E"/>
    <w:lvl w:ilvl="0" w:tplc="621435D8">
      <w:start w:val="1"/>
      <w:numFmt w:val="decimal"/>
      <w:lvlText w:val="%1."/>
      <w:lvlJc w:val="left"/>
      <w:pPr>
        <w:tabs>
          <w:tab w:val="num" w:pos="1848"/>
        </w:tabs>
        <w:ind w:left="1848" w:hanging="1140"/>
      </w:pPr>
    </w:lvl>
    <w:lvl w:ilvl="1" w:tplc="115EA088">
      <w:start w:val="1"/>
      <w:numFmt w:val="lowerLetter"/>
      <w:lvlText w:val="%2."/>
      <w:lvlJc w:val="left"/>
      <w:pPr>
        <w:tabs>
          <w:tab w:val="num" w:pos="1788"/>
        </w:tabs>
        <w:ind w:left="1788" w:hanging="360"/>
      </w:pPr>
    </w:lvl>
    <w:lvl w:ilvl="2" w:tplc="146A63C6">
      <w:start w:val="1"/>
      <w:numFmt w:val="lowerRoman"/>
      <w:lvlText w:val="%3."/>
      <w:lvlJc w:val="right"/>
      <w:pPr>
        <w:tabs>
          <w:tab w:val="num" w:pos="2508"/>
        </w:tabs>
        <w:ind w:left="2508" w:hanging="180"/>
      </w:pPr>
    </w:lvl>
    <w:lvl w:ilvl="3" w:tplc="1F4056F8">
      <w:start w:val="1"/>
      <w:numFmt w:val="decimal"/>
      <w:lvlText w:val="%4."/>
      <w:lvlJc w:val="left"/>
      <w:pPr>
        <w:tabs>
          <w:tab w:val="num" w:pos="3228"/>
        </w:tabs>
        <w:ind w:left="3228" w:hanging="360"/>
      </w:pPr>
    </w:lvl>
    <w:lvl w:ilvl="4" w:tplc="C6BA4162">
      <w:start w:val="1"/>
      <w:numFmt w:val="lowerLetter"/>
      <w:lvlText w:val="%5."/>
      <w:lvlJc w:val="left"/>
      <w:pPr>
        <w:tabs>
          <w:tab w:val="num" w:pos="3948"/>
        </w:tabs>
        <w:ind w:left="3948" w:hanging="360"/>
      </w:pPr>
    </w:lvl>
    <w:lvl w:ilvl="5" w:tplc="96B878DA">
      <w:start w:val="1"/>
      <w:numFmt w:val="lowerRoman"/>
      <w:lvlText w:val="%6."/>
      <w:lvlJc w:val="right"/>
      <w:pPr>
        <w:tabs>
          <w:tab w:val="num" w:pos="4668"/>
        </w:tabs>
        <w:ind w:left="4668" w:hanging="180"/>
      </w:pPr>
    </w:lvl>
    <w:lvl w:ilvl="6" w:tplc="B21209C0">
      <w:start w:val="1"/>
      <w:numFmt w:val="decimal"/>
      <w:lvlText w:val="%7."/>
      <w:lvlJc w:val="left"/>
      <w:pPr>
        <w:tabs>
          <w:tab w:val="num" w:pos="5388"/>
        </w:tabs>
        <w:ind w:left="5388" w:hanging="360"/>
      </w:pPr>
    </w:lvl>
    <w:lvl w:ilvl="7" w:tplc="4A7A8686">
      <w:start w:val="1"/>
      <w:numFmt w:val="lowerLetter"/>
      <w:lvlText w:val="%8."/>
      <w:lvlJc w:val="left"/>
      <w:pPr>
        <w:tabs>
          <w:tab w:val="num" w:pos="6108"/>
        </w:tabs>
        <w:ind w:left="6108" w:hanging="360"/>
      </w:pPr>
    </w:lvl>
    <w:lvl w:ilvl="8" w:tplc="4B985E84">
      <w:start w:val="1"/>
      <w:numFmt w:val="lowerRoman"/>
      <w:lvlText w:val="%9."/>
      <w:lvlJc w:val="right"/>
      <w:pPr>
        <w:tabs>
          <w:tab w:val="num" w:pos="6828"/>
        </w:tabs>
        <w:ind w:left="6828" w:hanging="180"/>
      </w:pPr>
    </w:lvl>
  </w:abstractNum>
  <w:abstractNum w:abstractNumId="5">
    <w:nsid w:val="21741CA2"/>
    <w:multiLevelType w:val="multilevel"/>
    <w:tmpl w:val="7666B700"/>
    <w:lvl w:ilvl="0">
      <w:start w:val="1"/>
      <w:numFmt w:val="decimal"/>
      <w:lvlText w:val="%1."/>
      <w:lvlJc w:val="left"/>
      <w:pPr>
        <w:tabs>
          <w:tab w:val="num" w:pos="1773"/>
        </w:tabs>
        <w:ind w:left="1773" w:hanging="1065"/>
      </w:pPr>
      <w:rPr>
        <w:rFonts w:ascii="Times New Roman" w:eastAsia="Times New Roman" w:hAnsi="Times New Roman" w:cs="Times New Roman"/>
      </w:rPr>
    </w:lvl>
    <w:lvl w:ilvl="1">
      <w:start w:val="1"/>
      <w:numFmt w:val="decimal"/>
      <w:lvlText w:val="%1.%2"/>
      <w:lvlJc w:val="left"/>
      <w:pPr>
        <w:tabs>
          <w:tab w:val="num" w:pos="1068"/>
        </w:tabs>
        <w:ind w:left="1068" w:hanging="360"/>
      </w:pPr>
    </w:lvl>
    <w:lvl w:ilvl="2">
      <w:start w:val="1"/>
      <w:numFmt w:val="decimal"/>
      <w:lvlText w:val="%1.%2.%3"/>
      <w:lvlJc w:val="left"/>
      <w:pPr>
        <w:tabs>
          <w:tab w:val="num" w:pos="1428"/>
        </w:tabs>
        <w:ind w:left="1428" w:hanging="720"/>
      </w:pPr>
    </w:lvl>
    <w:lvl w:ilvl="3">
      <w:start w:val="1"/>
      <w:numFmt w:val="decimal"/>
      <w:lvlText w:val="%1.%2.%3.%4"/>
      <w:lvlJc w:val="left"/>
      <w:pPr>
        <w:tabs>
          <w:tab w:val="num" w:pos="1428"/>
        </w:tabs>
        <w:ind w:left="1428" w:hanging="720"/>
      </w:pPr>
    </w:lvl>
    <w:lvl w:ilvl="4">
      <w:start w:val="1"/>
      <w:numFmt w:val="decimal"/>
      <w:lvlText w:val="%1.%2.%3.%4.%5"/>
      <w:lvlJc w:val="left"/>
      <w:pPr>
        <w:tabs>
          <w:tab w:val="num" w:pos="1788"/>
        </w:tabs>
        <w:ind w:left="1788" w:hanging="1080"/>
      </w:pPr>
    </w:lvl>
    <w:lvl w:ilvl="5">
      <w:start w:val="1"/>
      <w:numFmt w:val="decimal"/>
      <w:lvlText w:val="%1.%2.%3.%4.%5.%6"/>
      <w:lvlJc w:val="left"/>
      <w:pPr>
        <w:tabs>
          <w:tab w:val="num" w:pos="1788"/>
        </w:tabs>
        <w:ind w:left="1788" w:hanging="1080"/>
      </w:pPr>
    </w:lvl>
    <w:lvl w:ilvl="6">
      <w:start w:val="1"/>
      <w:numFmt w:val="decimal"/>
      <w:lvlText w:val="%1.%2.%3.%4.%5.%6.%7"/>
      <w:lvlJc w:val="left"/>
      <w:pPr>
        <w:tabs>
          <w:tab w:val="num" w:pos="2148"/>
        </w:tabs>
        <w:ind w:left="2148" w:hanging="1440"/>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508"/>
        </w:tabs>
        <w:ind w:left="2508" w:hanging="1800"/>
      </w:pPr>
    </w:lvl>
  </w:abstractNum>
  <w:abstractNum w:abstractNumId="6">
    <w:nsid w:val="28823B05"/>
    <w:multiLevelType w:val="hybridMultilevel"/>
    <w:tmpl w:val="CB62E6DC"/>
    <w:lvl w:ilvl="0" w:tplc="245AF99E">
      <w:start w:val="1"/>
      <w:numFmt w:val="decimal"/>
      <w:lvlText w:val="%1."/>
      <w:lvlJc w:val="left"/>
      <w:pPr>
        <w:ind w:left="720" w:hanging="360"/>
      </w:pPr>
      <w:rPr>
        <w:b w:val="0"/>
      </w:rPr>
    </w:lvl>
    <w:lvl w:ilvl="1" w:tplc="E0EC75D2">
      <w:start w:val="1"/>
      <w:numFmt w:val="lowerLetter"/>
      <w:lvlText w:val="%2."/>
      <w:lvlJc w:val="left"/>
      <w:pPr>
        <w:ind w:left="1440" w:hanging="360"/>
      </w:pPr>
    </w:lvl>
    <w:lvl w:ilvl="2" w:tplc="67AA5368">
      <w:start w:val="1"/>
      <w:numFmt w:val="lowerRoman"/>
      <w:lvlText w:val="%3."/>
      <w:lvlJc w:val="right"/>
      <w:pPr>
        <w:ind w:left="2160" w:hanging="180"/>
      </w:pPr>
    </w:lvl>
    <w:lvl w:ilvl="3" w:tplc="3F54EA3A">
      <w:start w:val="1"/>
      <w:numFmt w:val="decimal"/>
      <w:lvlText w:val="%4."/>
      <w:lvlJc w:val="left"/>
      <w:pPr>
        <w:ind w:left="2880" w:hanging="360"/>
      </w:pPr>
    </w:lvl>
    <w:lvl w:ilvl="4" w:tplc="43B6FC32">
      <w:start w:val="1"/>
      <w:numFmt w:val="lowerLetter"/>
      <w:lvlText w:val="%5."/>
      <w:lvlJc w:val="left"/>
      <w:pPr>
        <w:ind w:left="3600" w:hanging="360"/>
      </w:pPr>
    </w:lvl>
    <w:lvl w:ilvl="5" w:tplc="BD6EA412">
      <w:start w:val="1"/>
      <w:numFmt w:val="lowerRoman"/>
      <w:lvlText w:val="%6."/>
      <w:lvlJc w:val="right"/>
      <w:pPr>
        <w:ind w:left="4320" w:hanging="180"/>
      </w:pPr>
    </w:lvl>
    <w:lvl w:ilvl="6" w:tplc="E9F616A0">
      <w:start w:val="1"/>
      <w:numFmt w:val="decimal"/>
      <w:lvlText w:val="%7."/>
      <w:lvlJc w:val="left"/>
      <w:pPr>
        <w:ind w:left="5040" w:hanging="360"/>
      </w:pPr>
    </w:lvl>
    <w:lvl w:ilvl="7" w:tplc="6916E7CC">
      <w:start w:val="1"/>
      <w:numFmt w:val="lowerLetter"/>
      <w:lvlText w:val="%8."/>
      <w:lvlJc w:val="left"/>
      <w:pPr>
        <w:ind w:left="5760" w:hanging="360"/>
      </w:pPr>
    </w:lvl>
    <w:lvl w:ilvl="8" w:tplc="13C485B4">
      <w:start w:val="1"/>
      <w:numFmt w:val="lowerRoman"/>
      <w:lvlText w:val="%9."/>
      <w:lvlJc w:val="right"/>
      <w:pPr>
        <w:ind w:left="6480" w:hanging="180"/>
      </w:pPr>
    </w:lvl>
  </w:abstractNum>
  <w:abstractNum w:abstractNumId="7">
    <w:nsid w:val="29C22EDB"/>
    <w:multiLevelType w:val="hybridMultilevel"/>
    <w:tmpl w:val="8AAC4F1A"/>
    <w:lvl w:ilvl="0" w:tplc="F8963A9C">
      <w:start w:val="1"/>
      <w:numFmt w:val="decimal"/>
      <w:lvlText w:val="%1."/>
      <w:lvlJc w:val="left"/>
      <w:pPr>
        <w:tabs>
          <w:tab w:val="num" w:pos="1068"/>
        </w:tabs>
        <w:ind w:left="1068" w:hanging="360"/>
      </w:pPr>
    </w:lvl>
    <w:lvl w:ilvl="1" w:tplc="C3063442">
      <w:start w:val="1"/>
      <w:numFmt w:val="lowerLetter"/>
      <w:lvlText w:val="%2."/>
      <w:lvlJc w:val="left"/>
      <w:pPr>
        <w:tabs>
          <w:tab w:val="num" w:pos="1788"/>
        </w:tabs>
        <w:ind w:left="1788" w:hanging="360"/>
      </w:pPr>
    </w:lvl>
    <w:lvl w:ilvl="2" w:tplc="15A0D948">
      <w:start w:val="1"/>
      <w:numFmt w:val="lowerRoman"/>
      <w:lvlText w:val="%3."/>
      <w:lvlJc w:val="right"/>
      <w:pPr>
        <w:tabs>
          <w:tab w:val="num" w:pos="2508"/>
        </w:tabs>
        <w:ind w:left="2508" w:hanging="180"/>
      </w:pPr>
    </w:lvl>
    <w:lvl w:ilvl="3" w:tplc="4AC491A2">
      <w:start w:val="1"/>
      <w:numFmt w:val="decimal"/>
      <w:lvlText w:val="%4."/>
      <w:lvlJc w:val="left"/>
      <w:pPr>
        <w:tabs>
          <w:tab w:val="num" w:pos="3228"/>
        </w:tabs>
        <w:ind w:left="3228" w:hanging="360"/>
      </w:pPr>
    </w:lvl>
    <w:lvl w:ilvl="4" w:tplc="8F9E3438">
      <w:start w:val="1"/>
      <w:numFmt w:val="lowerLetter"/>
      <w:lvlText w:val="%5."/>
      <w:lvlJc w:val="left"/>
      <w:pPr>
        <w:tabs>
          <w:tab w:val="num" w:pos="3948"/>
        </w:tabs>
        <w:ind w:left="3948" w:hanging="360"/>
      </w:pPr>
    </w:lvl>
    <w:lvl w:ilvl="5" w:tplc="91D07916">
      <w:start w:val="1"/>
      <w:numFmt w:val="lowerRoman"/>
      <w:lvlText w:val="%6."/>
      <w:lvlJc w:val="right"/>
      <w:pPr>
        <w:tabs>
          <w:tab w:val="num" w:pos="4668"/>
        </w:tabs>
        <w:ind w:left="4668" w:hanging="180"/>
      </w:pPr>
    </w:lvl>
    <w:lvl w:ilvl="6" w:tplc="DEC27690">
      <w:start w:val="1"/>
      <w:numFmt w:val="decimal"/>
      <w:lvlText w:val="%7."/>
      <w:lvlJc w:val="left"/>
      <w:pPr>
        <w:tabs>
          <w:tab w:val="num" w:pos="5388"/>
        </w:tabs>
        <w:ind w:left="5388" w:hanging="360"/>
      </w:pPr>
    </w:lvl>
    <w:lvl w:ilvl="7" w:tplc="F10E2D16">
      <w:start w:val="1"/>
      <w:numFmt w:val="lowerLetter"/>
      <w:lvlText w:val="%8."/>
      <w:lvlJc w:val="left"/>
      <w:pPr>
        <w:tabs>
          <w:tab w:val="num" w:pos="6108"/>
        </w:tabs>
        <w:ind w:left="6108" w:hanging="360"/>
      </w:pPr>
    </w:lvl>
    <w:lvl w:ilvl="8" w:tplc="13C00BA6">
      <w:start w:val="1"/>
      <w:numFmt w:val="lowerRoman"/>
      <w:lvlText w:val="%9."/>
      <w:lvlJc w:val="right"/>
      <w:pPr>
        <w:tabs>
          <w:tab w:val="num" w:pos="6828"/>
        </w:tabs>
        <w:ind w:left="6828" w:hanging="180"/>
      </w:pPr>
    </w:lvl>
  </w:abstractNum>
  <w:abstractNum w:abstractNumId="8">
    <w:nsid w:val="3074078F"/>
    <w:multiLevelType w:val="hybridMultilevel"/>
    <w:tmpl w:val="6CF8C016"/>
    <w:lvl w:ilvl="0" w:tplc="C5F25B82">
      <w:start w:val="1"/>
      <w:numFmt w:val="decimal"/>
      <w:lvlText w:val="%1."/>
      <w:lvlJc w:val="left"/>
      <w:pPr>
        <w:tabs>
          <w:tab w:val="num" w:pos="810"/>
        </w:tabs>
        <w:ind w:left="810" w:hanging="450"/>
      </w:pPr>
    </w:lvl>
    <w:lvl w:ilvl="1" w:tplc="079C44A6">
      <w:start w:val="1"/>
      <w:numFmt w:val="lowerLetter"/>
      <w:lvlText w:val="%2."/>
      <w:lvlJc w:val="left"/>
      <w:pPr>
        <w:tabs>
          <w:tab w:val="num" w:pos="1440"/>
        </w:tabs>
        <w:ind w:left="1440" w:hanging="360"/>
      </w:pPr>
    </w:lvl>
    <w:lvl w:ilvl="2" w:tplc="E506B0B2">
      <w:start w:val="1"/>
      <w:numFmt w:val="lowerRoman"/>
      <w:lvlText w:val="%3."/>
      <w:lvlJc w:val="right"/>
      <w:pPr>
        <w:tabs>
          <w:tab w:val="num" w:pos="2160"/>
        </w:tabs>
        <w:ind w:left="2160" w:hanging="180"/>
      </w:pPr>
    </w:lvl>
    <w:lvl w:ilvl="3" w:tplc="2BCA296E">
      <w:start w:val="1"/>
      <w:numFmt w:val="decimal"/>
      <w:lvlText w:val="%4."/>
      <w:lvlJc w:val="left"/>
      <w:pPr>
        <w:tabs>
          <w:tab w:val="num" w:pos="2880"/>
        </w:tabs>
        <w:ind w:left="2880" w:hanging="360"/>
      </w:pPr>
    </w:lvl>
    <w:lvl w:ilvl="4" w:tplc="C204B836">
      <w:start w:val="1"/>
      <w:numFmt w:val="lowerLetter"/>
      <w:lvlText w:val="%5."/>
      <w:lvlJc w:val="left"/>
      <w:pPr>
        <w:tabs>
          <w:tab w:val="num" w:pos="3600"/>
        </w:tabs>
        <w:ind w:left="3600" w:hanging="360"/>
      </w:pPr>
    </w:lvl>
    <w:lvl w:ilvl="5" w:tplc="8D625132">
      <w:start w:val="1"/>
      <w:numFmt w:val="lowerRoman"/>
      <w:lvlText w:val="%6."/>
      <w:lvlJc w:val="right"/>
      <w:pPr>
        <w:tabs>
          <w:tab w:val="num" w:pos="4320"/>
        </w:tabs>
        <w:ind w:left="4320" w:hanging="180"/>
      </w:pPr>
    </w:lvl>
    <w:lvl w:ilvl="6" w:tplc="5A6C7E76">
      <w:start w:val="1"/>
      <w:numFmt w:val="decimal"/>
      <w:lvlText w:val="%7."/>
      <w:lvlJc w:val="left"/>
      <w:pPr>
        <w:tabs>
          <w:tab w:val="num" w:pos="5040"/>
        </w:tabs>
        <w:ind w:left="5040" w:hanging="360"/>
      </w:pPr>
    </w:lvl>
    <w:lvl w:ilvl="7" w:tplc="040EDDB2">
      <w:start w:val="1"/>
      <w:numFmt w:val="lowerLetter"/>
      <w:lvlText w:val="%8."/>
      <w:lvlJc w:val="left"/>
      <w:pPr>
        <w:tabs>
          <w:tab w:val="num" w:pos="5760"/>
        </w:tabs>
        <w:ind w:left="5760" w:hanging="360"/>
      </w:pPr>
    </w:lvl>
    <w:lvl w:ilvl="8" w:tplc="9E361C24">
      <w:start w:val="1"/>
      <w:numFmt w:val="lowerRoman"/>
      <w:lvlText w:val="%9."/>
      <w:lvlJc w:val="right"/>
      <w:pPr>
        <w:tabs>
          <w:tab w:val="num" w:pos="6480"/>
        </w:tabs>
        <w:ind w:left="6480" w:hanging="180"/>
      </w:pPr>
    </w:lvl>
  </w:abstractNum>
  <w:abstractNum w:abstractNumId="9">
    <w:nsid w:val="56BA55C7"/>
    <w:multiLevelType w:val="multilevel"/>
    <w:tmpl w:val="FFB450F4"/>
    <w:lvl w:ilvl="0">
      <w:start w:val="2"/>
      <w:numFmt w:val="decimal"/>
      <w:lvlText w:val="%1"/>
      <w:lvlJc w:val="left"/>
      <w:pPr>
        <w:tabs>
          <w:tab w:val="num" w:pos="360"/>
        </w:tabs>
        <w:ind w:left="360" w:hanging="360"/>
      </w:pPr>
    </w:lvl>
    <w:lvl w:ilvl="1">
      <w:start w:val="3"/>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0">
    <w:nsid w:val="731778F5"/>
    <w:multiLevelType w:val="hybridMultilevel"/>
    <w:tmpl w:val="23C46D86"/>
    <w:lvl w:ilvl="0" w:tplc="26562EF6">
      <w:start w:val="2006"/>
      <w:numFmt w:val="bullet"/>
      <w:lvlText w:val="-"/>
      <w:lvlJc w:val="left"/>
      <w:pPr>
        <w:tabs>
          <w:tab w:val="num" w:pos="720"/>
        </w:tabs>
        <w:ind w:left="720" w:hanging="360"/>
      </w:pPr>
      <w:rPr>
        <w:rFonts w:ascii="Times New Roman" w:eastAsia="Times New Roman" w:hAnsi="Times New Roman" w:cs="Times New Roman"/>
      </w:rPr>
    </w:lvl>
    <w:lvl w:ilvl="1" w:tplc="F93AE946">
      <w:start w:val="1"/>
      <w:numFmt w:val="bullet"/>
      <w:lvlText w:val="o"/>
      <w:lvlJc w:val="left"/>
      <w:pPr>
        <w:tabs>
          <w:tab w:val="num" w:pos="1440"/>
        </w:tabs>
        <w:ind w:left="1440" w:hanging="360"/>
      </w:pPr>
      <w:rPr>
        <w:rFonts w:ascii="Courier New" w:hAnsi="Courier New"/>
      </w:rPr>
    </w:lvl>
    <w:lvl w:ilvl="2" w:tplc="CFC41372">
      <w:start w:val="1"/>
      <w:numFmt w:val="bullet"/>
      <w:lvlText w:val=""/>
      <w:lvlJc w:val="left"/>
      <w:pPr>
        <w:tabs>
          <w:tab w:val="num" w:pos="2160"/>
        </w:tabs>
        <w:ind w:left="2160" w:hanging="360"/>
      </w:pPr>
      <w:rPr>
        <w:rFonts w:ascii="Wingdings" w:hAnsi="Wingdings"/>
      </w:rPr>
    </w:lvl>
    <w:lvl w:ilvl="3" w:tplc="5B58DA70">
      <w:start w:val="1"/>
      <w:numFmt w:val="bullet"/>
      <w:lvlText w:val=""/>
      <w:lvlJc w:val="left"/>
      <w:pPr>
        <w:tabs>
          <w:tab w:val="num" w:pos="2880"/>
        </w:tabs>
        <w:ind w:left="2880" w:hanging="360"/>
      </w:pPr>
      <w:rPr>
        <w:rFonts w:ascii="Symbol" w:hAnsi="Symbol"/>
      </w:rPr>
    </w:lvl>
    <w:lvl w:ilvl="4" w:tplc="89783644">
      <w:start w:val="1"/>
      <w:numFmt w:val="bullet"/>
      <w:lvlText w:val="o"/>
      <w:lvlJc w:val="left"/>
      <w:pPr>
        <w:tabs>
          <w:tab w:val="num" w:pos="3600"/>
        </w:tabs>
        <w:ind w:left="3600" w:hanging="360"/>
      </w:pPr>
      <w:rPr>
        <w:rFonts w:ascii="Courier New" w:hAnsi="Courier New"/>
      </w:rPr>
    </w:lvl>
    <w:lvl w:ilvl="5" w:tplc="543E49D0">
      <w:start w:val="1"/>
      <w:numFmt w:val="bullet"/>
      <w:lvlText w:val=""/>
      <w:lvlJc w:val="left"/>
      <w:pPr>
        <w:tabs>
          <w:tab w:val="num" w:pos="4320"/>
        </w:tabs>
        <w:ind w:left="4320" w:hanging="360"/>
      </w:pPr>
      <w:rPr>
        <w:rFonts w:ascii="Wingdings" w:hAnsi="Wingdings"/>
      </w:rPr>
    </w:lvl>
    <w:lvl w:ilvl="6" w:tplc="4766ABC0">
      <w:start w:val="1"/>
      <w:numFmt w:val="bullet"/>
      <w:lvlText w:val=""/>
      <w:lvlJc w:val="left"/>
      <w:pPr>
        <w:tabs>
          <w:tab w:val="num" w:pos="5040"/>
        </w:tabs>
        <w:ind w:left="5040" w:hanging="360"/>
      </w:pPr>
      <w:rPr>
        <w:rFonts w:ascii="Symbol" w:hAnsi="Symbol"/>
      </w:rPr>
    </w:lvl>
    <w:lvl w:ilvl="7" w:tplc="68FAAC4C">
      <w:start w:val="1"/>
      <w:numFmt w:val="bullet"/>
      <w:lvlText w:val="o"/>
      <w:lvlJc w:val="left"/>
      <w:pPr>
        <w:tabs>
          <w:tab w:val="num" w:pos="5760"/>
        </w:tabs>
        <w:ind w:left="5760" w:hanging="360"/>
      </w:pPr>
      <w:rPr>
        <w:rFonts w:ascii="Courier New" w:hAnsi="Courier New"/>
      </w:rPr>
    </w:lvl>
    <w:lvl w:ilvl="8" w:tplc="656A0078">
      <w:start w:val="1"/>
      <w:numFmt w:val="bullet"/>
      <w:lvlText w:val=""/>
      <w:lvlJc w:val="left"/>
      <w:pPr>
        <w:tabs>
          <w:tab w:val="num" w:pos="6480"/>
        </w:tabs>
        <w:ind w:left="6480" w:hanging="360"/>
      </w:pPr>
      <w:rPr>
        <w:rFonts w:ascii="Wingdings" w:hAnsi="Wingdings"/>
      </w:rPr>
    </w:lvl>
  </w:abstractNum>
  <w:abstractNum w:abstractNumId="11">
    <w:nsid w:val="7AAF6200"/>
    <w:multiLevelType w:val="hybridMultilevel"/>
    <w:tmpl w:val="C3089516"/>
    <w:lvl w:ilvl="0" w:tplc="FEB4EF50">
      <w:start w:val="1"/>
      <w:numFmt w:val="decimal"/>
      <w:lvlText w:val="%1."/>
      <w:lvlJc w:val="left"/>
      <w:pPr>
        <w:tabs>
          <w:tab w:val="num" w:pos="720"/>
        </w:tabs>
        <w:ind w:left="720" w:hanging="360"/>
      </w:pPr>
    </w:lvl>
    <w:lvl w:ilvl="1" w:tplc="5AA6200A">
      <w:start w:val="1"/>
      <w:numFmt w:val="lowerLetter"/>
      <w:lvlText w:val="%2."/>
      <w:lvlJc w:val="left"/>
      <w:pPr>
        <w:tabs>
          <w:tab w:val="num" w:pos="1440"/>
        </w:tabs>
        <w:ind w:left="1440" w:hanging="360"/>
      </w:pPr>
    </w:lvl>
    <w:lvl w:ilvl="2" w:tplc="8D9C3898">
      <w:start w:val="1"/>
      <w:numFmt w:val="lowerRoman"/>
      <w:lvlText w:val="%3."/>
      <w:lvlJc w:val="right"/>
      <w:pPr>
        <w:tabs>
          <w:tab w:val="num" w:pos="2160"/>
        </w:tabs>
        <w:ind w:left="2160" w:hanging="180"/>
      </w:pPr>
    </w:lvl>
    <w:lvl w:ilvl="3" w:tplc="A6BC1822">
      <w:start w:val="1"/>
      <w:numFmt w:val="decimal"/>
      <w:lvlText w:val="%4."/>
      <w:lvlJc w:val="left"/>
      <w:pPr>
        <w:tabs>
          <w:tab w:val="num" w:pos="2880"/>
        </w:tabs>
        <w:ind w:left="2880" w:hanging="360"/>
      </w:pPr>
    </w:lvl>
    <w:lvl w:ilvl="4" w:tplc="3130787C">
      <w:start w:val="1"/>
      <w:numFmt w:val="lowerLetter"/>
      <w:lvlText w:val="%5."/>
      <w:lvlJc w:val="left"/>
      <w:pPr>
        <w:tabs>
          <w:tab w:val="num" w:pos="3600"/>
        </w:tabs>
        <w:ind w:left="3600" w:hanging="360"/>
      </w:pPr>
    </w:lvl>
    <w:lvl w:ilvl="5" w:tplc="8AA6AAF0">
      <w:start w:val="1"/>
      <w:numFmt w:val="lowerRoman"/>
      <w:lvlText w:val="%6."/>
      <w:lvlJc w:val="right"/>
      <w:pPr>
        <w:tabs>
          <w:tab w:val="num" w:pos="4320"/>
        </w:tabs>
        <w:ind w:left="4320" w:hanging="180"/>
      </w:pPr>
    </w:lvl>
    <w:lvl w:ilvl="6" w:tplc="2B0E2220">
      <w:start w:val="1"/>
      <w:numFmt w:val="decimal"/>
      <w:lvlText w:val="%7."/>
      <w:lvlJc w:val="left"/>
      <w:pPr>
        <w:tabs>
          <w:tab w:val="num" w:pos="5040"/>
        </w:tabs>
        <w:ind w:left="5040" w:hanging="360"/>
      </w:pPr>
    </w:lvl>
    <w:lvl w:ilvl="7" w:tplc="91D40664">
      <w:start w:val="1"/>
      <w:numFmt w:val="lowerLetter"/>
      <w:lvlText w:val="%8."/>
      <w:lvlJc w:val="left"/>
      <w:pPr>
        <w:tabs>
          <w:tab w:val="num" w:pos="5760"/>
        </w:tabs>
        <w:ind w:left="5760" w:hanging="360"/>
      </w:pPr>
    </w:lvl>
    <w:lvl w:ilvl="8" w:tplc="A198F21A">
      <w:start w:val="1"/>
      <w:numFmt w:val="lowerRoman"/>
      <w:lvlText w:val="%9."/>
      <w:lvlJc w:val="right"/>
      <w:pPr>
        <w:tabs>
          <w:tab w:val="num" w:pos="6480"/>
        </w:tabs>
        <w:ind w:left="6480" w:hanging="180"/>
      </w:pPr>
    </w:lvl>
  </w:abstractNum>
  <w:num w:numId="1">
    <w:abstractNumId w:val="10"/>
  </w:num>
  <w:num w:numId="2">
    <w:abstractNumId w:val="3"/>
  </w:num>
  <w:num w:numId="3">
    <w:abstractNumId w:val="9"/>
  </w:num>
  <w:num w:numId="4">
    <w:abstractNumId w:val="1"/>
  </w:num>
  <w:num w:numId="5">
    <w:abstractNumId w:val="11"/>
  </w:num>
  <w:num w:numId="6">
    <w:abstractNumId w:val="4"/>
  </w:num>
  <w:num w:numId="7">
    <w:abstractNumId w:val="0"/>
  </w:num>
  <w:num w:numId="8">
    <w:abstractNumId w:val="5"/>
  </w:num>
  <w:num w:numId="9">
    <w:abstractNumId w:val="7"/>
  </w:num>
  <w:num w:numId="10">
    <w:abstractNumId w:val="8"/>
  </w:num>
  <w:num w:numId="11">
    <w:abstractNumId w:val="2"/>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561"/>
    <w:rsid w:val="000D4504"/>
    <w:rsid w:val="000F0561"/>
    <w:rsid w:val="00666679"/>
    <w:rsid w:val="007631C0"/>
    <w:rsid w:val="0082502A"/>
    <w:rsid w:val="00A06F75"/>
    <w:rsid w:val="00A7290D"/>
    <w:rsid w:val="00B07665"/>
    <w:rsid w:val="00BD6193"/>
    <w:rsid w:val="00C75114"/>
    <w:rsid w:val="00E67221"/>
    <w:rsid w:val="00E96B42"/>
    <w:rsid w:val="00F72C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bCs/>
      <w:color w:val="0000FF"/>
      <w:sz w:val="24"/>
      <w:szCs w:val="28"/>
    </w:rPr>
  </w:style>
  <w:style w:type="paragraph" w:styleId="1">
    <w:name w:val="heading 1"/>
    <w:basedOn w:val="a"/>
    <w:link w:val="10"/>
    <w:qFormat/>
    <w:pPr>
      <w:spacing w:before="100" w:beforeAutospacing="1" w:after="100" w:afterAutospacing="1"/>
      <w:outlineLvl w:val="0"/>
    </w:pPr>
    <w:rPr>
      <w:b/>
      <w:color w:val="000000"/>
      <w:sz w:val="48"/>
      <w:szCs w:val="48"/>
    </w:rPr>
  </w:style>
  <w:style w:type="paragraph" w:styleId="2">
    <w:name w:val="heading 2"/>
    <w:basedOn w:val="a"/>
    <w:next w:val="a"/>
    <w:link w:val="20"/>
    <w:qFormat/>
    <w:pPr>
      <w:keepNext/>
      <w:spacing w:before="240" w:after="60"/>
      <w:outlineLvl w:val="1"/>
    </w:pPr>
    <w:rPr>
      <w:rFonts w:ascii="Arial" w:hAnsi="Arial" w:cs="Arial"/>
      <w:b/>
      <w:i/>
      <w:iCs/>
      <w:color w:val="000000"/>
      <w:sz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color w:val="4F81BD"/>
      <w:sz w:val="18"/>
      <w:szCs w:val="18"/>
    </w:rPr>
  </w:style>
  <w:style w:type="character" w:customStyle="1" w:styleId="ae">
    <w:name w:val="Нижний колонтитул Знак"/>
    <w:link w:val="ad"/>
    <w:uiPriority w:val="99"/>
  </w:style>
  <w:style w:type="table" w:styleId="af0">
    <w:name w:val="Table Grid"/>
    <w:basedOn w:val="a1"/>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styleId="afa">
    <w:name w:val="Body Text"/>
    <w:basedOn w:val="a"/>
    <w:pPr>
      <w:jc w:val="both"/>
    </w:pPr>
  </w:style>
  <w:style w:type="paragraph" w:styleId="afb">
    <w:name w:val="Normal (Web)"/>
    <w:basedOn w:val="a"/>
    <w:pPr>
      <w:spacing w:before="100" w:beforeAutospacing="1" w:after="100" w:afterAutospacing="1"/>
    </w:pPr>
    <w:rPr>
      <w:bCs w:val="0"/>
      <w:color w:val="000000"/>
      <w:szCs w:val="24"/>
    </w:rPr>
  </w:style>
  <w:style w:type="paragraph" w:customStyle="1" w:styleId="ConsPlusNormal">
    <w:name w:val="ConsPlusNormal"/>
    <w:pPr>
      <w:widowControl w:val="0"/>
      <w:ind w:firstLine="720"/>
    </w:pPr>
    <w:rPr>
      <w:rFonts w:ascii="Arial" w:hAnsi="Arial" w:cs="Arial"/>
    </w:rPr>
  </w:style>
  <w:style w:type="paragraph" w:customStyle="1" w:styleId="ConsPlusTitle">
    <w:name w:val="ConsPlusTitle"/>
    <w:pPr>
      <w:widowControl w:val="0"/>
    </w:pPr>
    <w:rPr>
      <w:rFonts w:ascii="Arial" w:hAnsi="Arial" w:cs="Arial"/>
      <w:b/>
      <w:bCs/>
    </w:rPr>
  </w:style>
  <w:style w:type="paragraph" w:styleId="afc">
    <w:name w:val="Balloon Text"/>
    <w:basedOn w:val="a"/>
    <w:semiHidden/>
    <w:rPr>
      <w:rFonts w:ascii="Tahoma" w:hAnsi="Tahoma" w:cs="Tahoma"/>
      <w:sz w:val="16"/>
      <w:szCs w:val="16"/>
    </w:rPr>
  </w:style>
  <w:style w:type="paragraph" w:styleId="afd">
    <w:name w:val="Body Text Indent"/>
    <w:basedOn w:val="a"/>
    <w:pPr>
      <w:spacing w:after="120"/>
      <w:ind w:left="283"/>
    </w:pPr>
  </w:style>
  <w:style w:type="paragraph" w:customStyle="1" w:styleId="ConsPlusNonformat">
    <w:name w:val="ConsPlusNonformat"/>
    <w:pPr>
      <w:widowControl w:val="0"/>
    </w:pPr>
    <w:rPr>
      <w:rFonts w:ascii="Courier New" w:hAnsi="Courier New" w:cs="Courier New"/>
    </w:rPr>
  </w:style>
  <w:style w:type="paragraph" w:customStyle="1" w:styleId="ConsPlusCell">
    <w:name w:val="ConsPlusCell"/>
    <w:pPr>
      <w:widowControl w:val="0"/>
    </w:pPr>
    <w:rPr>
      <w:rFonts w:ascii="Arial" w:hAnsi="Arial" w:cs="Arial"/>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widowControl w:val="0"/>
      <w:spacing w:after="160" w:line="240" w:lineRule="exact"/>
      <w:jc w:val="right"/>
    </w:pPr>
    <w:rPr>
      <w:bCs w:val="0"/>
      <w:color w:val="000000"/>
      <w:sz w:val="20"/>
      <w:szCs w:val="20"/>
      <w:lang w:val="en-GB" w:eastAsia="en-US"/>
    </w:rPr>
  </w:style>
  <w:style w:type="paragraph" w:customStyle="1" w:styleId="13">
    <w:name w:val="Знак Знак1 Знак"/>
    <w:basedOn w:val="a"/>
    <w:pPr>
      <w:widowControl w:val="0"/>
      <w:spacing w:after="160" w:line="240" w:lineRule="exact"/>
      <w:jc w:val="right"/>
    </w:pPr>
    <w:rPr>
      <w:bCs w:val="0"/>
      <w:color w:val="000000"/>
      <w:sz w:val="20"/>
      <w:szCs w:val="20"/>
      <w:lang w:val="en-GB" w:eastAsia="en-US"/>
    </w:rPr>
  </w:style>
  <w:style w:type="character" w:customStyle="1" w:styleId="FontStyle19">
    <w:name w:val="Font Style19"/>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bCs/>
      <w:color w:val="0000FF"/>
      <w:sz w:val="24"/>
      <w:szCs w:val="28"/>
    </w:rPr>
  </w:style>
  <w:style w:type="paragraph" w:styleId="1">
    <w:name w:val="heading 1"/>
    <w:basedOn w:val="a"/>
    <w:link w:val="10"/>
    <w:qFormat/>
    <w:pPr>
      <w:spacing w:before="100" w:beforeAutospacing="1" w:after="100" w:afterAutospacing="1"/>
      <w:outlineLvl w:val="0"/>
    </w:pPr>
    <w:rPr>
      <w:b/>
      <w:color w:val="000000"/>
      <w:sz w:val="48"/>
      <w:szCs w:val="48"/>
    </w:rPr>
  </w:style>
  <w:style w:type="paragraph" w:styleId="2">
    <w:name w:val="heading 2"/>
    <w:basedOn w:val="a"/>
    <w:next w:val="a"/>
    <w:link w:val="20"/>
    <w:qFormat/>
    <w:pPr>
      <w:keepNext/>
      <w:spacing w:before="240" w:after="60"/>
      <w:outlineLvl w:val="1"/>
    </w:pPr>
    <w:rPr>
      <w:rFonts w:ascii="Arial" w:hAnsi="Arial" w:cs="Arial"/>
      <w:b/>
      <w:i/>
      <w:iCs/>
      <w:color w:val="000000"/>
      <w:sz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color w:val="4F81BD"/>
      <w:sz w:val="18"/>
      <w:szCs w:val="18"/>
    </w:rPr>
  </w:style>
  <w:style w:type="character" w:customStyle="1" w:styleId="ae">
    <w:name w:val="Нижний колонтитул Знак"/>
    <w:link w:val="ad"/>
    <w:uiPriority w:val="99"/>
  </w:style>
  <w:style w:type="table" w:styleId="af0">
    <w:name w:val="Table Grid"/>
    <w:basedOn w:val="a1"/>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styleId="afa">
    <w:name w:val="Body Text"/>
    <w:basedOn w:val="a"/>
    <w:pPr>
      <w:jc w:val="both"/>
    </w:pPr>
  </w:style>
  <w:style w:type="paragraph" w:styleId="afb">
    <w:name w:val="Normal (Web)"/>
    <w:basedOn w:val="a"/>
    <w:pPr>
      <w:spacing w:before="100" w:beforeAutospacing="1" w:after="100" w:afterAutospacing="1"/>
    </w:pPr>
    <w:rPr>
      <w:bCs w:val="0"/>
      <w:color w:val="000000"/>
      <w:szCs w:val="24"/>
    </w:rPr>
  </w:style>
  <w:style w:type="paragraph" w:customStyle="1" w:styleId="ConsPlusNormal">
    <w:name w:val="ConsPlusNormal"/>
    <w:pPr>
      <w:widowControl w:val="0"/>
      <w:ind w:firstLine="720"/>
    </w:pPr>
    <w:rPr>
      <w:rFonts w:ascii="Arial" w:hAnsi="Arial" w:cs="Arial"/>
    </w:rPr>
  </w:style>
  <w:style w:type="paragraph" w:customStyle="1" w:styleId="ConsPlusTitle">
    <w:name w:val="ConsPlusTitle"/>
    <w:pPr>
      <w:widowControl w:val="0"/>
    </w:pPr>
    <w:rPr>
      <w:rFonts w:ascii="Arial" w:hAnsi="Arial" w:cs="Arial"/>
      <w:b/>
      <w:bCs/>
    </w:rPr>
  </w:style>
  <w:style w:type="paragraph" w:styleId="afc">
    <w:name w:val="Balloon Text"/>
    <w:basedOn w:val="a"/>
    <w:semiHidden/>
    <w:rPr>
      <w:rFonts w:ascii="Tahoma" w:hAnsi="Tahoma" w:cs="Tahoma"/>
      <w:sz w:val="16"/>
      <w:szCs w:val="16"/>
    </w:rPr>
  </w:style>
  <w:style w:type="paragraph" w:styleId="afd">
    <w:name w:val="Body Text Indent"/>
    <w:basedOn w:val="a"/>
    <w:pPr>
      <w:spacing w:after="120"/>
      <w:ind w:left="283"/>
    </w:pPr>
  </w:style>
  <w:style w:type="paragraph" w:customStyle="1" w:styleId="ConsPlusNonformat">
    <w:name w:val="ConsPlusNonformat"/>
    <w:pPr>
      <w:widowControl w:val="0"/>
    </w:pPr>
    <w:rPr>
      <w:rFonts w:ascii="Courier New" w:hAnsi="Courier New" w:cs="Courier New"/>
    </w:rPr>
  </w:style>
  <w:style w:type="paragraph" w:customStyle="1" w:styleId="ConsPlusCell">
    <w:name w:val="ConsPlusCell"/>
    <w:pPr>
      <w:widowControl w:val="0"/>
    </w:pPr>
    <w:rPr>
      <w:rFonts w:ascii="Arial" w:hAnsi="Arial" w:cs="Arial"/>
    </w:rPr>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pPr>
      <w:widowControl w:val="0"/>
      <w:spacing w:after="160" w:line="240" w:lineRule="exact"/>
      <w:jc w:val="right"/>
    </w:pPr>
    <w:rPr>
      <w:bCs w:val="0"/>
      <w:color w:val="000000"/>
      <w:sz w:val="20"/>
      <w:szCs w:val="20"/>
      <w:lang w:val="en-GB" w:eastAsia="en-US"/>
    </w:rPr>
  </w:style>
  <w:style w:type="paragraph" w:customStyle="1" w:styleId="13">
    <w:name w:val="Знак Знак1 Знак"/>
    <w:basedOn w:val="a"/>
    <w:pPr>
      <w:widowControl w:val="0"/>
      <w:spacing w:after="160" w:line="240" w:lineRule="exact"/>
      <w:jc w:val="right"/>
    </w:pPr>
    <w:rPr>
      <w:bCs w:val="0"/>
      <w:color w:val="000000"/>
      <w:sz w:val="20"/>
      <w:szCs w:val="20"/>
      <w:lang w:val="en-GB" w:eastAsia="en-US"/>
    </w:rPr>
  </w:style>
  <w:style w:type="character" w:customStyle="1" w:styleId="FontStyle19">
    <w:name w:val="Font Style1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863</Words>
  <Characters>4921</Characters>
  <Application>Microsoft Office Word</Application>
  <DocSecurity>4</DocSecurity>
  <Lines>41</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Adm_Nikel</Company>
  <LinksUpToDate>false</LinksUpToDate>
  <CharactersWithSpaces>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Белоусова Светлана Игорьевна</cp:lastModifiedBy>
  <cp:revision>2</cp:revision>
  <cp:lastPrinted>2026-05-18T09:03:00Z</cp:lastPrinted>
  <dcterms:created xsi:type="dcterms:W3CDTF">2026-05-19T09:38:00Z</dcterms:created>
  <dcterms:modified xsi:type="dcterms:W3CDTF">2026-05-19T09:38:00Z</dcterms:modified>
  <cp:version>917504</cp:version>
</cp:coreProperties>
</file>