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247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16"/>
          <w:szCs w:val="16"/>
        </w:rPr>
      </w:pPr>
      <w:r>
        <w:rPr>
          <w:b/>
          <w:sz w:val="44"/>
          <w:szCs w:val="44"/>
        </w:rPr>
        <w:t xml:space="preserve">ПОСТАНОВЛЕНИЕ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</w:t>
      </w:r>
      <w:r>
        <w:rPr>
          <w:b/>
          <w:bCs/>
          <w:sz w:val="24"/>
          <w:szCs w:val="24"/>
          <w:lang w:val="en-US"/>
        </w:rPr>
        <w:t xml:space="preserve">09</w:t>
      </w:r>
      <w:r>
        <w:rPr>
          <w:b/>
          <w:bCs/>
          <w:sz w:val="24"/>
          <w:szCs w:val="24"/>
          <w:lang w:val="ru-RU"/>
        </w:rPr>
        <w:t xml:space="preserve">.</w:t>
      </w:r>
      <w:r>
        <w:rPr>
          <w:b/>
          <w:bCs/>
          <w:sz w:val="24"/>
          <w:szCs w:val="24"/>
          <w:lang w:val="en-US"/>
        </w:rPr>
        <w:t xml:space="preserve">06</w:t>
      </w:r>
      <w:r>
        <w:rPr>
          <w:b/>
          <w:bCs/>
          <w:sz w:val="24"/>
          <w:szCs w:val="24"/>
          <w:lang w:val="ru-RU"/>
        </w:rPr>
        <w:t xml:space="preserve">.</w:t>
      </w:r>
      <w:r>
        <w:rPr>
          <w:b/>
          <w:bCs/>
          <w:sz w:val="24"/>
          <w:szCs w:val="24"/>
          <w:lang w:val="en-US"/>
        </w:rPr>
        <w:t xml:space="preserve">2026</w:t>
      </w:r>
      <w:r>
        <w:rPr>
          <w:b/>
          <w:bCs/>
          <w:sz w:val="24"/>
          <w:szCs w:val="24"/>
        </w:rPr>
        <w:t xml:space="preserve">     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</w:t>
      </w:r>
      <w:r>
        <w:rPr>
          <w:b/>
          <w:bCs/>
          <w:sz w:val="24"/>
          <w:szCs w:val="24"/>
        </w:rPr>
        <w:tab/>
        <w:t xml:space="preserve">                                   </w:t>
      </w:r>
      <w:r>
        <w:rPr>
          <w:b/>
          <w:bCs/>
          <w:sz w:val="24"/>
          <w:szCs w:val="24"/>
        </w:rPr>
        <w:t xml:space="preserve">             №</w:t>
      </w:r>
      <w:r>
        <w:rPr>
          <w:b/>
          <w:bCs/>
          <w:sz w:val="24"/>
          <w:szCs w:val="24"/>
          <w:lang w:val="en-US"/>
        </w:rPr>
        <w:t xml:space="preserve"> 1055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изменения</w:t>
      </w:r>
      <w:r>
        <w:rPr>
          <w:b/>
        </w:rPr>
        <w:t xml:space="preserve"> в </w:t>
      </w:r>
      <w:r>
        <w:rPr>
          <w:b/>
        </w:rPr>
        <w:t xml:space="preserve">пункт 3 постановления</w:t>
      </w:r>
      <w:r>
        <w:rPr>
          <w:b/>
        </w:rPr>
        <w:t xml:space="preserve"> администрации Печенгского муни</w:t>
      </w:r>
      <w:r>
        <w:rPr>
          <w:b/>
        </w:rPr>
        <w:t xml:space="preserve">ципального округа </w:t>
      </w:r>
      <w:r>
        <w:rPr>
          <w:b/>
        </w:rPr>
        <w:br/>
        <w:t xml:space="preserve">от 20.04.2026 № 605</w:t>
      </w:r>
      <w:r>
        <w:rPr>
          <w:b/>
        </w:rPr>
        <w:t xml:space="preserve"> «</w:t>
      </w:r>
      <w:r>
        <w:rPr>
          <w:b/>
        </w:rPr>
        <w:t xml:space="preserve">О создании межведомственной рабочей группы по противодействию идеологии экстремизма и терроризма при антитеррористической комиссии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»</w:t>
      </w:r>
      <w:r>
        <w:rPr>
          <w:b/>
        </w:rPr>
      </w:r>
      <w:r>
        <w:rPr>
          <w:b/>
        </w:rPr>
      </w:r>
    </w:p>
    <w:p>
      <w:pPr>
        <w:tabs>
          <w:tab w:val="left" w:pos="9900" w:leader="none"/>
        </w:tabs>
        <w:rPr>
          <w:b/>
          <w:bCs/>
          <w:sz w:val="22"/>
          <w:szCs w:val="22"/>
          <w:highlight w:val="none"/>
        </w:rPr>
      </w:pP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  <w:highlight w:val="none"/>
        </w:rPr>
      </w:r>
      <w:r>
        <w:rPr>
          <w:b/>
          <w:bCs/>
          <w:sz w:val="22"/>
          <w:szCs w:val="22"/>
          <w:highlight w:val="none"/>
        </w:rPr>
      </w:r>
    </w:p>
    <w:p>
      <w:pPr>
        <w:tabs>
          <w:tab w:val="left" w:pos="9900" w:leader="none"/>
        </w:tabs>
        <w:rPr>
          <w:b/>
          <w:bCs/>
        </w:rPr>
      </w:pPr>
      <w:r>
        <w:rPr>
          <w:b/>
          <w:sz w:val="22"/>
          <w:szCs w:val="22"/>
          <w:highlight w:val="none"/>
        </w:rPr>
      </w:r>
      <w:r>
        <w:rPr>
          <w:b/>
          <w:sz w:val="22"/>
          <w:szCs w:val="22"/>
          <w:highlight w:val="none"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связи с </w:t>
      </w:r>
      <w:r>
        <w:rPr>
          <w:sz w:val="24"/>
          <w:szCs w:val="24"/>
        </w:rPr>
        <w:t xml:space="preserve">выявленной </w:t>
      </w:r>
      <w:bookmarkStart w:id="0" w:name="_GoBack"/>
      <w:r/>
      <w:bookmarkEnd w:id="0"/>
      <w:r>
        <w:rPr>
          <w:sz w:val="24"/>
          <w:szCs w:val="24"/>
        </w:rPr>
        <w:t xml:space="preserve">технической ошибкой,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Пункт 3</w:t>
      </w:r>
      <w:r>
        <w:rPr>
          <w:sz w:val="24"/>
          <w:szCs w:val="24"/>
        </w:rPr>
        <w:t xml:space="preserve"> постановления</w:t>
      </w:r>
      <w:r>
        <w:rPr>
          <w:sz w:val="24"/>
          <w:szCs w:val="24"/>
        </w:rPr>
        <w:t xml:space="preserve"> администрации Печенгского муниципального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20.04.2026 № 605 «О создании межведомственной рабочей группы по противодействию идеологии экстремизма и терроризма при антитеррористической комиссии Печенгского муниципального округа»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0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«3. Признать утратившим</w:t>
      </w:r>
      <w:r>
        <w:rPr>
          <w:rFonts w:eastAsia="Calibri"/>
          <w:sz w:val="24"/>
          <w:szCs w:val="24"/>
          <w:lang w:eastAsia="en-US"/>
        </w:rPr>
        <w:t xml:space="preserve">и</w:t>
      </w:r>
      <w:r>
        <w:rPr>
          <w:rFonts w:eastAsia="Calibri"/>
          <w:sz w:val="24"/>
          <w:szCs w:val="24"/>
          <w:lang w:eastAsia="en-US"/>
        </w:rPr>
        <w:t xml:space="preserve"> силу постановления администрации Печенгского муниципального округа: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710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 </w:t>
      </w:r>
      <w:r>
        <w:rPr>
          <w:rFonts w:eastAsia="Calibri"/>
          <w:sz w:val="24"/>
          <w:szCs w:val="24"/>
          <w:lang w:eastAsia="en-US"/>
        </w:rPr>
        <w:t xml:space="preserve">от 02.02.2017 № 148 «О создании межведомственной рабочей группы по противодействию идеологии экстремизма и терроризма при антитеррористической комиссии муниципальног</w:t>
      </w:r>
      <w:r>
        <w:rPr>
          <w:rFonts w:eastAsia="Calibri"/>
          <w:sz w:val="24"/>
          <w:szCs w:val="24"/>
          <w:lang w:eastAsia="en-US"/>
        </w:rPr>
        <w:t xml:space="preserve">о образования Печенгский район»;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710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 </w:t>
      </w:r>
      <w:r>
        <w:rPr>
          <w:bCs/>
          <w:sz w:val="24"/>
          <w:szCs w:val="24"/>
        </w:rPr>
        <w:t xml:space="preserve">о</w:t>
      </w:r>
      <w:r>
        <w:rPr>
          <w:bCs/>
          <w:sz w:val="24"/>
          <w:szCs w:val="24"/>
        </w:rPr>
        <w:t xml:space="preserve">т 15.11.2017 № 1294</w:t>
      </w:r>
      <w:r>
        <w:rPr>
          <w:bCs/>
          <w:sz w:val="24"/>
          <w:szCs w:val="24"/>
        </w:rPr>
        <w:t xml:space="preserve"> «</w:t>
      </w:r>
      <w:r>
        <w:rPr>
          <w:bCs/>
          <w:sz w:val="24"/>
          <w:szCs w:val="24"/>
        </w:rPr>
        <w:t xml:space="preserve">О внесении изменений в состав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межведомственной рабочей группы по противодействию идеологии экстремизма и терроризма при антитеррористической комиссии муниципального образования Печенгский район, утвержденный постановлением администрации Печенгского района от 02.02.2017 № 148</w:t>
      </w:r>
      <w:r>
        <w:rPr>
          <w:bCs/>
          <w:sz w:val="24"/>
          <w:szCs w:val="24"/>
        </w:rPr>
        <w:t xml:space="preserve">»;</w:t>
      </w:r>
      <w:r>
        <w:rPr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 от 12.11.2018 № 1112 </w:t>
      </w:r>
      <w:r>
        <w:rPr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О внесении изменений в</w:t>
      </w:r>
      <w:r>
        <w:rPr>
          <w:bCs/>
          <w:sz w:val="24"/>
          <w:szCs w:val="24"/>
        </w:rPr>
        <w:t xml:space="preserve"> постановление администрации </w:t>
      </w:r>
      <w:r>
        <w:rPr>
          <w:bCs/>
          <w:sz w:val="24"/>
          <w:szCs w:val="24"/>
        </w:rPr>
        <w:t xml:space="preserve">Печенгского района от 02.02.2017 № 148 «О создании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межведомственной рабочей группы по противодействию идеологии экстремизма и терроризма при антитеррористической комиссии муниципального образования Печенгский район»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- от 07.06.2019 № 533 </w:t>
      </w:r>
      <w:r>
        <w:rPr>
          <w:bCs/>
          <w:sz w:val="24"/>
          <w:szCs w:val="24"/>
        </w:rPr>
        <w:t xml:space="preserve">«О внесении изменений в постановление администрации Печенгского района от 02.02.2017 № 148 </w:t>
      </w:r>
      <w:r>
        <w:rPr>
          <w:sz w:val="24"/>
          <w:szCs w:val="24"/>
        </w:rPr>
        <w:t xml:space="preserve">«О создании межведомственной рабочей группы</w:t>
      </w:r>
      <w:r>
        <w:rPr>
          <w:rFonts w:ascii="Calibri" w:hAnsi="Calibri" w:eastAsia="Calibr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по противодействию идеологии экстремизма и терроризма при антитеррористической комиссии </w:t>
      </w:r>
      <w:r>
        <w:rPr>
          <w:bCs/>
          <w:sz w:val="24"/>
          <w:szCs w:val="24"/>
        </w:rPr>
        <w:t xml:space="preserve">муниципального образования Печенгский район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0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2. </w:t>
      </w:r>
      <w:r>
        <w:rPr>
          <w:bCs/>
          <w:sz w:val="24"/>
          <w:szCs w:val="24"/>
        </w:rPr>
        <w:t xml:space="preserve">Настоящее постановление вступает в силу после его подписания и распространяется на правоотношения, возникшие с 20.04.2026.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0"/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в сети Интернет.</w:t>
      </w:r>
      <w:r>
        <w:rPr>
          <w:sz w:val="24"/>
        </w:rPr>
      </w:r>
      <w:r>
        <w:rPr>
          <w:sz w:val="24"/>
        </w:rPr>
      </w:r>
    </w:p>
    <w:p>
      <w:pPr>
        <w:ind w:right="-5"/>
        <w:shd w:val="clear" w:color="auto" w:fill="ffffff"/>
        <w:rPr>
          <w:sz w:val="24"/>
          <w:szCs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  <w:szCs w:val="24"/>
        </w:rPr>
      </w:r>
    </w:p>
    <w:p>
      <w:pPr>
        <w:ind w:right="-5"/>
        <w:shd w:val="clear" w:color="auto" w:fill="ffffff"/>
        <w:rPr>
          <w:sz w:val="24"/>
          <w:szCs w:val="24"/>
        </w:rPr>
      </w:pPr>
      <w:r>
        <w:rPr>
          <w:sz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t xml:space="preserve">Белоусова С.И.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284" w:right="850" w:bottom="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697"/>
    <w:link w:val="689"/>
    <w:uiPriority w:val="9"/>
    <w:rPr>
      <w:rFonts w:ascii="Arial" w:hAnsi="Arial" w:eastAsia="Arial" w:cs="Arial"/>
      <w:sz w:val="34"/>
    </w:rPr>
  </w:style>
  <w:style w:type="character" w:styleId="672">
    <w:name w:val="Heading 3 Char"/>
    <w:basedOn w:val="697"/>
    <w:link w:val="690"/>
    <w:uiPriority w:val="9"/>
    <w:rPr>
      <w:rFonts w:ascii="Arial" w:hAnsi="Arial" w:eastAsia="Arial" w:cs="Arial"/>
      <w:sz w:val="30"/>
      <w:szCs w:val="30"/>
    </w:rPr>
  </w:style>
  <w:style w:type="character" w:styleId="673">
    <w:name w:val="Heading 4 Char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674">
    <w:name w:val="Heading 5 Char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675">
    <w:name w:val="Heading 6 Char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676">
    <w:name w:val="Heading 7 Char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8 Char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678">
    <w:name w:val="Heading 9 Char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character" w:styleId="679">
    <w:name w:val="Title Char"/>
    <w:basedOn w:val="697"/>
    <w:link w:val="711"/>
    <w:uiPriority w:val="10"/>
    <w:rPr>
      <w:sz w:val="48"/>
      <w:szCs w:val="48"/>
    </w:rPr>
  </w:style>
  <w:style w:type="character" w:styleId="680">
    <w:name w:val="Subtitle Char"/>
    <w:basedOn w:val="697"/>
    <w:link w:val="713"/>
    <w:uiPriority w:val="11"/>
    <w:rPr>
      <w:sz w:val="24"/>
      <w:szCs w:val="24"/>
    </w:rPr>
  </w:style>
  <w:style w:type="character" w:styleId="681">
    <w:name w:val="Quote Char"/>
    <w:link w:val="715"/>
    <w:uiPriority w:val="29"/>
    <w:rPr>
      <w:i/>
    </w:rPr>
  </w:style>
  <w:style w:type="character" w:styleId="682">
    <w:name w:val="Intense Quote Char"/>
    <w:link w:val="717"/>
    <w:uiPriority w:val="30"/>
    <w:rPr>
      <w:i/>
    </w:rPr>
  </w:style>
  <w:style w:type="character" w:styleId="683">
    <w:name w:val="Header Char"/>
    <w:basedOn w:val="697"/>
    <w:link w:val="719"/>
    <w:uiPriority w:val="99"/>
  </w:style>
  <w:style w:type="character" w:styleId="684">
    <w:name w:val="Caption Char"/>
    <w:basedOn w:val="723"/>
    <w:link w:val="721"/>
    <w:uiPriority w:val="99"/>
  </w:style>
  <w:style w:type="character" w:styleId="685">
    <w:name w:val="Footnote Text Char"/>
    <w:link w:val="852"/>
    <w:uiPriority w:val="99"/>
    <w:rPr>
      <w:sz w:val="18"/>
    </w:rPr>
  </w:style>
  <w:style w:type="character" w:styleId="686">
    <w:name w:val="Endnote Text Char"/>
    <w:link w:val="855"/>
    <w:uiPriority w:val="99"/>
    <w:rPr>
      <w:sz w:val="20"/>
    </w:rPr>
  </w:style>
  <w:style w:type="paragraph" w:styleId="687" w:default="1">
    <w:name w:val="Normal"/>
    <w:qFormat/>
  </w:style>
  <w:style w:type="paragraph" w:styleId="688">
    <w:name w:val="Heading 1"/>
    <w:basedOn w:val="687"/>
    <w:next w:val="687"/>
    <w:link w:val="700"/>
    <w:qFormat/>
    <w:pPr>
      <w:jc w:val="center"/>
      <w:keepNext/>
      <w:outlineLvl w:val="0"/>
    </w:pPr>
    <w:rPr>
      <w:sz w:val="24"/>
    </w:rPr>
  </w:style>
  <w:style w:type="paragraph" w:styleId="689">
    <w:name w:val="Heading 2"/>
    <w:basedOn w:val="687"/>
    <w:next w:val="687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0">
    <w:name w:val="Heading 3"/>
    <w:basedOn w:val="687"/>
    <w:next w:val="687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1">
    <w:name w:val="Heading 4"/>
    <w:basedOn w:val="687"/>
    <w:next w:val="687"/>
    <w:link w:val="70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687"/>
    <w:next w:val="687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687"/>
    <w:next w:val="687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5">
    <w:name w:val="Heading 8"/>
    <w:basedOn w:val="687"/>
    <w:next w:val="687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6">
    <w:name w:val="Heading 9"/>
    <w:basedOn w:val="687"/>
    <w:next w:val="687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Заголовок 1 Знак"/>
    <w:link w:val="688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Заголовок 2 Знак"/>
    <w:link w:val="689"/>
    <w:uiPriority w:val="9"/>
    <w:rPr>
      <w:rFonts w:ascii="Arial" w:hAnsi="Arial" w:eastAsia="Arial" w:cs="Arial"/>
      <w:sz w:val="34"/>
    </w:rPr>
  </w:style>
  <w:style w:type="character" w:styleId="702" w:customStyle="1">
    <w:name w:val="Заголовок 3 Знак"/>
    <w:link w:val="690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Заголовок 4 Знак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Заголовок 5 Знак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Заголовок 6 Знак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Заголовок 7 Знак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Заголовок 8 Знак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Заголовок 9 Знак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List Paragraph"/>
    <w:basedOn w:val="687"/>
    <w:uiPriority w:val="34"/>
    <w:qFormat/>
    <w:pPr>
      <w:contextualSpacing/>
      <w:ind w:left="720"/>
    </w:pPr>
  </w:style>
  <w:style w:type="paragraph" w:styleId="710">
    <w:name w:val="No Spacing"/>
    <w:uiPriority w:val="1"/>
    <w:qFormat/>
    <w:rPr>
      <w:lang w:eastAsia="zh-CN"/>
    </w:rPr>
  </w:style>
  <w:style w:type="paragraph" w:styleId="711">
    <w:name w:val="Title"/>
    <w:basedOn w:val="687"/>
    <w:next w:val="687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 w:customStyle="1">
    <w:name w:val="Название Знак"/>
    <w:link w:val="711"/>
    <w:uiPriority w:val="10"/>
    <w:rPr>
      <w:sz w:val="48"/>
      <w:szCs w:val="48"/>
    </w:rPr>
  </w:style>
  <w:style w:type="paragraph" w:styleId="713">
    <w:name w:val="Subtitle"/>
    <w:basedOn w:val="687"/>
    <w:next w:val="687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 w:customStyle="1">
    <w:name w:val="Подзаголовок Знак"/>
    <w:link w:val="713"/>
    <w:uiPriority w:val="11"/>
    <w:rPr>
      <w:sz w:val="24"/>
      <w:szCs w:val="24"/>
    </w:rPr>
  </w:style>
  <w:style w:type="paragraph" w:styleId="715">
    <w:name w:val="Quote"/>
    <w:basedOn w:val="687"/>
    <w:next w:val="687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87"/>
    <w:next w:val="687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paragraph" w:styleId="719">
    <w:name w:val="Header"/>
    <w:basedOn w:val="687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0" w:customStyle="1">
    <w:name w:val="Верхний колонтитул Знак"/>
    <w:link w:val="719"/>
    <w:uiPriority w:val="99"/>
  </w:style>
  <w:style w:type="paragraph" w:styleId="721">
    <w:name w:val="Footer"/>
    <w:basedOn w:val="687"/>
    <w:link w:val="72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2" w:customStyle="1">
    <w:name w:val="Footer Char"/>
    <w:uiPriority w:val="99"/>
  </w:style>
  <w:style w:type="paragraph" w:styleId="723">
    <w:name w:val="Caption"/>
    <w:basedOn w:val="687"/>
    <w:next w:val="687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24" w:customStyle="1">
    <w:name w:val="Нижний колонтитул Знак"/>
    <w:link w:val="721"/>
    <w:uiPriority w:val="99"/>
  </w:style>
  <w:style w:type="table" w:styleId="725">
    <w:name w:val="Table Grid"/>
    <w:basedOn w:val="698"/>
    <w:tblPr/>
  </w:style>
  <w:style w:type="table" w:styleId="726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 w:customStyle="1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 w:customStyle="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 w:customStyle="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0" w:customStyle="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1" w:customStyle="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2" w:customStyle="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51">
    <w:name w:val="Hyperlink"/>
    <w:uiPriority w:val="99"/>
    <w:unhideWhenUsed/>
    <w:rPr>
      <w:color w:val="0000ff"/>
      <w:u w:val="single"/>
    </w:rPr>
  </w:style>
  <w:style w:type="paragraph" w:styleId="852">
    <w:name w:val="footnote text"/>
    <w:basedOn w:val="687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Текст сноски Знак"/>
    <w:link w:val="852"/>
    <w:uiPriority w:val="99"/>
    <w:rPr>
      <w:sz w:val="18"/>
    </w:rPr>
  </w:style>
  <w:style w:type="character" w:styleId="854">
    <w:name w:val="footnote reference"/>
    <w:uiPriority w:val="99"/>
    <w:unhideWhenUsed/>
    <w:rPr>
      <w:vertAlign w:val="superscript"/>
    </w:rPr>
  </w:style>
  <w:style w:type="paragraph" w:styleId="855">
    <w:name w:val="endnote text"/>
    <w:basedOn w:val="687"/>
    <w:link w:val="856"/>
    <w:uiPriority w:val="99"/>
    <w:semiHidden/>
    <w:unhideWhenUsed/>
  </w:style>
  <w:style w:type="character" w:styleId="856" w:customStyle="1">
    <w:name w:val="Текст концевой сноски Знак"/>
    <w:link w:val="855"/>
    <w:uiPriority w:val="99"/>
    <w:rPr>
      <w:sz w:val="20"/>
    </w:rPr>
  </w:style>
  <w:style w:type="character" w:styleId="857">
    <w:name w:val="endnote reference"/>
    <w:uiPriority w:val="99"/>
    <w:semiHidden/>
    <w:unhideWhenUsed/>
    <w:rPr>
      <w:vertAlign w:val="superscript"/>
    </w:rPr>
  </w:style>
  <w:style w:type="paragraph" w:styleId="858">
    <w:name w:val="toc 1"/>
    <w:basedOn w:val="687"/>
    <w:next w:val="687"/>
    <w:uiPriority w:val="39"/>
    <w:unhideWhenUsed/>
    <w:pPr>
      <w:spacing w:after="57"/>
    </w:pPr>
  </w:style>
  <w:style w:type="paragraph" w:styleId="859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60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61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62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63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64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65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66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  <w:rPr>
      <w:lang w:eastAsia="zh-CN"/>
    </w:rPr>
  </w:style>
  <w:style w:type="paragraph" w:styleId="868">
    <w:name w:val="table of figures"/>
    <w:basedOn w:val="687"/>
    <w:next w:val="687"/>
    <w:uiPriority w:val="99"/>
    <w:unhideWhenUsed/>
  </w:style>
  <w:style w:type="character" w:styleId="869" w:customStyle="1">
    <w:name w:val="Основной шрифт абзаца;Знак Знак1 Знак Знак Знак Знак Знак Знак"/>
    <w:link w:val="875"/>
    <w:semiHidden/>
  </w:style>
  <w:style w:type="paragraph" w:styleId="870">
    <w:name w:val="Body Text"/>
    <w:basedOn w:val="687"/>
    <w:pPr>
      <w:jc w:val="both"/>
    </w:pPr>
    <w:rPr>
      <w:sz w:val="24"/>
      <w:szCs w:val="24"/>
    </w:rPr>
  </w:style>
  <w:style w:type="paragraph" w:styleId="871">
    <w:name w:val="Body Text Indent"/>
    <w:basedOn w:val="687"/>
    <w:pPr>
      <w:ind w:left="283"/>
      <w:spacing w:after="120"/>
    </w:pPr>
  </w:style>
  <w:style w:type="paragraph" w:styleId="872">
    <w:name w:val="Body Text 2"/>
    <w:basedOn w:val="68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73">
    <w:name w:val="Body Text Indent 2"/>
    <w:basedOn w:val="687"/>
    <w:pPr>
      <w:ind w:firstLine="709"/>
      <w:jc w:val="both"/>
    </w:pPr>
    <w:rPr>
      <w:bCs/>
      <w:sz w:val="26"/>
      <w:szCs w:val="26"/>
    </w:rPr>
  </w:style>
  <w:style w:type="paragraph" w:styleId="874">
    <w:name w:val="Body Text Indent 3"/>
    <w:basedOn w:val="68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75" w:customStyle="1">
    <w:name w:val="Знак Знак1 Знак Знак Знак Знак"/>
    <w:basedOn w:val="687"/>
    <w:link w:val="8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6">
    <w:name w:val="Body Text 3"/>
    <w:basedOn w:val="687"/>
    <w:link w:val="877"/>
    <w:pPr>
      <w:spacing w:after="120"/>
    </w:pPr>
    <w:rPr>
      <w:sz w:val="16"/>
      <w:szCs w:val="16"/>
    </w:rPr>
  </w:style>
  <w:style w:type="character" w:styleId="877" w:customStyle="1">
    <w:name w:val="Основной текст 3 Знак"/>
    <w:link w:val="876"/>
    <w:rPr>
      <w:sz w:val="16"/>
      <w:szCs w:val="16"/>
    </w:rPr>
  </w:style>
  <w:style w:type="paragraph" w:styleId="878">
    <w:name w:val="Balloon Text"/>
    <w:basedOn w:val="687"/>
    <w:link w:val="879"/>
    <w:rPr>
      <w:rFonts w:ascii="Tahoma" w:hAnsi="Tahoma" w:cs="Tahoma"/>
      <w:sz w:val="16"/>
      <w:szCs w:val="16"/>
    </w:rPr>
  </w:style>
  <w:style w:type="character" w:styleId="879" w:customStyle="1">
    <w:name w:val="Текст выноски Знак"/>
    <w:link w:val="878"/>
    <w:rPr>
      <w:rFonts w:ascii="Tahoma" w:hAnsi="Tahoma" w:cs="Tahoma"/>
      <w:sz w:val="16"/>
      <w:szCs w:val="16"/>
    </w:rPr>
  </w:style>
  <w:style w:type="paragraph" w:styleId="880" w:customStyle="1">
    <w:name w:val="ConsPlusNonformat"/>
    <w:rPr>
      <w:rFonts w:ascii="Courier New" w:hAnsi="Courier New" w:cs="Courier New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6CA1B-C8C7-47A8-BE05-EC7156399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23</cp:revision>
  <dcterms:created xsi:type="dcterms:W3CDTF">2025-11-07T12:57:00Z</dcterms:created>
  <dcterms:modified xsi:type="dcterms:W3CDTF">2026-06-11T08:00:12Z</dcterms:modified>
  <cp:version>917504</cp:version>
</cp:coreProperties>
</file>