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</w:t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17.06.2026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           </w:t>
      </w:r>
      <w:r>
        <w:rPr>
          <w:b/>
          <w:sz w:val="24"/>
        </w:rPr>
        <w:t xml:space="preserve">№ 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firstLine="709"/>
        <w:jc w:val="center"/>
        <w:tabs>
          <w:tab w:val="left" w:pos="0" w:leader="none"/>
          <w:tab w:val="left" w:pos="426" w:leader="none"/>
          <w:tab w:val="left" w:pos="567" w:leader="none"/>
          <w:tab w:val="left" w:pos="9355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tabs>
          <w:tab w:val="left" w:pos="0" w:leader="none"/>
          <w:tab w:val="left" w:pos="426" w:leader="none"/>
          <w:tab w:val="left" w:pos="567" w:leader="none"/>
          <w:tab w:val="left" w:pos="9355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0" w:leader="none"/>
          <w:tab w:val="left" w:pos="426" w:leader="none"/>
          <w:tab w:val="left" w:pos="567" w:leader="none"/>
          <w:tab w:val="left" w:pos="9355" w:leader="none"/>
        </w:tabs>
        <w:rPr>
          <w:b/>
          <w:bCs/>
          <w:color w:val="auto"/>
        </w:rPr>
      </w:pPr>
      <w:r>
        <w:rPr>
          <w:b/>
          <w:bCs/>
          <w:color w:val="auto"/>
        </w:rPr>
        <w:t xml:space="preserve">О проведении общественных обсуждений по проекту </w:t>
      </w:r>
      <w:r>
        <w:rPr>
          <w:b/>
          <w:bCs/>
          <w:color w:val="auto"/>
        </w:rPr>
        <w:t xml:space="preserve">решения </w:t>
      </w:r>
      <w:r>
        <w:rPr>
          <w:b/>
          <w:bCs/>
          <w:color w:val="auto"/>
        </w:rPr>
        <w:t xml:space="preserve">о предоставлении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разрешения на </w:t>
      </w:r>
      <w:r>
        <w:rPr>
          <w:b/>
          <w:bCs/>
          <w:color w:val="auto"/>
        </w:rPr>
        <w:t xml:space="preserve">условно разрешенный вид использования земельного участка с </w:t>
      </w:r>
      <w:r>
        <w:rPr>
          <w:b/>
          <w:bCs/>
          <w:color w:val="auto"/>
        </w:rPr>
        <w:t xml:space="preserve">кадастровым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номером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51:03:</w:t>
      </w:r>
      <w:r>
        <w:rPr>
          <w:b/>
          <w:bCs/>
          <w:color w:val="auto"/>
        </w:rPr>
        <w:t xml:space="preserve">0080407:246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Руководствуясь </w:t>
      </w:r>
      <w:r>
        <w:rPr>
          <w:sz w:val="24"/>
          <w:szCs w:val="24"/>
          <w:lang w:eastAsia="ar-SA"/>
        </w:rPr>
        <w:t xml:space="preserve">статьей 5.1 Градостроительного кодек</w:t>
      </w:r>
      <w:r>
        <w:rPr>
          <w:sz w:val="24"/>
          <w:szCs w:val="24"/>
          <w:lang w:eastAsia="ar-SA"/>
        </w:rPr>
        <w:t xml:space="preserve">с</w:t>
      </w:r>
      <w:r>
        <w:rPr>
          <w:sz w:val="24"/>
          <w:szCs w:val="24"/>
          <w:lang w:eastAsia="ar-SA"/>
        </w:rPr>
        <w:t xml:space="preserve">а Российской Федерации, решением Совета депутатов Печенгского муниципального округа Мурманской области </w:t>
        <w:br/>
        <w:t xml:space="preserve">от 28.04.2022 № 297 «Об утверждении положения об организации и проведении общественных обсуждений по проектам генеральных планов, проектам правил землеп</w:t>
      </w:r>
      <w:r>
        <w:rPr>
          <w:sz w:val="24"/>
          <w:szCs w:val="24"/>
          <w:lang w:eastAsia="ar-SA"/>
        </w:rPr>
        <w:t xml:space="preserve">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</w:t>
      </w:r>
      <w:r>
        <w:rPr>
          <w:sz w:val="24"/>
          <w:szCs w:val="24"/>
          <w:lang w:eastAsia="ar-SA"/>
        </w:rPr>
        <w:t xml:space="preserve"> разрешения на условно ра</w:t>
      </w:r>
      <w:r>
        <w:rPr>
          <w:sz w:val="24"/>
          <w:szCs w:val="24"/>
          <w:lang w:eastAsia="ar-SA"/>
        </w:rPr>
        <w:t xml:space="preserve">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</w:t>
      </w:r>
      <w:r>
        <w:rPr>
          <w:sz w:val="24"/>
          <w:szCs w:val="24"/>
          <w:lang w:eastAsia="ar-SA"/>
        </w:rPr>
        <w:t xml:space="preserve">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округа»</w:t>
      </w:r>
      <w:r>
        <w:rPr>
          <w:sz w:val="24"/>
          <w:szCs w:val="24"/>
          <w:lang w:eastAsia="ar-SA"/>
        </w:rPr>
        <w:t xml:space="preserve">, на основании заявления </w:t>
      </w:r>
      <w:r>
        <w:rPr>
          <w:sz w:val="24"/>
          <w:szCs w:val="24"/>
          <w:lang w:eastAsia="ar-SA"/>
        </w:rPr>
        <w:t xml:space="preserve">ООО «</w:t>
      </w:r>
      <w:r>
        <w:rPr>
          <w:sz w:val="24"/>
          <w:szCs w:val="24"/>
          <w:lang w:eastAsia="ar-SA"/>
        </w:rPr>
        <w:t xml:space="preserve">ДатаЦентр</w:t>
      </w:r>
      <w:r>
        <w:rPr>
          <w:sz w:val="24"/>
          <w:szCs w:val="24"/>
          <w:lang w:eastAsia="ar-SA"/>
        </w:rPr>
        <w:t xml:space="preserve"> Север»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br/>
        <w:t xml:space="preserve">вх</w:t>
      </w:r>
      <w:r>
        <w:rPr>
          <w:sz w:val="24"/>
          <w:szCs w:val="24"/>
          <w:lang w:eastAsia="ar-SA"/>
        </w:rPr>
        <w:t xml:space="preserve">. </w:t>
      </w:r>
      <w:r>
        <w:rPr>
          <w:sz w:val="24"/>
          <w:szCs w:val="24"/>
          <w:lang w:eastAsia="ar-SA"/>
        </w:rPr>
        <w:t xml:space="preserve">от </w:t>
      </w:r>
      <w:r>
        <w:rPr>
          <w:sz w:val="24"/>
          <w:szCs w:val="24"/>
          <w:lang w:eastAsia="ar-SA"/>
        </w:rPr>
        <w:t xml:space="preserve">2</w:t>
      </w:r>
      <w:r>
        <w:rPr>
          <w:sz w:val="24"/>
          <w:szCs w:val="24"/>
          <w:lang w:eastAsia="ar-SA"/>
        </w:rPr>
        <w:t xml:space="preserve">9</w:t>
      </w:r>
      <w:r>
        <w:rPr>
          <w:sz w:val="24"/>
          <w:szCs w:val="24"/>
          <w:lang w:eastAsia="ar-SA"/>
        </w:rPr>
        <w:t xml:space="preserve">.0</w:t>
      </w:r>
      <w:r>
        <w:rPr>
          <w:sz w:val="24"/>
          <w:szCs w:val="24"/>
          <w:lang w:eastAsia="ar-SA"/>
        </w:rPr>
        <w:t xml:space="preserve">5</w:t>
      </w:r>
      <w:r>
        <w:rPr>
          <w:sz w:val="24"/>
          <w:szCs w:val="24"/>
          <w:lang w:eastAsia="ar-SA"/>
        </w:rPr>
        <w:t xml:space="preserve">.2026 № </w:t>
      </w:r>
      <w:r>
        <w:rPr>
          <w:sz w:val="24"/>
          <w:szCs w:val="24"/>
          <w:lang w:eastAsia="ar-SA"/>
        </w:rPr>
        <w:t xml:space="preserve">4583</w:t>
      </w:r>
      <w:r>
        <w:rPr>
          <w:sz w:val="24"/>
          <w:szCs w:val="24"/>
          <w:lang w:eastAsia="ar-SA"/>
        </w:rPr>
        <w:t xml:space="preserve">,</w:t>
      </w:r>
      <w:r>
        <w:rPr>
          <w:sz w:val="24"/>
          <w:szCs w:val="24"/>
          <w:lang w:eastAsia="ar-SA"/>
        </w:rPr>
      </w:r>
      <w:r>
        <w:rPr>
          <w:sz w:val="24"/>
          <w:szCs w:val="24"/>
          <w:lang w:eastAsia="ar-SA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 Провести </w:t>
      </w:r>
      <w:r>
        <w:rPr>
          <w:sz w:val="24"/>
          <w:szCs w:val="24"/>
          <w:lang w:eastAsia="ar-SA"/>
        </w:rPr>
        <w:t xml:space="preserve">общественные обсуждения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sz w:val="24"/>
          <w:szCs w:val="24"/>
          <w:lang w:eastAsia="ar-SA"/>
        </w:rPr>
        <w:t xml:space="preserve">проекту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с </w:t>
      </w:r>
      <w:r>
        <w:rPr>
          <w:bCs/>
          <w:color w:val="auto"/>
          <w:sz w:val="24"/>
          <w:szCs w:val="24"/>
        </w:rPr>
        <w:t xml:space="preserve">кадастровым</w:t>
      </w:r>
      <w:r>
        <w:rPr>
          <w:bCs/>
          <w:color w:val="auto"/>
          <w:sz w:val="24"/>
          <w:szCs w:val="24"/>
        </w:rPr>
        <w:t xml:space="preserve"> номером </w:t>
      </w:r>
      <w:r>
        <w:rPr>
          <w:bCs/>
          <w:color w:val="auto"/>
          <w:sz w:val="24"/>
          <w:szCs w:val="24"/>
        </w:rPr>
        <w:t xml:space="preserve">51:03:</w:t>
      </w:r>
      <w:r>
        <w:rPr>
          <w:bCs/>
          <w:color w:val="auto"/>
          <w:sz w:val="24"/>
          <w:szCs w:val="24"/>
        </w:rPr>
        <w:t xml:space="preserve">0080407:246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  <w:lang w:eastAsia="ar-SA"/>
        </w:rPr>
      </w:pPr>
      <w:r>
        <w:rPr>
          <w:color w:val="00000a"/>
          <w:sz w:val="24"/>
          <w:szCs w:val="24"/>
          <w:lang w:eastAsia="zh-CN"/>
        </w:rPr>
        <w:t xml:space="preserve">2. Установить продолжител</w:t>
      </w:r>
      <w:r>
        <w:rPr>
          <w:color w:val="00000a"/>
          <w:sz w:val="24"/>
          <w:szCs w:val="24"/>
          <w:lang w:eastAsia="zh-CN"/>
        </w:rPr>
        <w:t xml:space="preserve">ьность общественных обсуждений </w:t>
      </w:r>
      <w:r>
        <w:rPr>
          <w:color w:val="00000a"/>
          <w:sz w:val="24"/>
          <w:szCs w:val="24"/>
          <w:lang w:eastAsia="zh-CN"/>
        </w:rPr>
        <w:t xml:space="preserve">с </w:t>
      </w:r>
      <w:r>
        <w:rPr>
          <w:color w:val="00000a"/>
          <w:sz w:val="24"/>
          <w:szCs w:val="24"/>
          <w:lang w:eastAsia="zh-CN"/>
        </w:rPr>
        <w:t xml:space="preserve">02</w:t>
      </w:r>
      <w:r>
        <w:rPr>
          <w:color w:val="00000a"/>
          <w:sz w:val="24"/>
          <w:szCs w:val="24"/>
          <w:lang w:eastAsia="zh-CN"/>
        </w:rPr>
        <w:t xml:space="preserve">.0</w:t>
      </w:r>
      <w:r>
        <w:rPr>
          <w:color w:val="00000a"/>
          <w:sz w:val="24"/>
          <w:szCs w:val="24"/>
          <w:lang w:eastAsia="zh-CN"/>
        </w:rPr>
        <w:t xml:space="preserve">7</w:t>
      </w:r>
      <w:r>
        <w:rPr>
          <w:color w:val="00000a"/>
          <w:sz w:val="24"/>
          <w:szCs w:val="24"/>
          <w:lang w:eastAsia="zh-CN"/>
        </w:rPr>
        <w:t xml:space="preserve">.</w:t>
      </w:r>
      <w:r>
        <w:rPr>
          <w:color w:val="00000a"/>
          <w:sz w:val="24"/>
          <w:szCs w:val="24"/>
          <w:lang w:eastAsia="zh-CN"/>
        </w:rPr>
        <w:t xml:space="preserve">202</w:t>
      </w:r>
      <w:r>
        <w:rPr>
          <w:color w:val="00000a"/>
          <w:sz w:val="24"/>
          <w:szCs w:val="24"/>
          <w:lang w:eastAsia="zh-CN"/>
        </w:rPr>
        <w:t xml:space="preserve">6</w:t>
      </w:r>
      <w:r>
        <w:rPr>
          <w:color w:val="00000a"/>
          <w:sz w:val="24"/>
          <w:szCs w:val="24"/>
          <w:lang w:eastAsia="zh-CN"/>
        </w:rPr>
        <w:t xml:space="preserve"> </w:t>
        <w:br/>
        <w:t xml:space="preserve">по </w:t>
      </w:r>
      <w:r>
        <w:rPr>
          <w:color w:val="00000a"/>
          <w:sz w:val="24"/>
          <w:szCs w:val="24"/>
          <w:lang w:eastAsia="zh-CN"/>
        </w:rPr>
        <w:t xml:space="preserve">1</w:t>
      </w:r>
      <w:r>
        <w:rPr>
          <w:color w:val="00000a"/>
          <w:sz w:val="24"/>
          <w:szCs w:val="24"/>
          <w:lang w:eastAsia="zh-CN"/>
        </w:rPr>
        <w:t xml:space="preserve">6</w:t>
      </w:r>
      <w:r>
        <w:rPr>
          <w:color w:val="00000a"/>
          <w:sz w:val="24"/>
          <w:szCs w:val="24"/>
          <w:lang w:eastAsia="zh-CN"/>
        </w:rPr>
        <w:t xml:space="preserve">.0</w:t>
      </w:r>
      <w:r>
        <w:rPr>
          <w:color w:val="00000a"/>
          <w:sz w:val="24"/>
          <w:szCs w:val="24"/>
          <w:lang w:eastAsia="zh-CN"/>
        </w:rPr>
        <w:t xml:space="preserve">7</w:t>
      </w:r>
      <w:r>
        <w:rPr>
          <w:color w:val="00000a"/>
          <w:sz w:val="24"/>
          <w:szCs w:val="24"/>
          <w:lang w:eastAsia="zh-CN"/>
        </w:rPr>
        <w:t xml:space="preserve">.</w:t>
      </w:r>
      <w:r>
        <w:rPr>
          <w:color w:val="auto"/>
          <w:sz w:val="24"/>
          <w:szCs w:val="24"/>
          <w:lang w:eastAsia="zh-CN"/>
        </w:rPr>
        <w:t xml:space="preserve">202</w:t>
      </w:r>
      <w:r>
        <w:rPr>
          <w:color w:val="auto"/>
          <w:sz w:val="24"/>
          <w:szCs w:val="24"/>
          <w:lang w:eastAsia="zh-CN"/>
        </w:rPr>
        <w:t xml:space="preserve">6</w:t>
      </w:r>
      <w:r>
        <w:rPr>
          <w:color w:val="auto"/>
          <w:sz w:val="24"/>
          <w:szCs w:val="24"/>
          <w:lang w:eastAsia="zh-CN"/>
        </w:rPr>
        <w:t xml:space="preserve"> включительно.</w:t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ind w:firstLine="709"/>
        <w:jc w:val="both"/>
        <w:rPr>
          <w:color w:val="auto"/>
          <w:sz w:val="24"/>
          <w:szCs w:val="24"/>
          <w:lang w:eastAsia="ar-SA"/>
        </w:rPr>
      </w:pPr>
      <w:r>
        <w:rPr>
          <w:color w:val="auto"/>
          <w:sz w:val="24"/>
          <w:szCs w:val="24"/>
          <w:lang w:eastAsia="zh-CN"/>
        </w:rPr>
        <w:t xml:space="preserve">Подведение итогов общественных обсуждений назначить</w:t>
      </w:r>
      <w:r>
        <w:rPr>
          <w:color w:val="auto"/>
          <w:sz w:val="24"/>
          <w:szCs w:val="24"/>
          <w:lang w:eastAsia="zh-CN"/>
        </w:rPr>
        <w:t xml:space="preserve"> на </w:t>
      </w:r>
      <w:r>
        <w:rPr>
          <w:color w:val="auto"/>
          <w:sz w:val="24"/>
          <w:szCs w:val="24"/>
          <w:lang w:eastAsia="zh-CN"/>
        </w:rPr>
        <w:t xml:space="preserve">1</w:t>
      </w:r>
      <w:r>
        <w:rPr>
          <w:color w:val="auto"/>
          <w:sz w:val="24"/>
          <w:szCs w:val="24"/>
          <w:lang w:eastAsia="zh-CN"/>
        </w:rPr>
        <w:t xml:space="preserve">7</w:t>
      </w:r>
      <w:r>
        <w:rPr>
          <w:color w:val="auto"/>
          <w:sz w:val="24"/>
          <w:szCs w:val="24"/>
          <w:lang w:eastAsia="zh-CN"/>
        </w:rPr>
        <w:t xml:space="preserve">.0</w:t>
      </w:r>
      <w:r>
        <w:rPr>
          <w:color w:val="auto"/>
          <w:sz w:val="24"/>
          <w:szCs w:val="24"/>
          <w:lang w:eastAsia="zh-CN"/>
        </w:rPr>
        <w:t xml:space="preserve">7</w:t>
      </w:r>
      <w:r>
        <w:rPr>
          <w:color w:val="auto"/>
          <w:sz w:val="24"/>
          <w:szCs w:val="24"/>
          <w:lang w:eastAsia="zh-CN"/>
        </w:rPr>
        <w:t xml:space="preserve">.</w:t>
      </w:r>
      <w:r>
        <w:rPr>
          <w:color w:val="auto"/>
          <w:sz w:val="24"/>
          <w:szCs w:val="24"/>
          <w:lang w:eastAsia="zh-CN"/>
        </w:rPr>
        <w:t xml:space="preserve">202</w:t>
      </w:r>
      <w:r>
        <w:rPr>
          <w:color w:val="auto"/>
          <w:sz w:val="24"/>
          <w:szCs w:val="24"/>
          <w:lang w:eastAsia="zh-CN"/>
        </w:rPr>
        <w:t xml:space="preserve">6</w:t>
      </w:r>
      <w:r>
        <w:rPr>
          <w:color w:val="auto"/>
          <w:sz w:val="24"/>
          <w:szCs w:val="24"/>
          <w:lang w:eastAsia="zh-CN"/>
        </w:rPr>
        <w:br/>
      </w:r>
      <w:r>
        <w:rPr>
          <w:color w:val="auto"/>
          <w:sz w:val="24"/>
          <w:szCs w:val="24"/>
          <w:lang w:eastAsia="zh-CN"/>
        </w:rPr>
        <w:t xml:space="preserve">в </w:t>
      </w:r>
      <w:r>
        <w:rPr>
          <w:color w:val="auto"/>
          <w:sz w:val="24"/>
          <w:szCs w:val="24"/>
          <w:lang w:eastAsia="zh-CN"/>
        </w:rPr>
        <w:t xml:space="preserve">14</w:t>
      </w:r>
      <w:r>
        <w:rPr>
          <w:color w:val="auto"/>
          <w:sz w:val="24"/>
          <w:szCs w:val="24"/>
          <w:lang w:eastAsia="zh-CN"/>
        </w:rPr>
        <w:t xml:space="preserve"> часов </w:t>
      </w:r>
      <w:r>
        <w:rPr>
          <w:color w:val="auto"/>
          <w:sz w:val="24"/>
          <w:szCs w:val="24"/>
          <w:lang w:eastAsia="zh-CN"/>
        </w:rPr>
        <w:t xml:space="preserve">15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минут </w:t>
      </w:r>
      <w:r>
        <w:rPr>
          <w:color w:val="auto"/>
          <w:sz w:val="24"/>
          <w:szCs w:val="24"/>
          <w:lang w:eastAsia="zh-CN"/>
        </w:rPr>
        <w:t xml:space="preserve">по адресу: 184421, Мурманская область, </w:t>
      </w:r>
      <w:r>
        <w:rPr>
          <w:color w:val="auto"/>
          <w:sz w:val="24"/>
          <w:szCs w:val="24"/>
          <w:lang w:eastAsia="zh-CN"/>
        </w:rPr>
        <w:t xml:space="preserve">п.г.т</w:t>
      </w:r>
      <w:r>
        <w:rPr>
          <w:color w:val="auto"/>
          <w:sz w:val="24"/>
          <w:szCs w:val="24"/>
          <w:lang w:eastAsia="zh-CN"/>
        </w:rPr>
        <w:t xml:space="preserve">. Никель, </w:t>
      </w:r>
      <w:r>
        <w:rPr>
          <w:color w:val="auto"/>
          <w:sz w:val="24"/>
          <w:szCs w:val="24"/>
          <w:lang w:eastAsia="zh-CN"/>
        </w:rPr>
        <w:br/>
      </w:r>
      <w:r>
        <w:rPr>
          <w:color w:val="auto"/>
          <w:sz w:val="24"/>
          <w:szCs w:val="24"/>
          <w:lang w:eastAsia="zh-CN"/>
        </w:rPr>
        <w:t xml:space="preserve">ул. Пионерская, д. 2, этаж 2, зал заседаний администрации Печенгского муниципального округа.</w:t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3</w:t>
      </w:r>
      <w:r>
        <w:rPr>
          <w:color w:val="00000a"/>
          <w:sz w:val="24"/>
          <w:szCs w:val="24"/>
          <w:lang w:eastAsia="zh-CN"/>
        </w:rPr>
        <w:t xml:space="preserve">. Опубликовать оповещение о начале общественных обсуждений в </w:t>
      </w:r>
      <w:r>
        <w:rPr>
          <w:color w:val="00000a"/>
          <w:sz w:val="24"/>
          <w:szCs w:val="24"/>
          <w:lang w:eastAsia="zh-CN"/>
        </w:rPr>
        <w:t xml:space="preserve">газет</w:t>
      </w:r>
      <w:r>
        <w:rPr>
          <w:color w:val="00000a"/>
          <w:sz w:val="24"/>
          <w:szCs w:val="24"/>
          <w:lang w:eastAsia="zh-CN"/>
        </w:rPr>
        <w:t xml:space="preserve">е</w:t>
      </w:r>
      <w:r>
        <w:rPr>
          <w:color w:val="00000a"/>
          <w:sz w:val="24"/>
          <w:szCs w:val="24"/>
          <w:lang w:eastAsia="zh-CN"/>
        </w:rPr>
        <w:t xml:space="preserve"> «Печенга» не </w:t>
      </w:r>
      <w:r>
        <w:rPr>
          <w:color w:val="00000a"/>
          <w:sz w:val="24"/>
          <w:szCs w:val="24"/>
          <w:lang w:eastAsia="zh-CN"/>
        </w:rPr>
        <w:t xml:space="preserve">позднее</w:t>
      </w:r>
      <w:r>
        <w:rPr>
          <w:color w:val="00000a"/>
          <w:sz w:val="24"/>
          <w:szCs w:val="24"/>
          <w:lang w:eastAsia="zh-CN"/>
        </w:rPr>
        <w:t xml:space="preserve"> чем за семь дней до дня размещения на сайте Печенгского </w:t>
      </w:r>
      <w:r>
        <w:rPr>
          <w:color w:val="00000a"/>
          <w:sz w:val="24"/>
          <w:szCs w:val="24"/>
          <w:lang w:eastAsia="zh-CN"/>
        </w:rPr>
        <w:t xml:space="preserve">муниципального округа </w:t>
      </w:r>
      <w:hyperlink r:id="rId10" w:tooltip="https://pechengamr.gov-murman.ru/" w:history="1">
        <w:r>
          <w:rPr>
            <w:rStyle w:val="857"/>
            <w:color w:val="000000" w:themeColor="text1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color w:val="000000" w:themeColor="text1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проекта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 </w:t>
      </w:r>
      <w:r>
        <w:rPr>
          <w:bCs/>
          <w:color w:val="auto"/>
          <w:sz w:val="24"/>
          <w:szCs w:val="24"/>
        </w:rPr>
        <w:t xml:space="preserve">кадастровым</w:t>
      </w:r>
      <w:r>
        <w:rPr>
          <w:bCs/>
          <w:color w:val="auto"/>
          <w:sz w:val="24"/>
          <w:szCs w:val="24"/>
        </w:rPr>
        <w:t xml:space="preserve"> номером 51:03:</w:t>
      </w:r>
      <w:r>
        <w:rPr>
          <w:bCs/>
          <w:color w:val="auto"/>
          <w:sz w:val="24"/>
          <w:szCs w:val="24"/>
        </w:rPr>
        <w:t xml:space="preserve">0080407:246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</w:t>
      </w:r>
      <w:r>
        <w:rPr>
          <w:color w:val="00000a"/>
          <w:sz w:val="24"/>
          <w:szCs w:val="24"/>
          <w:lang w:eastAsia="zh-CN"/>
        </w:rPr>
        <w:t xml:space="preserve">. </w:t>
      </w:r>
      <w:r>
        <w:rPr>
          <w:color w:val="00000a"/>
          <w:sz w:val="24"/>
          <w:szCs w:val="24"/>
          <w:lang w:eastAsia="zh-CN"/>
        </w:rPr>
        <w:t xml:space="preserve">Комитету по управлению им</w:t>
      </w:r>
      <w:r>
        <w:rPr>
          <w:color w:val="00000a"/>
          <w:sz w:val="24"/>
          <w:szCs w:val="24"/>
          <w:lang w:eastAsia="zh-CN"/>
        </w:rPr>
        <w:t xml:space="preserve">уществом </w:t>
      </w:r>
      <w:r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округа </w:t>
      </w:r>
      <w:r>
        <w:rPr>
          <w:color w:val="00000a"/>
          <w:sz w:val="24"/>
          <w:szCs w:val="24"/>
          <w:lang w:eastAsia="zh-CN"/>
        </w:rPr>
        <w:t xml:space="preserve">(</w:t>
      </w:r>
      <w:r>
        <w:rPr>
          <w:color w:val="00000a"/>
          <w:sz w:val="24"/>
          <w:szCs w:val="24"/>
          <w:lang w:eastAsia="zh-CN"/>
        </w:rPr>
        <w:t xml:space="preserve">Веверица В.А.</w:t>
      </w:r>
      <w:r>
        <w:rPr>
          <w:color w:val="00000a"/>
          <w:sz w:val="24"/>
          <w:szCs w:val="24"/>
          <w:lang w:eastAsia="zh-CN"/>
        </w:rPr>
        <w:t xml:space="preserve">) </w:t>
      </w:r>
      <w:r>
        <w:rPr>
          <w:color w:val="00000a"/>
          <w:sz w:val="24"/>
          <w:szCs w:val="24"/>
          <w:lang w:eastAsia="zh-CN"/>
        </w:rPr>
        <w:t xml:space="preserve">с 02.0</w:t>
      </w:r>
      <w:r>
        <w:rPr>
          <w:color w:val="00000a"/>
          <w:sz w:val="24"/>
          <w:szCs w:val="24"/>
          <w:lang w:eastAsia="zh-CN"/>
        </w:rPr>
        <w:t xml:space="preserve">7</w:t>
      </w:r>
      <w:r>
        <w:rPr>
          <w:color w:val="00000a"/>
          <w:sz w:val="24"/>
          <w:szCs w:val="24"/>
          <w:lang w:eastAsia="zh-CN"/>
        </w:rPr>
        <w:t xml:space="preserve">.2026 по 16.07.2026</w:t>
      </w:r>
      <w:r>
        <w:rPr>
          <w:color w:val="00000a"/>
          <w:sz w:val="24"/>
          <w:szCs w:val="24"/>
          <w:lang w:eastAsia="zh-CN"/>
        </w:rPr>
        <w:t xml:space="preserve"> включительно: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4.1. О</w:t>
      </w:r>
      <w:r>
        <w:rPr>
          <w:color w:val="00000a"/>
          <w:sz w:val="24"/>
          <w:szCs w:val="24"/>
          <w:lang w:eastAsia="zh-CN"/>
        </w:rPr>
        <w:t xml:space="preserve">беспечить информирование общественности и других участников общественных обсуждений о сроках, месте и доступности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проекта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 </w:t>
      </w:r>
      <w:r>
        <w:rPr>
          <w:bCs/>
          <w:color w:val="auto"/>
          <w:sz w:val="24"/>
          <w:szCs w:val="24"/>
        </w:rPr>
        <w:t xml:space="preserve">кадастровым</w:t>
      </w:r>
      <w:r>
        <w:rPr>
          <w:bCs/>
          <w:color w:val="auto"/>
          <w:sz w:val="24"/>
          <w:szCs w:val="24"/>
        </w:rPr>
        <w:t xml:space="preserve"> номером 51:03:</w:t>
      </w:r>
      <w:r>
        <w:rPr>
          <w:bCs/>
          <w:color w:val="auto"/>
          <w:sz w:val="24"/>
          <w:szCs w:val="24"/>
        </w:rPr>
        <w:t xml:space="preserve">0080407:246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путем размещения оповещения о начале общественных обсуждений</w:t>
      </w:r>
      <w:r>
        <w:rPr>
          <w:color w:val="00000a"/>
          <w:sz w:val="24"/>
          <w:szCs w:val="24"/>
          <w:lang w:eastAsia="zh-CN"/>
        </w:rPr>
        <w:t xml:space="preserve">: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на сайте </w:t>
      </w:r>
      <w:r>
        <w:rPr>
          <w:color w:val="00000a"/>
          <w:sz w:val="24"/>
          <w:szCs w:val="24"/>
          <w:lang w:eastAsia="zh-CN"/>
        </w:rPr>
        <w:t xml:space="preserve">Печенгского</w:t>
      </w:r>
      <w:r>
        <w:rPr>
          <w:color w:val="00000a"/>
          <w:sz w:val="24"/>
          <w:szCs w:val="24"/>
          <w:lang w:eastAsia="zh-CN"/>
        </w:rPr>
        <w:t xml:space="preserve"> муниципального ок</w:t>
      </w:r>
      <w:r>
        <w:rPr>
          <w:color w:val="000000" w:themeColor="text1"/>
          <w:sz w:val="24"/>
          <w:szCs w:val="24"/>
          <w:lang w:eastAsia="zh-CN"/>
        </w:rPr>
        <w:t xml:space="preserve">руга </w:t>
      </w:r>
      <w:hyperlink r:id="rId11" w:tooltip="https://pechengamr.gov-murman.ru/" w:history="1">
        <w:r>
          <w:rPr>
            <w:rStyle w:val="857"/>
            <w:color w:val="000000" w:themeColor="text1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color w:val="000000" w:themeColor="text1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раздел «Открытая Администрация» вкладка «Общественные обсуждения»;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 </w:t>
      </w:r>
      <w:r>
        <w:rPr>
          <w:color w:val="00000a"/>
          <w:sz w:val="24"/>
          <w:szCs w:val="24"/>
          <w:lang w:eastAsia="zh-CN"/>
        </w:rPr>
        <w:t xml:space="preserve">в </w:t>
      </w:r>
      <w:r>
        <w:rPr>
          <w:color w:val="00000a"/>
          <w:sz w:val="24"/>
          <w:szCs w:val="24"/>
          <w:lang w:eastAsia="zh-CN"/>
        </w:rPr>
        <w:t xml:space="preserve">Комитете по управлению имуществом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округа по адресу: 184421,</w:t>
      </w:r>
      <w:r>
        <w:rPr>
          <w:sz w:val="24"/>
          <w:szCs w:val="24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Мурманская область,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</w:t>
      </w:r>
      <w:r>
        <w:rPr>
          <w:color w:val="00000a"/>
          <w:sz w:val="24"/>
          <w:szCs w:val="24"/>
          <w:lang w:eastAsia="zh-CN"/>
        </w:rPr>
        <w:br/>
      </w:r>
      <w:r>
        <w:rPr>
          <w:color w:val="00000a"/>
          <w:sz w:val="24"/>
          <w:szCs w:val="24"/>
          <w:lang w:eastAsia="zh-CN"/>
        </w:rPr>
        <w:t xml:space="preserve">пр. Гвардейский, </w:t>
      </w:r>
      <w:r>
        <w:rPr>
          <w:color w:val="00000a"/>
          <w:sz w:val="24"/>
          <w:szCs w:val="24"/>
          <w:lang w:eastAsia="zh-CN"/>
        </w:rPr>
        <w:t xml:space="preserve">д. </w:t>
      </w:r>
      <w:r>
        <w:rPr>
          <w:color w:val="00000a"/>
          <w:sz w:val="24"/>
          <w:szCs w:val="24"/>
          <w:lang w:eastAsia="zh-CN"/>
        </w:rPr>
        <w:t xml:space="preserve">13</w:t>
      </w:r>
      <w:r>
        <w:rPr>
          <w:color w:val="00000a"/>
          <w:sz w:val="24"/>
          <w:szCs w:val="24"/>
          <w:lang w:eastAsia="zh-CN"/>
        </w:rPr>
        <w:t xml:space="preserve">, </w:t>
      </w:r>
      <w:r>
        <w:rPr>
          <w:color w:val="00000a"/>
          <w:sz w:val="24"/>
          <w:szCs w:val="24"/>
          <w:lang w:eastAsia="zh-CN"/>
        </w:rPr>
        <w:t xml:space="preserve">каб</w:t>
      </w:r>
      <w:r>
        <w:rPr>
          <w:color w:val="00000a"/>
          <w:sz w:val="24"/>
          <w:szCs w:val="24"/>
          <w:lang w:eastAsia="zh-CN"/>
        </w:rPr>
        <w:t xml:space="preserve">. 10, время работы: понедельник - пятница с 09-00 до </w:t>
      </w:r>
      <w:r>
        <w:rPr>
          <w:color w:val="auto"/>
          <w:sz w:val="24"/>
          <w:szCs w:val="24"/>
          <w:lang w:eastAsia="zh-CN"/>
        </w:rPr>
        <w:t xml:space="preserve">16</w:t>
      </w:r>
      <w:r>
        <w:rPr>
          <w:color w:val="auto"/>
          <w:sz w:val="24"/>
          <w:szCs w:val="24"/>
          <w:lang w:eastAsia="zh-CN"/>
        </w:rPr>
        <w:t xml:space="preserve">-00 </w:t>
      </w:r>
      <w:r>
        <w:rPr>
          <w:color w:val="00000a"/>
          <w:sz w:val="24"/>
          <w:szCs w:val="24"/>
          <w:lang w:eastAsia="zh-CN"/>
        </w:rPr>
        <w:t xml:space="preserve">часо</w:t>
      </w:r>
      <w:r>
        <w:rPr>
          <w:color w:val="00000a"/>
          <w:sz w:val="24"/>
          <w:szCs w:val="24"/>
          <w:lang w:eastAsia="zh-CN"/>
        </w:rPr>
        <w:t xml:space="preserve">в (обед с 13-00 до 14-00 часов).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4.2. Обеспечить проведение экспозиции проекта решения о предоставлении разрешения на условно разрешенный вид использования земельного участка </w:t>
      </w:r>
      <w:r>
        <w:rPr>
          <w:color w:val="00000a"/>
          <w:sz w:val="24"/>
          <w:szCs w:val="24"/>
          <w:lang w:eastAsia="zh-CN"/>
        </w:rPr>
        <w:t xml:space="preserve">с </w:t>
      </w:r>
      <w:r>
        <w:rPr>
          <w:bCs/>
          <w:color w:val="auto"/>
          <w:sz w:val="24"/>
          <w:szCs w:val="24"/>
        </w:rPr>
        <w:t xml:space="preserve">кадастровым</w:t>
      </w:r>
      <w:r>
        <w:rPr>
          <w:bCs/>
          <w:color w:val="auto"/>
          <w:sz w:val="24"/>
          <w:szCs w:val="24"/>
        </w:rPr>
        <w:t xml:space="preserve"> номером 51:03:</w:t>
      </w:r>
      <w:r>
        <w:rPr>
          <w:bCs/>
          <w:color w:val="auto"/>
          <w:sz w:val="24"/>
          <w:szCs w:val="24"/>
        </w:rPr>
        <w:t xml:space="preserve">0080407:246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в Комитете по управлению имуществом администрации Печенгского муниципального округа по адресу: 184421, Мурманская область,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Гвардейский, д. 13, </w:t>
      </w:r>
      <w:r>
        <w:rPr>
          <w:color w:val="00000a"/>
          <w:sz w:val="24"/>
          <w:szCs w:val="24"/>
          <w:lang w:eastAsia="zh-CN"/>
        </w:rPr>
        <w:t xml:space="preserve">каб</w:t>
      </w:r>
      <w:r>
        <w:rPr>
          <w:color w:val="00000a"/>
          <w:sz w:val="24"/>
          <w:szCs w:val="24"/>
          <w:lang w:eastAsia="zh-CN"/>
        </w:rPr>
        <w:t xml:space="preserve">. 10, время работы: понедельник - пятница с 09-00 до 16-00 часов (обед с 13-00 до 14-00 часов).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5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Определить</w:t>
      </w:r>
      <w:r>
        <w:rPr>
          <w:color w:val="00000a"/>
          <w:sz w:val="24"/>
          <w:szCs w:val="24"/>
          <w:lang w:eastAsia="zh-CN"/>
        </w:rPr>
        <w:t xml:space="preserve">: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5.1. М</w:t>
      </w:r>
      <w:r>
        <w:rPr>
          <w:color w:val="00000a"/>
          <w:sz w:val="24"/>
          <w:szCs w:val="24"/>
          <w:lang w:eastAsia="zh-CN"/>
        </w:rPr>
        <w:t xml:space="preserve">есто </w:t>
      </w:r>
      <w:r>
        <w:rPr>
          <w:color w:val="00000a"/>
          <w:sz w:val="24"/>
          <w:szCs w:val="24"/>
          <w:lang w:eastAsia="zh-CN"/>
        </w:rPr>
        <w:t xml:space="preserve">и сроки </w:t>
      </w:r>
      <w:r>
        <w:rPr>
          <w:color w:val="00000a"/>
          <w:sz w:val="24"/>
          <w:szCs w:val="24"/>
          <w:lang w:eastAsia="zh-CN"/>
        </w:rPr>
        <w:t xml:space="preserve">ознакомления с </w:t>
      </w:r>
      <w:r>
        <w:rPr>
          <w:color w:val="00000a"/>
          <w:sz w:val="24"/>
          <w:szCs w:val="24"/>
          <w:lang w:eastAsia="zh-CN"/>
        </w:rPr>
        <w:t xml:space="preserve">проектом </w:t>
      </w:r>
      <w:r>
        <w:rPr>
          <w:sz w:val="24"/>
          <w:szCs w:val="24"/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с </w:t>
      </w:r>
      <w:r>
        <w:rPr>
          <w:bCs/>
          <w:color w:val="auto"/>
          <w:sz w:val="24"/>
          <w:szCs w:val="24"/>
        </w:rPr>
        <w:t xml:space="preserve">кадастровым</w:t>
      </w:r>
      <w:r>
        <w:rPr>
          <w:bCs/>
          <w:color w:val="auto"/>
          <w:sz w:val="24"/>
          <w:szCs w:val="24"/>
        </w:rPr>
        <w:t xml:space="preserve"> номером 51:03:</w:t>
      </w:r>
      <w:r>
        <w:rPr>
          <w:bCs/>
          <w:color w:val="auto"/>
          <w:sz w:val="24"/>
          <w:szCs w:val="24"/>
        </w:rPr>
        <w:t xml:space="preserve">0080407:246</w:t>
      </w:r>
      <w:r>
        <w:rPr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и материалами </w:t>
      </w:r>
      <w:r>
        <w:rPr>
          <w:bCs/>
          <w:color w:val="auto"/>
          <w:sz w:val="24"/>
          <w:szCs w:val="24"/>
        </w:rPr>
        <w:t xml:space="preserve">- </w:t>
      </w:r>
      <w:r>
        <w:rPr>
          <w:color w:val="00000a"/>
          <w:sz w:val="24"/>
          <w:szCs w:val="24"/>
          <w:lang w:eastAsia="zh-CN"/>
        </w:rPr>
        <w:t xml:space="preserve">с 02.0</w:t>
      </w:r>
      <w:r>
        <w:rPr>
          <w:color w:val="00000a"/>
          <w:sz w:val="24"/>
          <w:szCs w:val="24"/>
          <w:lang w:eastAsia="zh-CN"/>
        </w:rPr>
        <w:t xml:space="preserve">7</w:t>
      </w:r>
      <w:r>
        <w:rPr>
          <w:color w:val="00000a"/>
          <w:sz w:val="24"/>
          <w:szCs w:val="24"/>
          <w:lang w:eastAsia="zh-CN"/>
        </w:rPr>
        <w:t xml:space="preserve">.2026 по 16.07.2026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включительно по адресам, указанным в пункте 4 настоящего постановления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pStyle w:val="859"/>
        <w:ind w:left="0" w:right="0" w:firstLine="709"/>
        <w:jc w:val="both"/>
        <w:spacing w:before="0" w:beforeAutospacing="0" w:after="0" w:afterAutospacing="0" w:line="240" w:lineRule="auto"/>
        <w:rPr>
          <w:color w:val="00000a"/>
          <w:lang w:eastAsia="zh-CN"/>
        </w:rPr>
      </w:pPr>
      <w:r>
        <w:rPr>
          <w:color w:val="00000a"/>
          <w:lang w:eastAsia="zh-CN"/>
        </w:rPr>
        <w:t xml:space="preserve">5.2.</w:t>
      </w:r>
      <w:r>
        <w:t xml:space="preserve"> С</w:t>
      </w:r>
      <w:r>
        <w:t xml:space="preserve">рок внесения </w:t>
      </w:r>
      <w:r>
        <w:rPr>
          <w:color w:val="00000a"/>
          <w:lang w:eastAsia="zh-CN"/>
        </w:rPr>
        <w:t xml:space="preserve">замечани</w:t>
      </w:r>
      <w:r>
        <w:rPr>
          <w:color w:val="00000a"/>
          <w:lang w:eastAsia="zh-CN"/>
        </w:rPr>
        <w:t xml:space="preserve">й</w:t>
      </w:r>
      <w:r>
        <w:rPr>
          <w:color w:val="00000a"/>
          <w:lang w:eastAsia="zh-CN"/>
        </w:rPr>
        <w:t xml:space="preserve"> </w:t>
      </w:r>
      <w:r>
        <w:rPr>
          <w:color w:val="00000a"/>
          <w:lang w:eastAsia="zh-CN"/>
        </w:rPr>
        <w:t xml:space="preserve">и предложени</w:t>
      </w:r>
      <w:r>
        <w:rPr>
          <w:color w:val="00000a"/>
          <w:lang w:eastAsia="zh-CN"/>
        </w:rPr>
        <w:t xml:space="preserve">й</w:t>
      </w:r>
      <w:r>
        <w:t xml:space="preserve"> </w:t>
      </w:r>
      <w:r>
        <w:rPr>
          <w:color w:val="00000a"/>
          <w:lang w:eastAsia="zh-CN"/>
        </w:rPr>
        <w:t xml:space="preserve">по проекту </w:t>
      </w:r>
      <w:r>
        <w:rPr>
          <w:lang w:eastAsia="ar-SA"/>
        </w:rPr>
        <w:t xml:space="preserve">решения о предоставлении разрешения на условно разрешенный вид использования земельного участка</w:t>
      </w:r>
      <w:r>
        <w:rPr>
          <w:bCs/>
        </w:rPr>
        <w:t xml:space="preserve"> </w:t>
      </w:r>
      <w:r>
        <w:rPr>
          <w:bCs/>
        </w:rPr>
        <w:t xml:space="preserve">с </w:t>
      </w:r>
      <w:r>
        <w:rPr>
          <w:bCs/>
        </w:rPr>
        <w:t xml:space="preserve">кадастровым</w:t>
      </w:r>
      <w:r>
        <w:rPr>
          <w:bCs/>
        </w:rPr>
        <w:t xml:space="preserve"> номером 51:03:</w:t>
      </w:r>
      <w:r>
        <w:rPr>
          <w:bCs/>
        </w:rPr>
        <w:t xml:space="preserve">0080407:246</w:t>
      </w:r>
      <w:r>
        <w:rPr>
          <w:bCs/>
        </w:rPr>
        <w:t xml:space="preserve"> </w:t>
      </w:r>
      <w:r>
        <w:rPr>
          <w:bCs/>
        </w:rPr>
        <w:t xml:space="preserve">-</w:t>
      </w:r>
      <w:r>
        <w:rPr>
          <w:bCs/>
        </w:rPr>
        <w:t xml:space="preserve"> </w:t>
      </w:r>
      <w:r>
        <w:rPr>
          <w:color w:val="00000a"/>
          <w:lang w:eastAsia="zh-CN"/>
        </w:rPr>
        <w:t xml:space="preserve">с 02.0</w:t>
      </w:r>
      <w:r>
        <w:rPr>
          <w:color w:val="00000a"/>
          <w:lang w:eastAsia="zh-CN"/>
        </w:rPr>
        <w:t xml:space="preserve">7</w:t>
      </w:r>
      <w:r>
        <w:rPr>
          <w:color w:val="00000a"/>
          <w:lang w:eastAsia="zh-CN"/>
        </w:rPr>
        <w:t xml:space="preserve">.2026 по 16.07.2026</w:t>
      </w:r>
      <w:r>
        <w:rPr>
          <w:color w:val="00000a"/>
          <w:lang w:eastAsia="zh-CN"/>
        </w:rPr>
        <w:t xml:space="preserve"> включительно </w:t>
      </w:r>
      <w:r>
        <w:rPr>
          <w:color w:val="00000a"/>
          <w:lang w:eastAsia="zh-CN"/>
        </w:rPr>
        <w:t xml:space="preserve">посредством:</w:t>
      </w:r>
      <w:r>
        <w:rPr>
          <w:color w:val="00000a"/>
          <w:lang w:eastAsia="zh-CN"/>
        </w:rPr>
      </w:r>
      <w:r>
        <w:rPr>
          <w:color w:val="00000a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сайта </w:t>
      </w:r>
      <w:r>
        <w:rPr>
          <w:color w:val="00000a"/>
          <w:sz w:val="24"/>
          <w:szCs w:val="24"/>
          <w:lang w:eastAsia="zh-CN"/>
        </w:rPr>
        <w:t xml:space="preserve">Печенгского</w:t>
      </w:r>
      <w:r>
        <w:rPr>
          <w:color w:val="00000a"/>
          <w:sz w:val="24"/>
          <w:szCs w:val="24"/>
          <w:lang w:eastAsia="zh-CN"/>
        </w:rPr>
        <w:t xml:space="preserve"> муниципального округа (https://pechengamr.gov-murman.ru/);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 направления в письменной форме </w:t>
      </w:r>
      <w:r>
        <w:rPr>
          <w:color w:val="00000a"/>
          <w:sz w:val="24"/>
          <w:szCs w:val="24"/>
          <w:lang w:eastAsia="zh-CN"/>
        </w:rPr>
        <w:t xml:space="preserve">по</w:t>
      </w:r>
      <w:r>
        <w:rPr>
          <w:color w:val="00000a"/>
          <w:sz w:val="24"/>
          <w:szCs w:val="24"/>
          <w:lang w:eastAsia="zh-CN"/>
        </w:rPr>
        <w:t xml:space="preserve"> адрес</w:t>
      </w:r>
      <w:r>
        <w:rPr>
          <w:color w:val="00000a"/>
          <w:sz w:val="24"/>
          <w:szCs w:val="24"/>
          <w:lang w:eastAsia="zh-CN"/>
        </w:rPr>
        <w:t xml:space="preserve">у: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184421, Мурманская область, </w:t>
      </w:r>
      <w:r>
        <w:rPr>
          <w:color w:val="00000a"/>
          <w:sz w:val="24"/>
          <w:szCs w:val="24"/>
          <w:lang w:eastAsia="zh-CN"/>
        </w:rPr>
        <w:br/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</w:t>
      </w:r>
      <w:r>
        <w:rPr>
          <w:color w:val="00000a"/>
          <w:sz w:val="24"/>
          <w:szCs w:val="24"/>
          <w:lang w:eastAsia="zh-CN"/>
        </w:rPr>
        <w:t xml:space="preserve">,</w:t>
      </w:r>
      <w:r>
        <w:rPr>
          <w:color w:val="00000a"/>
          <w:sz w:val="24"/>
          <w:szCs w:val="24"/>
          <w:lang w:eastAsia="zh-CN"/>
        </w:rPr>
        <w:t xml:space="preserve"> д. 13, время работы: понедельник - пятница с 09-00 </w:t>
        <w:br/>
        <w:t xml:space="preserve">до </w:t>
      </w:r>
      <w:r>
        <w:rPr>
          <w:color w:val="auto"/>
          <w:sz w:val="24"/>
          <w:szCs w:val="24"/>
          <w:lang w:eastAsia="zh-CN"/>
        </w:rPr>
        <w:t xml:space="preserve">16-00 </w:t>
      </w:r>
      <w:r>
        <w:rPr>
          <w:color w:val="00000a"/>
          <w:sz w:val="24"/>
          <w:szCs w:val="24"/>
          <w:lang w:eastAsia="zh-CN"/>
        </w:rPr>
        <w:t xml:space="preserve">часов (обед с 13-00 до 14-00 часов), тел.: 8 (81554) 52519, 51786;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з</w:t>
      </w:r>
      <w:r>
        <w:rPr>
          <w:color w:val="00000a"/>
          <w:sz w:val="24"/>
          <w:szCs w:val="24"/>
          <w:lang w:eastAsia="zh-CN"/>
        </w:rPr>
        <w:t xml:space="preserve">аписи в книге (журнале) учета </w:t>
      </w:r>
      <w:r>
        <w:rPr>
          <w:color w:val="00000a"/>
          <w:sz w:val="24"/>
          <w:szCs w:val="24"/>
          <w:lang w:eastAsia="zh-CN"/>
        </w:rPr>
        <w:t xml:space="preserve">посетителей экспозиции проекта;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на элект</w:t>
      </w:r>
      <w:r>
        <w:rPr>
          <w:color w:val="000000" w:themeColor="text1"/>
          <w:sz w:val="24"/>
          <w:szCs w:val="24"/>
          <w:lang w:eastAsia="zh-CN"/>
        </w:rPr>
        <w:t xml:space="preserve">ронную почту</w:t>
      </w:r>
      <w:r>
        <w:rPr>
          <w:color w:val="000000" w:themeColor="text1"/>
          <w:sz w:val="24"/>
          <w:szCs w:val="24"/>
          <w:lang w:eastAsia="zh-CN"/>
        </w:rPr>
        <w:t xml:space="preserve">: </w:t>
      </w:r>
      <w:hyperlink r:id="rId12" w:tooltip="mailto:kuipech51@mail.ru" w:history="1">
        <w:r>
          <w:rPr>
            <w:rStyle w:val="857"/>
            <w:color w:val="000000" w:themeColor="text1"/>
            <w:sz w:val="24"/>
            <w:szCs w:val="24"/>
            <w:lang w:val="en-US" w:eastAsia="zh-CN"/>
          </w:rPr>
          <w:t xml:space="preserve">kui</w:t>
        </w:r>
        <w:r>
          <w:rPr>
            <w:rStyle w:val="857"/>
            <w:color w:val="000000" w:themeColor="text1"/>
            <w:sz w:val="24"/>
            <w:szCs w:val="24"/>
            <w:lang w:eastAsia="zh-CN"/>
          </w:rPr>
          <w:t xml:space="preserve">pech51@</w:t>
        </w:r>
        <w:r>
          <w:rPr>
            <w:rStyle w:val="857"/>
            <w:color w:val="000000" w:themeColor="text1"/>
            <w:sz w:val="24"/>
            <w:szCs w:val="24"/>
            <w:lang w:val="en-US" w:eastAsia="zh-CN"/>
          </w:rPr>
          <w:t xml:space="preserve">mail</w:t>
        </w:r>
        <w:r>
          <w:rPr>
            <w:rStyle w:val="857"/>
            <w:color w:val="000000" w:themeColor="text1"/>
            <w:sz w:val="24"/>
            <w:szCs w:val="24"/>
            <w:lang w:eastAsia="zh-CN"/>
          </w:rPr>
          <w:t xml:space="preserve">.ru</w:t>
        </w:r>
      </w:hyperlink>
      <w:r>
        <w:rPr>
          <w:color w:val="000000" w:themeColor="text1"/>
          <w:sz w:val="24"/>
          <w:szCs w:val="24"/>
          <w:lang w:eastAsia="zh-CN"/>
        </w:rPr>
        <w:t xml:space="preserve">.</w:t>
      </w:r>
      <w:r>
        <w:rPr>
          <w:color w:val="000000" w:themeColor="text1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ar-SA"/>
        </w:rPr>
      </w:pPr>
      <w:r>
        <w:rPr>
          <w:color w:val="00000a"/>
          <w:sz w:val="24"/>
          <w:szCs w:val="24"/>
          <w:lang w:eastAsia="ar-SA"/>
        </w:rPr>
        <w:t xml:space="preserve">6</w:t>
      </w:r>
      <w:r>
        <w:rPr>
          <w:color w:val="00000a"/>
          <w:sz w:val="24"/>
          <w:szCs w:val="24"/>
          <w:lang w:eastAsia="ar-SA"/>
        </w:rPr>
        <w:t xml:space="preserve">. Настоящее постановление всту</w:t>
      </w:r>
      <w:r>
        <w:rPr>
          <w:color w:val="00000a"/>
          <w:sz w:val="24"/>
          <w:szCs w:val="24"/>
          <w:lang w:eastAsia="ar-SA"/>
        </w:rPr>
        <w:t xml:space="preserve">пает в силу после его подписания.</w:t>
      </w:r>
      <w:r>
        <w:rPr>
          <w:color w:val="00000a"/>
          <w:sz w:val="24"/>
          <w:szCs w:val="24"/>
          <w:lang w:eastAsia="ar-SA"/>
        </w:rPr>
      </w:r>
      <w:r>
        <w:rPr>
          <w:color w:val="00000a"/>
          <w:sz w:val="24"/>
          <w:szCs w:val="24"/>
          <w:lang w:eastAsia="ar-SA"/>
        </w:rPr>
      </w:r>
    </w:p>
    <w:p>
      <w:pPr>
        <w:ind w:left="0" w:right="0" w:firstLine="709"/>
        <w:jc w:val="both"/>
        <w:spacing w:line="240" w:lineRule="auto"/>
        <w:rPr>
          <w:color w:val="000000" w:themeColor="text1"/>
          <w:sz w:val="24"/>
          <w:szCs w:val="24"/>
        </w:rPr>
      </w:pPr>
      <w:r>
        <w:rPr>
          <w:color w:val="00000a"/>
          <w:sz w:val="24"/>
          <w:szCs w:val="24"/>
          <w:lang w:eastAsia="ar-SA"/>
        </w:rPr>
        <w:t xml:space="preserve">7</w:t>
      </w:r>
      <w:r>
        <w:rPr>
          <w:color w:val="00000a"/>
          <w:sz w:val="24"/>
          <w:szCs w:val="24"/>
          <w:lang w:eastAsia="ar-SA"/>
        </w:rPr>
        <w:t xml:space="preserve">. Настоящее постановление </w:t>
      </w:r>
      <w:r>
        <w:rPr>
          <w:color w:val="00000a"/>
          <w:sz w:val="24"/>
          <w:szCs w:val="24"/>
          <w:lang w:eastAsia="ar-SA"/>
        </w:rPr>
        <w:t xml:space="preserve">подлежит </w:t>
      </w:r>
      <w:r>
        <w:rPr>
          <w:color w:val="00000a"/>
          <w:sz w:val="24"/>
          <w:szCs w:val="24"/>
          <w:lang w:eastAsia="ar-SA"/>
        </w:rPr>
        <w:t xml:space="preserve">опубликова</w:t>
      </w:r>
      <w:r>
        <w:rPr>
          <w:color w:val="00000a"/>
          <w:sz w:val="24"/>
          <w:szCs w:val="24"/>
          <w:lang w:eastAsia="ar-SA"/>
        </w:rPr>
        <w:t xml:space="preserve">нию</w:t>
      </w:r>
      <w:r>
        <w:rPr>
          <w:color w:val="00000a"/>
          <w:sz w:val="24"/>
          <w:szCs w:val="24"/>
          <w:lang w:eastAsia="ar-SA"/>
        </w:rPr>
        <w:t xml:space="preserve"> </w:t>
      </w:r>
      <w:r>
        <w:rPr>
          <w:color w:val="00000a"/>
          <w:sz w:val="24"/>
          <w:szCs w:val="24"/>
          <w:lang w:eastAsia="ar-SA"/>
        </w:rPr>
        <w:t xml:space="preserve">в газет</w:t>
      </w:r>
      <w:r>
        <w:rPr>
          <w:color w:val="00000a"/>
          <w:sz w:val="24"/>
          <w:szCs w:val="24"/>
          <w:lang w:eastAsia="ar-SA"/>
        </w:rPr>
        <w:t xml:space="preserve">е</w:t>
      </w:r>
      <w:r>
        <w:rPr>
          <w:color w:val="00000a"/>
          <w:sz w:val="24"/>
          <w:szCs w:val="24"/>
          <w:lang w:eastAsia="ar-SA"/>
        </w:rPr>
        <w:t xml:space="preserve"> </w:t>
      </w:r>
      <w:r>
        <w:rPr>
          <w:color w:val="00000a"/>
          <w:sz w:val="24"/>
          <w:szCs w:val="24"/>
          <w:lang w:eastAsia="ar-SA"/>
        </w:rPr>
        <w:t xml:space="preserve">«Печенга» и разме</w:t>
      </w:r>
      <w:r>
        <w:rPr>
          <w:color w:val="00000a"/>
          <w:sz w:val="24"/>
          <w:szCs w:val="24"/>
          <w:lang w:eastAsia="ar-SA"/>
        </w:rPr>
        <w:t xml:space="preserve">щению</w:t>
      </w:r>
      <w:r>
        <w:rPr>
          <w:color w:val="00000a"/>
          <w:sz w:val="24"/>
          <w:szCs w:val="24"/>
          <w:lang w:eastAsia="ar-SA"/>
        </w:rPr>
        <w:t xml:space="preserve"> на сайте </w:t>
      </w:r>
      <w:r>
        <w:rPr>
          <w:color w:val="00000a"/>
          <w:sz w:val="24"/>
          <w:szCs w:val="24"/>
          <w:lang w:eastAsia="ar-SA"/>
        </w:rPr>
        <w:t xml:space="preserve">Печенгского</w:t>
      </w:r>
      <w:r>
        <w:rPr>
          <w:color w:val="00000a"/>
          <w:sz w:val="24"/>
          <w:szCs w:val="24"/>
          <w:lang w:eastAsia="ar-SA"/>
        </w:rPr>
        <w:t xml:space="preserve"> муниципального округа</w:t>
      </w:r>
      <w:r>
        <w:rPr>
          <w:color w:val="000000" w:themeColor="text1"/>
          <w:sz w:val="24"/>
          <w:szCs w:val="24"/>
          <w:lang w:eastAsia="ar-SA"/>
        </w:rPr>
        <w:t xml:space="preserve"> </w:t>
      </w:r>
      <w:hyperlink r:id="rId13" w:tooltip="https://pechengamr.gov-murman.ru/" w:history="1">
        <w:r>
          <w:rPr>
            <w:rStyle w:val="857"/>
            <w:color w:val="000000" w:themeColor="text1"/>
            <w:sz w:val="24"/>
            <w:szCs w:val="24"/>
            <w:lang w:eastAsia="ar-SA"/>
          </w:rPr>
          <w:t xml:space="preserve">https://pechengamr.gov-murman.ru/</w:t>
        </w:r>
      </w:hyperlink>
      <w:r>
        <w:rPr>
          <w:color w:val="000000" w:themeColor="text1"/>
          <w:sz w:val="24"/>
          <w:szCs w:val="24"/>
          <w:lang w:eastAsia="ar-SA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ar-SA"/>
        </w:rPr>
        <w:t xml:space="preserve">8</w:t>
      </w:r>
      <w:r>
        <w:rPr>
          <w:color w:val="00000a"/>
          <w:sz w:val="24"/>
          <w:szCs w:val="24"/>
          <w:lang w:eastAsia="ar-SA"/>
        </w:rPr>
        <w:t xml:space="preserve">. </w:t>
      </w:r>
      <w:r>
        <w:rPr>
          <w:color w:val="00000a"/>
          <w:sz w:val="24"/>
          <w:szCs w:val="24"/>
          <w:lang w:eastAsia="ar-SA"/>
        </w:rPr>
        <w:t xml:space="preserve">Контроль за</w:t>
      </w:r>
      <w:r>
        <w:rPr>
          <w:color w:val="00000a"/>
          <w:sz w:val="24"/>
          <w:szCs w:val="24"/>
          <w:lang w:eastAsia="ar-SA"/>
        </w:rPr>
        <w:t xml:space="preserve"> исполнением настоящего постановления </w:t>
      </w:r>
      <w:r>
        <w:rPr>
          <w:color w:val="00000a"/>
          <w:sz w:val="24"/>
          <w:szCs w:val="24"/>
          <w:lang w:eastAsia="ar-SA"/>
        </w:rPr>
        <w:t xml:space="preserve">оставляю за собой</w:t>
      </w:r>
      <w:r>
        <w:rPr>
          <w:color w:val="auto"/>
          <w:sz w:val="24"/>
          <w:szCs w:val="24"/>
          <w:lang w:eastAsia="ar-SA"/>
        </w:rPr>
        <w:t xml:space="preserve">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t xml:space="preserve">Веверица В.А</w:t>
      </w:r>
      <w:r>
        <w:t xml:space="preserve">., </w:t>
      </w:r>
      <w:r>
        <w:t xml:space="preserve">2-52-63</w:t>
      </w:r>
      <w:r/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255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32"/>
    <w:next w:val="832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basedOn w:val="834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32"/>
    <w:next w:val="832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basedOn w:val="834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basedOn w:val="834"/>
    <w:link w:val="668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834"/>
    <w:link w:val="833"/>
    <w:uiPriority w:val="9"/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2">
    <w:name w:val="Heading 5 Char"/>
    <w:basedOn w:val="834"/>
    <w:link w:val="671"/>
    <w:uiPriority w:val="9"/>
    <w:rPr>
      <w:rFonts w:ascii="Arial" w:hAnsi="Arial" w:eastAsia="Arial" w:cs="Arial"/>
      <w:b/>
      <w:bCs/>
      <w:sz w:val="24"/>
      <w:szCs w:val="24"/>
    </w:rPr>
  </w:style>
  <w:style w:type="paragraph" w:styleId="673">
    <w:name w:val="Heading 6"/>
    <w:basedOn w:val="832"/>
    <w:next w:val="832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4">
    <w:name w:val="Heading 6 Char"/>
    <w:basedOn w:val="834"/>
    <w:link w:val="673"/>
    <w:uiPriority w:val="9"/>
    <w:rPr>
      <w:rFonts w:ascii="Arial" w:hAnsi="Arial" w:eastAsia="Arial" w:cs="Arial"/>
      <w:b/>
      <w:bCs/>
      <w:sz w:val="22"/>
      <w:szCs w:val="22"/>
    </w:rPr>
  </w:style>
  <w:style w:type="paragraph" w:styleId="675">
    <w:name w:val="Heading 7"/>
    <w:basedOn w:val="832"/>
    <w:next w:val="832"/>
    <w:link w:val="6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7 Char"/>
    <w:basedOn w:val="834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7">
    <w:name w:val="Heading 8"/>
    <w:basedOn w:val="832"/>
    <w:next w:val="832"/>
    <w:link w:val="6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8">
    <w:name w:val="Heading 8 Char"/>
    <w:basedOn w:val="834"/>
    <w:link w:val="677"/>
    <w:uiPriority w:val="9"/>
    <w:rPr>
      <w:rFonts w:ascii="Arial" w:hAnsi="Arial" w:eastAsia="Arial" w:cs="Arial"/>
      <w:i/>
      <w:iCs/>
      <w:sz w:val="22"/>
      <w:szCs w:val="22"/>
    </w:rPr>
  </w:style>
  <w:style w:type="paragraph" w:styleId="679">
    <w:name w:val="Heading 9"/>
    <w:basedOn w:val="832"/>
    <w:next w:val="832"/>
    <w:link w:val="6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>
    <w:name w:val="Heading 9 Char"/>
    <w:basedOn w:val="834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81">
    <w:name w:val="No Spacing"/>
    <w:uiPriority w:val="1"/>
    <w:qFormat/>
    <w:pPr>
      <w:spacing w:before="0" w:after="0" w:line="240" w:lineRule="auto"/>
    </w:pPr>
  </w:style>
  <w:style w:type="paragraph" w:styleId="682">
    <w:name w:val="Title"/>
    <w:basedOn w:val="832"/>
    <w:next w:val="832"/>
    <w:link w:val="6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3">
    <w:name w:val="Title Char"/>
    <w:basedOn w:val="834"/>
    <w:link w:val="682"/>
    <w:uiPriority w:val="10"/>
    <w:rPr>
      <w:sz w:val="48"/>
      <w:szCs w:val="48"/>
    </w:rPr>
  </w:style>
  <w:style w:type="paragraph" w:styleId="684">
    <w:name w:val="Subtitle"/>
    <w:basedOn w:val="832"/>
    <w:next w:val="832"/>
    <w:link w:val="685"/>
    <w:uiPriority w:val="11"/>
    <w:qFormat/>
    <w:pPr>
      <w:spacing w:before="200" w:after="200"/>
    </w:pPr>
    <w:rPr>
      <w:sz w:val="24"/>
      <w:szCs w:val="24"/>
    </w:rPr>
  </w:style>
  <w:style w:type="character" w:styleId="685">
    <w:name w:val="Subtitle Char"/>
    <w:basedOn w:val="834"/>
    <w:link w:val="684"/>
    <w:uiPriority w:val="11"/>
    <w:rPr>
      <w:sz w:val="24"/>
      <w:szCs w:val="24"/>
    </w:rPr>
  </w:style>
  <w:style w:type="paragraph" w:styleId="686">
    <w:name w:val="Quote"/>
    <w:basedOn w:val="832"/>
    <w:next w:val="832"/>
    <w:link w:val="687"/>
    <w:uiPriority w:val="29"/>
    <w:qFormat/>
    <w:pPr>
      <w:ind w:left="720" w:right="720"/>
    </w:pPr>
    <w:rPr>
      <w:i/>
    </w:rPr>
  </w:style>
  <w:style w:type="character" w:styleId="687">
    <w:name w:val="Quote Char"/>
    <w:link w:val="686"/>
    <w:uiPriority w:val="29"/>
    <w:rPr>
      <w:i/>
    </w:rPr>
  </w:style>
  <w:style w:type="paragraph" w:styleId="688">
    <w:name w:val="Intense Quote"/>
    <w:basedOn w:val="832"/>
    <w:next w:val="832"/>
    <w:link w:val="6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9">
    <w:name w:val="Intense Quote Char"/>
    <w:link w:val="688"/>
    <w:uiPriority w:val="30"/>
    <w:rPr>
      <w:i/>
    </w:rPr>
  </w:style>
  <w:style w:type="character" w:styleId="690">
    <w:name w:val="Header Char"/>
    <w:basedOn w:val="834"/>
    <w:link w:val="843"/>
    <w:uiPriority w:val="99"/>
  </w:style>
  <w:style w:type="character" w:styleId="691">
    <w:name w:val="Footer Char"/>
    <w:basedOn w:val="834"/>
    <w:link w:val="845"/>
    <w:uiPriority w:val="99"/>
  </w:style>
  <w:style w:type="paragraph" w:styleId="692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845"/>
    <w:uiPriority w:val="99"/>
  </w:style>
  <w:style w:type="table" w:styleId="694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9">
    <w:name w:val="Footnote Text Char"/>
    <w:link w:val="847"/>
    <w:uiPriority w:val="99"/>
    <w:rPr>
      <w:sz w:val="18"/>
    </w:rPr>
  </w:style>
  <w:style w:type="character" w:styleId="820">
    <w:name w:val="Endnote Text Char"/>
    <w:link w:val="850"/>
    <w:uiPriority w:val="99"/>
    <w:rPr>
      <w:sz w:val="20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3">
    <w:name w:val="Heading 4"/>
    <w:basedOn w:val="832"/>
    <w:next w:val="832"/>
    <w:link w:val="837"/>
    <w:qFormat/>
    <w:pPr>
      <w:ind w:firstLine="709"/>
      <w:keepNext/>
      <w:outlineLvl w:val="3"/>
    </w:pPr>
    <w:rPr>
      <w:sz w:val="28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character" w:styleId="837" w:customStyle="1">
    <w:name w:val="Заголовок 4 Знак"/>
    <w:basedOn w:val="834"/>
    <w:link w:val="83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8">
    <w:name w:val="Body Text 2"/>
    <w:basedOn w:val="832"/>
    <w:link w:val="83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9" w:customStyle="1">
    <w:name w:val="Основной текст 2 Знак"/>
    <w:basedOn w:val="834"/>
    <w:link w:val="83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40">
    <w:name w:val="Balloon Text"/>
    <w:basedOn w:val="832"/>
    <w:link w:val="841"/>
    <w:uiPriority w:val="99"/>
    <w:semiHidden/>
    <w:unhideWhenUsed/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basedOn w:val="834"/>
    <w:link w:val="84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2">
    <w:name w:val="List Paragraph"/>
    <w:basedOn w:val="832"/>
    <w:uiPriority w:val="34"/>
    <w:qFormat/>
    <w:pPr>
      <w:contextualSpacing/>
      <w:ind w:left="720"/>
    </w:pPr>
  </w:style>
  <w:style w:type="paragraph" w:styleId="843">
    <w:name w:val="Header"/>
    <w:basedOn w:val="832"/>
    <w:link w:val="84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4" w:customStyle="1">
    <w:name w:val="Верхний колонтитул Знак"/>
    <w:basedOn w:val="834"/>
    <w:link w:val="84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5">
    <w:name w:val="Footer"/>
    <w:basedOn w:val="832"/>
    <w:link w:val="84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6" w:customStyle="1">
    <w:name w:val="Нижний колонтитул Знак"/>
    <w:basedOn w:val="834"/>
    <w:link w:val="84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7">
    <w:name w:val="footnote text"/>
    <w:basedOn w:val="832"/>
    <w:link w:val="848"/>
    <w:uiPriority w:val="99"/>
    <w:semiHidden/>
    <w:rPr>
      <w:color w:val="auto"/>
    </w:rPr>
  </w:style>
  <w:style w:type="character" w:styleId="848" w:customStyle="1">
    <w:name w:val="Текст сноски Знак"/>
    <w:basedOn w:val="834"/>
    <w:link w:val="84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9">
    <w:name w:val="footnote reference"/>
    <w:basedOn w:val="834"/>
    <w:uiPriority w:val="99"/>
    <w:semiHidden/>
    <w:rPr>
      <w:rFonts w:cs="Times New Roman"/>
      <w:vertAlign w:val="superscript"/>
    </w:rPr>
  </w:style>
  <w:style w:type="paragraph" w:styleId="850">
    <w:name w:val="endnote text"/>
    <w:basedOn w:val="832"/>
    <w:link w:val="851"/>
    <w:uiPriority w:val="99"/>
    <w:semiHidden/>
    <w:rPr>
      <w:color w:val="auto"/>
    </w:rPr>
  </w:style>
  <w:style w:type="character" w:styleId="851" w:customStyle="1">
    <w:name w:val="Текст концевой сноски Знак"/>
    <w:basedOn w:val="834"/>
    <w:link w:val="85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2">
    <w:name w:val="endnote reference"/>
    <w:basedOn w:val="834"/>
    <w:uiPriority w:val="99"/>
    <w:semiHidden/>
    <w:rPr>
      <w:rFonts w:cs="Times New Roman"/>
      <w:vertAlign w:val="superscript"/>
    </w:rPr>
  </w:style>
  <w:style w:type="paragraph" w:styleId="853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5" w:customStyle="1">
    <w:name w:val="Сетка таблицы1"/>
    <w:basedOn w:val="835"/>
    <w:next w:val="85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6">
    <w:name w:val="Table Grid"/>
    <w:basedOn w:val="835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7">
    <w:name w:val="Hyperlink"/>
    <w:basedOn w:val="834"/>
    <w:uiPriority w:val="99"/>
    <w:unhideWhenUsed/>
    <w:rPr>
      <w:color w:val="0000ff" w:themeColor="hyperlink"/>
      <w:u w:val="single"/>
    </w:rPr>
  </w:style>
  <w:style w:type="character" w:styleId="858">
    <w:name w:val="Strong"/>
    <w:qFormat/>
    <w:rPr>
      <w:b/>
      <w:bCs/>
    </w:rPr>
  </w:style>
  <w:style w:type="paragraph" w:styleId="859">
    <w:name w:val="Normal (Web)"/>
    <w:basedOn w:val="832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mailto:kuipech51@mail.ru" TargetMode="External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41</cp:revision>
  <dcterms:created xsi:type="dcterms:W3CDTF">2024-10-03T11:30:00Z</dcterms:created>
  <dcterms:modified xsi:type="dcterms:W3CDTF">2026-06-19T12:52:43Z</dcterms:modified>
</cp:coreProperties>
</file>