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20.05.2026       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                      </w:t>
      </w:r>
      <w:r>
        <w:rPr>
          <w:b/>
          <w:color w:val="000000"/>
          <w:sz w:val="24"/>
        </w:rPr>
        <w:t xml:space="preserve"> № 893а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bCs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widowControl w:val="off"/>
        <w:rPr>
          <w:b/>
          <w:bCs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tabs>
          <w:tab w:val="left" w:pos="3150" w:leader="none"/>
        </w:tabs>
        <w:rPr>
          <w:b/>
          <w:sz w:val="26"/>
          <w:szCs w:val="26"/>
        </w:rPr>
      </w:pPr>
      <w:r>
        <w:rPr>
          <w:b/>
          <w:szCs w:val="26"/>
        </w:rPr>
        <w:t xml:space="preserve">О внесении изменений в П</w:t>
      </w:r>
      <w:r>
        <w:rPr>
          <w:b/>
          <w:szCs w:val="26"/>
        </w:rPr>
        <w:t xml:space="preserve">ереч</w:t>
      </w:r>
      <w:r>
        <w:rPr>
          <w:b/>
          <w:szCs w:val="26"/>
        </w:rPr>
        <w:t xml:space="preserve">ень</w:t>
      </w:r>
      <w:r>
        <w:rPr>
          <w:b/>
          <w:szCs w:val="26"/>
        </w:rPr>
        <w:t xml:space="preserve"> организаций для управления многоквартирными домами, </w:t>
      </w:r>
      <w:r>
        <w:rPr>
          <w:b/>
          <w:szCs w:val="26"/>
        </w:rPr>
        <w:br/>
      </w:r>
      <w:r>
        <w:rPr>
          <w:b/>
          <w:szCs w:val="26"/>
        </w:rPr>
        <w:t xml:space="preserve">расположенными на территории Печенгского муниципального округа, в отношении которых собственниками помещений в многоквартирных домах не выбран способ управления такими домами или выбранный способ не реализован, не определена управляющая организация</w:t>
      </w:r>
      <w:r>
        <w:rPr>
          <w:b/>
          <w:szCs w:val="26"/>
        </w:rPr>
        <w:t xml:space="preserve">, утвержденный постановлением администрации Печенгского муниципального округа от 29.11.2022 № 1626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В связи с актуализацией правового акта, </w:t>
      </w:r>
      <w:r>
        <w:rPr>
          <w:bCs/>
          <w:sz w:val="24"/>
          <w:szCs w:val="24"/>
        </w:rPr>
        <w:t xml:space="preserve">на основании заявления ООО «Краски»,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252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tabs>
          <w:tab w:val="left" w:pos="252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tabs>
          <w:tab w:val="left" w:pos="2520" w:leader="none"/>
        </w:tabs>
        <w:rPr>
          <w:b/>
          <w:bCs/>
          <w:sz w:val="24"/>
          <w:szCs w:val="24"/>
        </w:rPr>
      </w:pPr>
      <w:r/>
      <w:bookmarkStart w:id="0" w:name="_GoBack"/>
      <w:r/>
      <w:bookmarkEnd w:id="0"/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numPr>
          <w:ilvl w:val="0"/>
          <w:numId w:val="6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 Внести изменения</w:t>
      </w:r>
      <w:r>
        <w:rPr>
          <w:bCs/>
          <w:sz w:val="24"/>
          <w:szCs w:val="24"/>
        </w:rPr>
        <w:t xml:space="preserve"> в</w:t>
      </w:r>
      <w:r>
        <w:rPr>
          <w:bCs/>
          <w:sz w:val="24"/>
          <w:szCs w:val="24"/>
        </w:rPr>
        <w:t xml:space="preserve"> перечень </w:t>
      </w:r>
      <w:r>
        <w:rPr>
          <w:bCs/>
          <w:sz w:val="24"/>
          <w:szCs w:val="24"/>
        </w:rPr>
        <w:t xml:space="preserve">организаций для управления многоквартирными </w:t>
      </w:r>
      <w:r>
        <w:rPr>
          <w:bCs/>
          <w:sz w:val="24"/>
          <w:szCs w:val="24"/>
        </w:rPr>
        <w:t xml:space="preserve">домами, расположенными на территории Печенгского муниципального округа, </w:t>
        <w:br/>
      </w:r>
      <w:r>
        <w:rPr>
          <w:bCs/>
          <w:sz w:val="24"/>
          <w:szCs w:val="24"/>
        </w:rPr>
        <w:t xml:space="preserve">в отношении которых собственниками помещений в многоквартирных домах не выбран способ управления такими домами или выбранный способ не реализован, не определена управляющая организация</w:t>
      </w:r>
      <w:r>
        <w:rPr>
          <w:bCs/>
          <w:sz w:val="24"/>
          <w:szCs w:val="24"/>
        </w:rPr>
        <w:t xml:space="preserve"> (далее – </w:t>
      </w:r>
      <w:r>
        <w:rPr>
          <w:bCs/>
          <w:sz w:val="24"/>
          <w:szCs w:val="24"/>
        </w:rPr>
        <w:t xml:space="preserve">п</w:t>
      </w:r>
      <w:r>
        <w:rPr>
          <w:bCs/>
          <w:sz w:val="24"/>
          <w:szCs w:val="24"/>
        </w:rPr>
        <w:t xml:space="preserve">еречень)</w:t>
      </w:r>
      <w:r>
        <w:rPr>
          <w:bCs/>
          <w:sz w:val="24"/>
          <w:szCs w:val="24"/>
        </w:rPr>
        <w:t xml:space="preserve">,</w:t>
      </w:r>
      <w:r>
        <w:rPr>
          <w:rFonts w:asciiTheme="minorHAnsi" w:hAnsiTheme="minorHAnsi" w:eastAsiaTheme="minorHAnsi" w:cstheme="minorBidi"/>
          <w:bCs/>
          <w:sz w:val="22"/>
          <w:szCs w:val="22"/>
          <w:lang w:eastAsia="en-US"/>
        </w:rPr>
        <w:t xml:space="preserve"> </w:t>
      </w:r>
      <w:r>
        <w:rPr>
          <w:bCs/>
          <w:sz w:val="24"/>
          <w:szCs w:val="24"/>
        </w:rPr>
        <w:t xml:space="preserve">утвержденный постановлением администрации Печенгского муниципального округа от </w:t>
      </w:r>
      <w:r>
        <w:rPr>
          <w:bCs/>
          <w:sz w:val="24"/>
          <w:szCs w:val="24"/>
        </w:rPr>
        <w:t xml:space="preserve">29.11.2022</w:t>
      </w:r>
      <w:r>
        <w:rPr>
          <w:bCs/>
          <w:sz w:val="24"/>
          <w:szCs w:val="24"/>
        </w:rPr>
        <w:t xml:space="preserve"> № </w:t>
      </w:r>
      <w:r>
        <w:rPr>
          <w:bCs/>
          <w:sz w:val="24"/>
          <w:szCs w:val="24"/>
        </w:rPr>
        <w:t xml:space="preserve">1626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(в редакции постановления администрации Печенгского муниципального округа от </w:t>
        <w:br/>
      </w:r>
      <w:r>
        <w:rPr>
          <w:bCs/>
          <w:sz w:val="24"/>
          <w:szCs w:val="24"/>
        </w:rPr>
        <w:t xml:space="preserve">12.10.2023 </w:t>
      </w:r>
      <w:r>
        <w:rPr>
          <w:bCs/>
          <w:sz w:val="24"/>
          <w:szCs w:val="24"/>
        </w:rPr>
        <w:t xml:space="preserve">           </w:t>
      </w:r>
      <w:r>
        <w:rPr>
          <w:bCs/>
          <w:sz w:val="24"/>
          <w:szCs w:val="24"/>
        </w:rPr>
        <w:t xml:space="preserve">№ 1508)</w:t>
      </w:r>
      <w:r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изложив</w:t>
      </w:r>
      <w:r>
        <w:rPr>
          <w:bCs/>
          <w:sz w:val="24"/>
          <w:szCs w:val="24"/>
        </w:rPr>
        <w:t xml:space="preserve"> его в новой редакции </w:t>
      </w:r>
      <w:r>
        <w:rPr>
          <w:bCs/>
          <w:sz w:val="24"/>
          <w:szCs w:val="24"/>
        </w:rPr>
        <w:t xml:space="preserve">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6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 Отделу строительства и жилищно-коммунального хозяйства администрации Печенгского муниципального округа разместить утвержденный</w:t>
      </w:r>
      <w:r>
        <w:rPr>
          <w:bCs/>
          <w:sz w:val="24"/>
          <w:szCs w:val="24"/>
        </w:rPr>
        <w:t xml:space="preserve"> п</w:t>
      </w:r>
      <w:r>
        <w:rPr>
          <w:bCs/>
          <w:sz w:val="24"/>
          <w:szCs w:val="24"/>
        </w:rPr>
        <w:t xml:space="preserve">еречень </w:t>
        <w:br/>
      </w:r>
      <w:r>
        <w:rPr>
          <w:bCs/>
          <w:sz w:val="24"/>
          <w:szCs w:val="24"/>
        </w:rPr>
        <w:t xml:space="preserve">в государственной информационной системе жилищно-коммунального хозяйства.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6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 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6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 Настоящее постановление подлежит опубликованию в газете «Печенга» </w:t>
        <w:br/>
      </w:r>
      <w:r>
        <w:rPr>
          <w:bCs/>
          <w:sz w:val="24"/>
          <w:szCs w:val="24"/>
        </w:rPr>
        <w:t xml:space="preserve">и </w:t>
      </w:r>
      <w:r>
        <w:rPr>
          <w:bCs/>
          <w:sz w:val="24"/>
          <w:szCs w:val="24"/>
        </w:rPr>
        <w:t xml:space="preserve">размещению на официальном сайте Печенгского муниципального округа </w:t>
      </w:r>
      <w:hyperlink r:id="rId13" w:tooltip="https://pechengamr.gov-murman.ru/" w:history="1">
        <w:r>
          <w:rPr>
            <w:bCs/>
            <w:sz w:val="24"/>
            <w:szCs w:val="24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3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83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83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    </w:t>
      </w:r>
      <w:r>
        <w:rPr>
          <w:sz w:val="24"/>
          <w:szCs w:val="24"/>
          <w:lang w:val="ru-RU"/>
        </w:rPr>
        <w:t xml:space="preserve">                             </w:t>
      </w:r>
      <w:r>
        <w:rPr>
          <w:sz w:val="24"/>
          <w:szCs w:val="24"/>
          <w:lang w:val="ru-RU"/>
        </w:rPr>
        <w:t xml:space="preserve">     </w:t>
      </w:r>
      <w:r>
        <w:rPr>
          <w:sz w:val="24"/>
          <w:szCs w:val="24"/>
          <w:lang w:val="ru-RU"/>
        </w:rPr>
        <w:t xml:space="preserve">  </w:t>
      </w:r>
      <w:r>
        <w:rPr>
          <w:sz w:val="24"/>
          <w:szCs w:val="24"/>
          <w:lang w:val="ru-RU"/>
        </w:rPr>
        <w:t xml:space="preserve">   </w:t>
      </w:r>
      <w:r>
        <w:rPr>
          <w:sz w:val="24"/>
          <w:szCs w:val="24"/>
          <w:lang w:val="ru-RU"/>
        </w:rPr>
        <w:t xml:space="preserve">            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А.</w:t>
      </w:r>
      <w:r>
        <w:rPr>
          <w:sz w:val="24"/>
          <w:szCs w:val="24"/>
          <w:lang w:val="ru-RU"/>
        </w:rPr>
        <w:t xml:space="preserve">С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lang w:val="ru-RU"/>
        </w:rPr>
        <w:t xml:space="preserve">Пеньшин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83"/>
        <w:rPr>
          <w:sz w:val="20"/>
          <w:lang w:val="ru-RU"/>
        </w:rPr>
      </w:pPr>
      <w:r>
        <w:rPr>
          <w:sz w:val="20"/>
          <w:lang w:val="ru-RU"/>
        </w:rPr>
      </w:r>
      <w:r>
        <w:rPr>
          <w:sz w:val="20"/>
          <w:lang w:val="ru-RU"/>
        </w:rPr>
      </w:r>
      <w:r>
        <w:rPr>
          <w:sz w:val="20"/>
          <w:lang w:val="ru-RU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850" w:bottom="14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alibri">
    <w:panose1 w:val="020F050202020403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5"/>
      <w:rPr>
        <w:rStyle w:val="887"/>
      </w:rPr>
      <w:framePr w:wrap="around" w:vAnchor="text" w:hAnchor="margin" w:xAlign="center" w:y="1"/>
    </w:pPr>
    <w:r>
      <w:rPr>
        <w:rStyle w:val="887"/>
      </w:rPr>
    </w:r>
    <w:r>
      <w:rPr>
        <w:rStyle w:val="887"/>
      </w:rPr>
    </w:r>
  </w:p>
  <w:p>
    <w:pPr>
      <w:pStyle w:val="88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5"/>
      <w:rPr>
        <w:rStyle w:val="887"/>
      </w:rPr>
      <w:framePr w:wrap="around" w:vAnchor="text" w:hAnchor="margin" w:xAlign="center" w:y="1"/>
    </w:pPr>
    <w:r>
      <w:rPr>
        <w:rStyle w:val="887"/>
      </w:rPr>
      <w:fldChar w:fldCharType="begin"/>
    </w:r>
    <w:r>
      <w:rPr>
        <w:rStyle w:val="887"/>
      </w:rPr>
      <w:instrText xml:space="preserve">PAGE  </w:instrText>
    </w:r>
    <w:r>
      <w:rPr>
        <w:rStyle w:val="887"/>
      </w:rPr>
      <w:fldChar w:fldCharType="end"/>
    </w:r>
    <w:r>
      <w:rPr>
        <w:rStyle w:val="887"/>
      </w:rPr>
    </w:r>
    <w:r>
      <w:rPr>
        <w:rStyle w:val="887"/>
      </w:rPr>
    </w:r>
  </w:p>
  <w:p>
    <w:pPr>
      <w:pStyle w:val="88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7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1">
    <w:name w:val="Heading 1 Char"/>
    <w:basedOn w:val="874"/>
    <w:link w:val="870"/>
    <w:uiPriority w:val="9"/>
    <w:rPr>
      <w:rFonts w:ascii="Arial" w:hAnsi="Arial" w:eastAsia="Arial" w:cs="Arial"/>
      <w:sz w:val="40"/>
      <w:szCs w:val="40"/>
    </w:rPr>
  </w:style>
  <w:style w:type="character" w:styleId="702">
    <w:name w:val="Heading 2 Char"/>
    <w:basedOn w:val="874"/>
    <w:link w:val="871"/>
    <w:uiPriority w:val="9"/>
    <w:rPr>
      <w:rFonts w:ascii="Arial" w:hAnsi="Arial" w:eastAsia="Arial" w:cs="Arial"/>
      <w:sz w:val="34"/>
    </w:rPr>
  </w:style>
  <w:style w:type="character" w:styleId="703">
    <w:name w:val="Heading 3 Char"/>
    <w:basedOn w:val="874"/>
    <w:link w:val="872"/>
    <w:uiPriority w:val="9"/>
    <w:rPr>
      <w:rFonts w:ascii="Arial" w:hAnsi="Arial" w:eastAsia="Arial" w:cs="Arial"/>
      <w:sz w:val="30"/>
      <w:szCs w:val="30"/>
    </w:rPr>
  </w:style>
  <w:style w:type="character" w:styleId="704">
    <w:name w:val="Heading 4 Char"/>
    <w:basedOn w:val="874"/>
    <w:link w:val="873"/>
    <w:uiPriority w:val="9"/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869"/>
    <w:next w:val="869"/>
    <w:link w:val="70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6">
    <w:name w:val="Heading 5 Char"/>
    <w:basedOn w:val="874"/>
    <w:link w:val="705"/>
    <w:uiPriority w:val="9"/>
    <w:rPr>
      <w:rFonts w:ascii="Arial" w:hAnsi="Arial" w:eastAsia="Arial" w:cs="Arial"/>
      <w:b/>
      <w:bCs/>
      <w:sz w:val="24"/>
      <w:szCs w:val="24"/>
    </w:rPr>
  </w:style>
  <w:style w:type="paragraph" w:styleId="707">
    <w:name w:val="Heading 6"/>
    <w:basedOn w:val="869"/>
    <w:next w:val="869"/>
    <w:link w:val="70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8">
    <w:name w:val="Heading 6 Char"/>
    <w:basedOn w:val="874"/>
    <w:link w:val="707"/>
    <w:uiPriority w:val="9"/>
    <w:rPr>
      <w:rFonts w:ascii="Arial" w:hAnsi="Arial" w:eastAsia="Arial" w:cs="Arial"/>
      <w:b/>
      <w:bCs/>
      <w:sz w:val="22"/>
      <w:szCs w:val="22"/>
    </w:rPr>
  </w:style>
  <w:style w:type="paragraph" w:styleId="709">
    <w:name w:val="Heading 7"/>
    <w:basedOn w:val="869"/>
    <w:next w:val="869"/>
    <w:link w:val="71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0">
    <w:name w:val="Heading 7 Char"/>
    <w:basedOn w:val="874"/>
    <w:link w:val="70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1">
    <w:name w:val="Heading 8"/>
    <w:basedOn w:val="869"/>
    <w:next w:val="869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2">
    <w:name w:val="Heading 8 Char"/>
    <w:basedOn w:val="874"/>
    <w:link w:val="711"/>
    <w:uiPriority w:val="9"/>
    <w:rPr>
      <w:rFonts w:ascii="Arial" w:hAnsi="Arial" w:eastAsia="Arial" w:cs="Arial"/>
      <w:i/>
      <w:iCs/>
      <w:sz w:val="22"/>
      <w:szCs w:val="22"/>
    </w:rPr>
  </w:style>
  <w:style w:type="paragraph" w:styleId="713">
    <w:name w:val="Heading 9"/>
    <w:basedOn w:val="869"/>
    <w:next w:val="869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4">
    <w:name w:val="Heading 9 Char"/>
    <w:basedOn w:val="874"/>
    <w:link w:val="713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No Spacing"/>
    <w:uiPriority w:val="1"/>
    <w:qFormat/>
    <w:pPr>
      <w:spacing w:before="0" w:after="0" w:line="240" w:lineRule="auto"/>
    </w:pPr>
  </w:style>
  <w:style w:type="character" w:styleId="716">
    <w:name w:val="Title Char"/>
    <w:basedOn w:val="874"/>
    <w:link w:val="877"/>
    <w:uiPriority w:val="10"/>
    <w:rPr>
      <w:sz w:val="48"/>
      <w:szCs w:val="48"/>
    </w:rPr>
  </w:style>
  <w:style w:type="paragraph" w:styleId="717">
    <w:name w:val="Subtitle"/>
    <w:basedOn w:val="869"/>
    <w:next w:val="869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>
    <w:name w:val="Subtitle Char"/>
    <w:basedOn w:val="874"/>
    <w:link w:val="717"/>
    <w:uiPriority w:val="11"/>
    <w:rPr>
      <w:sz w:val="24"/>
      <w:szCs w:val="24"/>
    </w:rPr>
  </w:style>
  <w:style w:type="paragraph" w:styleId="719">
    <w:name w:val="Quote"/>
    <w:basedOn w:val="869"/>
    <w:next w:val="869"/>
    <w:link w:val="720"/>
    <w:uiPriority w:val="29"/>
    <w:qFormat/>
    <w:pPr>
      <w:ind w:left="720" w:right="720"/>
    </w:pPr>
    <w:rPr>
      <w:i/>
    </w:rPr>
  </w:style>
  <w:style w:type="character" w:styleId="720">
    <w:name w:val="Quote Char"/>
    <w:link w:val="719"/>
    <w:uiPriority w:val="29"/>
    <w:rPr>
      <w:i/>
    </w:rPr>
  </w:style>
  <w:style w:type="paragraph" w:styleId="721">
    <w:name w:val="Intense Quote"/>
    <w:basedOn w:val="869"/>
    <w:next w:val="869"/>
    <w:link w:val="72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>
    <w:name w:val="Intense Quote Char"/>
    <w:link w:val="721"/>
    <w:uiPriority w:val="30"/>
    <w:rPr>
      <w:i/>
    </w:rPr>
  </w:style>
  <w:style w:type="character" w:styleId="723">
    <w:name w:val="Header Char"/>
    <w:basedOn w:val="874"/>
    <w:link w:val="885"/>
    <w:uiPriority w:val="99"/>
  </w:style>
  <w:style w:type="character" w:styleId="724">
    <w:name w:val="Footer Char"/>
    <w:basedOn w:val="874"/>
    <w:link w:val="886"/>
    <w:uiPriority w:val="99"/>
  </w:style>
  <w:style w:type="paragraph" w:styleId="725">
    <w:name w:val="Caption"/>
    <w:basedOn w:val="869"/>
    <w:next w:val="86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6">
    <w:name w:val="Caption Char"/>
    <w:basedOn w:val="725"/>
    <w:link w:val="886"/>
    <w:uiPriority w:val="99"/>
  </w:style>
  <w:style w:type="table" w:styleId="727">
    <w:name w:val="Table Grid Light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>
    <w:name w:val="Plain Table 1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>
    <w:name w:val="Plain Table 2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>
    <w:name w:val="Plain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Plain Table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3">
    <w:name w:val="Grid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5">
    <w:name w:val="Grid Table 4 - Accent 1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6">
    <w:name w:val="Grid Table 4 - Accent 2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7">
    <w:name w:val="Grid Table 4 - Accent 3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8">
    <w:name w:val="Grid Table 4 - Accent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9">
    <w:name w:val="Grid Table 4 - Accent 5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0">
    <w:name w:val="Grid Table 4 - Accent 6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1">
    <w:name w:val="Grid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2">
    <w:name w:val="Grid Table 5 Dark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8">
    <w:name w:val="Grid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9">
    <w:name w:val="Grid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0">
    <w:name w:val="Grid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1">
    <w:name w:val="Grid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2">
    <w:name w:val="Grid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3">
    <w:name w:val="Grid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4">
    <w:name w:val="Grid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5">
    <w:name w:val="Grid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0">
    <w:name w:val="List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1">
    <w:name w:val="List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2">
    <w:name w:val="List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3">
    <w:name w:val="List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4">
    <w:name w:val="List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5">
    <w:name w:val="List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6">
    <w:name w:val="List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8">
    <w:name w:val="List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9">
    <w:name w:val="List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0">
    <w:name w:val="List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1">
    <w:name w:val="List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2">
    <w:name w:val="List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3">
    <w:name w:val="List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4">
    <w:name w:val="List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5">
    <w:name w:val="List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6">
    <w:name w:val="List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7">
    <w:name w:val="List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8">
    <w:name w:val="List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9">
    <w:name w:val="List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0">
    <w:name w:val="List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1">
    <w:name w:val="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2">
    <w:name w:val="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3">
    <w:name w:val="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4">
    <w:name w:val="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5">
    <w:name w:val="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6">
    <w:name w:val="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7">
    <w:name w:val="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8">
    <w:name w:val="Bordered &amp; 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9">
    <w:name w:val="Bordered &amp; 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0">
    <w:name w:val="Bordered &amp; 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1">
    <w:name w:val="Bordered &amp; 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2">
    <w:name w:val="Bordered &amp; 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3">
    <w:name w:val="Bordered &amp; 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4">
    <w:name w:val="Bordered &amp; 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5">
    <w:name w:val="Bordered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6">
    <w:name w:val="Bordered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7">
    <w:name w:val="Bordered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8">
    <w:name w:val="Bordered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9">
    <w:name w:val="Bordered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0">
    <w:name w:val="Bordered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1">
    <w:name w:val="Bordered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2">
    <w:name w:val="footnote text"/>
    <w:basedOn w:val="869"/>
    <w:link w:val="853"/>
    <w:uiPriority w:val="99"/>
    <w:semiHidden/>
    <w:unhideWhenUsed/>
    <w:pPr>
      <w:spacing w:after="40" w:line="240" w:lineRule="auto"/>
    </w:pPr>
    <w:rPr>
      <w:sz w:val="18"/>
    </w:rPr>
  </w:style>
  <w:style w:type="character" w:styleId="853">
    <w:name w:val="Footnote Text Char"/>
    <w:link w:val="852"/>
    <w:uiPriority w:val="99"/>
    <w:rPr>
      <w:sz w:val="18"/>
    </w:rPr>
  </w:style>
  <w:style w:type="character" w:styleId="854">
    <w:name w:val="footnote reference"/>
    <w:basedOn w:val="874"/>
    <w:uiPriority w:val="99"/>
    <w:unhideWhenUsed/>
    <w:rPr>
      <w:vertAlign w:val="superscript"/>
    </w:rPr>
  </w:style>
  <w:style w:type="paragraph" w:styleId="855">
    <w:name w:val="endnote text"/>
    <w:basedOn w:val="869"/>
    <w:link w:val="856"/>
    <w:uiPriority w:val="99"/>
    <w:semiHidden/>
    <w:unhideWhenUsed/>
    <w:pPr>
      <w:spacing w:after="0" w:line="240" w:lineRule="auto"/>
    </w:pPr>
    <w:rPr>
      <w:sz w:val="20"/>
    </w:rPr>
  </w:style>
  <w:style w:type="character" w:styleId="856">
    <w:name w:val="Endnote Text Char"/>
    <w:link w:val="855"/>
    <w:uiPriority w:val="99"/>
    <w:rPr>
      <w:sz w:val="20"/>
    </w:rPr>
  </w:style>
  <w:style w:type="character" w:styleId="857">
    <w:name w:val="endnote reference"/>
    <w:basedOn w:val="874"/>
    <w:uiPriority w:val="99"/>
    <w:semiHidden/>
    <w:unhideWhenUsed/>
    <w:rPr>
      <w:vertAlign w:val="superscript"/>
    </w:rPr>
  </w:style>
  <w:style w:type="paragraph" w:styleId="858">
    <w:name w:val="toc 1"/>
    <w:basedOn w:val="869"/>
    <w:next w:val="869"/>
    <w:uiPriority w:val="39"/>
    <w:unhideWhenUsed/>
    <w:pPr>
      <w:ind w:left="0" w:right="0" w:firstLine="0"/>
      <w:spacing w:after="57"/>
    </w:pPr>
  </w:style>
  <w:style w:type="paragraph" w:styleId="859">
    <w:name w:val="toc 2"/>
    <w:basedOn w:val="869"/>
    <w:next w:val="869"/>
    <w:uiPriority w:val="39"/>
    <w:unhideWhenUsed/>
    <w:pPr>
      <w:ind w:left="283" w:right="0" w:firstLine="0"/>
      <w:spacing w:after="57"/>
    </w:pPr>
  </w:style>
  <w:style w:type="paragraph" w:styleId="860">
    <w:name w:val="toc 3"/>
    <w:basedOn w:val="869"/>
    <w:next w:val="869"/>
    <w:uiPriority w:val="39"/>
    <w:unhideWhenUsed/>
    <w:pPr>
      <w:ind w:left="567" w:right="0" w:firstLine="0"/>
      <w:spacing w:after="57"/>
    </w:pPr>
  </w:style>
  <w:style w:type="paragraph" w:styleId="861">
    <w:name w:val="toc 4"/>
    <w:basedOn w:val="869"/>
    <w:next w:val="869"/>
    <w:uiPriority w:val="39"/>
    <w:unhideWhenUsed/>
    <w:pPr>
      <w:ind w:left="850" w:right="0" w:firstLine="0"/>
      <w:spacing w:after="57"/>
    </w:pPr>
  </w:style>
  <w:style w:type="paragraph" w:styleId="862">
    <w:name w:val="toc 5"/>
    <w:basedOn w:val="869"/>
    <w:next w:val="869"/>
    <w:uiPriority w:val="39"/>
    <w:unhideWhenUsed/>
    <w:pPr>
      <w:ind w:left="1134" w:right="0" w:firstLine="0"/>
      <w:spacing w:after="57"/>
    </w:pPr>
  </w:style>
  <w:style w:type="paragraph" w:styleId="863">
    <w:name w:val="toc 6"/>
    <w:basedOn w:val="869"/>
    <w:next w:val="869"/>
    <w:uiPriority w:val="39"/>
    <w:unhideWhenUsed/>
    <w:pPr>
      <w:ind w:left="1417" w:right="0" w:firstLine="0"/>
      <w:spacing w:after="57"/>
    </w:pPr>
  </w:style>
  <w:style w:type="paragraph" w:styleId="864">
    <w:name w:val="toc 7"/>
    <w:basedOn w:val="869"/>
    <w:next w:val="869"/>
    <w:uiPriority w:val="39"/>
    <w:unhideWhenUsed/>
    <w:pPr>
      <w:ind w:left="1701" w:right="0" w:firstLine="0"/>
      <w:spacing w:after="57"/>
    </w:pPr>
  </w:style>
  <w:style w:type="paragraph" w:styleId="865">
    <w:name w:val="toc 8"/>
    <w:basedOn w:val="869"/>
    <w:next w:val="869"/>
    <w:uiPriority w:val="39"/>
    <w:unhideWhenUsed/>
    <w:pPr>
      <w:ind w:left="1984" w:right="0" w:firstLine="0"/>
      <w:spacing w:after="57"/>
    </w:pPr>
  </w:style>
  <w:style w:type="paragraph" w:styleId="866">
    <w:name w:val="toc 9"/>
    <w:basedOn w:val="869"/>
    <w:next w:val="869"/>
    <w:uiPriority w:val="39"/>
    <w:unhideWhenUsed/>
    <w:pPr>
      <w:ind w:left="2268" w:right="0" w:firstLine="0"/>
      <w:spacing w:after="57"/>
    </w:pPr>
  </w:style>
  <w:style w:type="paragraph" w:styleId="867">
    <w:name w:val="TOC Heading"/>
    <w:uiPriority w:val="39"/>
    <w:unhideWhenUsed/>
  </w:style>
  <w:style w:type="paragraph" w:styleId="868">
    <w:name w:val="table of figures"/>
    <w:basedOn w:val="869"/>
    <w:next w:val="869"/>
    <w:uiPriority w:val="99"/>
    <w:unhideWhenUsed/>
    <w:pPr>
      <w:spacing w:after="0" w:afterAutospacing="0"/>
    </w:pPr>
  </w:style>
  <w:style w:type="paragraph" w:styleId="869" w:default="1">
    <w:name w:val="Normal"/>
    <w:qFormat/>
  </w:style>
  <w:style w:type="paragraph" w:styleId="870">
    <w:name w:val="Heading 1"/>
    <w:basedOn w:val="869"/>
    <w:next w:val="869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871">
    <w:name w:val="Heading 2"/>
    <w:basedOn w:val="869"/>
    <w:next w:val="869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872">
    <w:name w:val="Heading 3"/>
    <w:basedOn w:val="869"/>
    <w:next w:val="869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873">
    <w:name w:val="Heading 4"/>
    <w:basedOn w:val="869"/>
    <w:next w:val="869"/>
    <w:qFormat/>
    <w:pPr>
      <w:keepNext/>
      <w:spacing w:before="680"/>
      <w:outlineLvl w:val="3"/>
    </w:pPr>
    <w:rPr>
      <w:b/>
      <w:bCs/>
      <w:sz w:val="26"/>
    </w:rPr>
  </w:style>
  <w:style w:type="character" w:styleId="874" w:default="1">
    <w:name w:val="Default Paragraph Font"/>
    <w:uiPriority w:val="1"/>
    <w:semiHidden/>
    <w:unhideWhenUsed/>
  </w:style>
  <w:style w:type="table" w:styleId="8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6" w:default="1">
    <w:name w:val="No List"/>
    <w:uiPriority w:val="99"/>
    <w:semiHidden/>
    <w:unhideWhenUsed/>
  </w:style>
  <w:style w:type="paragraph" w:styleId="877">
    <w:name w:val="Title"/>
    <w:basedOn w:val="869"/>
    <w:qFormat/>
    <w:pPr>
      <w:jc w:val="center"/>
    </w:pPr>
    <w:rPr>
      <w:sz w:val="32"/>
    </w:rPr>
  </w:style>
  <w:style w:type="paragraph" w:styleId="878">
    <w:name w:val="Balloon Text"/>
    <w:basedOn w:val="869"/>
    <w:semiHidden/>
    <w:rPr>
      <w:rFonts w:ascii="Tahoma" w:hAnsi="Tahoma" w:cs="Tahoma"/>
      <w:sz w:val="16"/>
      <w:szCs w:val="16"/>
    </w:rPr>
  </w:style>
  <w:style w:type="paragraph" w:styleId="879">
    <w:name w:val="Body Text 2"/>
    <w:basedOn w:val="869"/>
    <w:pPr>
      <w:spacing w:after="120" w:line="480" w:lineRule="auto"/>
    </w:pPr>
    <w:rPr>
      <w:sz w:val="26"/>
    </w:rPr>
  </w:style>
  <w:style w:type="paragraph" w:styleId="880" w:customStyle="1">
    <w:name w:val="çàãîëîâîê 2"/>
    <w:basedOn w:val="869"/>
    <w:next w:val="869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881">
    <w:name w:val="Body Text Indent"/>
    <w:basedOn w:val="869"/>
    <w:pPr>
      <w:ind w:firstLine="480"/>
    </w:pPr>
    <w:rPr>
      <w:sz w:val="26"/>
      <w:szCs w:val="28"/>
    </w:rPr>
  </w:style>
  <w:style w:type="paragraph" w:styleId="882">
    <w:name w:val="Body Text"/>
    <w:basedOn w:val="869"/>
    <w:pPr>
      <w:jc w:val="both"/>
      <w:tabs>
        <w:tab w:val="left" w:pos="2520" w:leader="none"/>
      </w:tabs>
    </w:pPr>
    <w:rPr>
      <w:sz w:val="24"/>
    </w:rPr>
  </w:style>
  <w:style w:type="paragraph" w:styleId="883">
    <w:name w:val="Body Text 3"/>
    <w:basedOn w:val="869"/>
    <w:link w:val="888"/>
    <w:pPr>
      <w:jc w:val="both"/>
      <w:tabs>
        <w:tab w:val="left" w:pos="2520" w:leader="none"/>
      </w:tabs>
    </w:pPr>
    <w:rPr>
      <w:sz w:val="26"/>
    </w:rPr>
  </w:style>
  <w:style w:type="table" w:styleId="884">
    <w:name w:val="Table Grid"/>
    <w:basedOn w:val="87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5">
    <w:name w:val="Header"/>
    <w:basedOn w:val="869"/>
    <w:link w:val="892"/>
    <w:uiPriority w:val="99"/>
    <w:pPr>
      <w:tabs>
        <w:tab w:val="center" w:pos="4677" w:leader="none"/>
        <w:tab w:val="right" w:pos="9355" w:leader="none"/>
      </w:tabs>
    </w:pPr>
  </w:style>
  <w:style w:type="paragraph" w:styleId="886">
    <w:name w:val="Footer"/>
    <w:basedOn w:val="869"/>
    <w:pPr>
      <w:tabs>
        <w:tab w:val="center" w:pos="4677" w:leader="none"/>
        <w:tab w:val="right" w:pos="9355" w:leader="none"/>
      </w:tabs>
    </w:pPr>
  </w:style>
  <w:style w:type="character" w:styleId="887">
    <w:name w:val="page number"/>
    <w:basedOn w:val="874"/>
  </w:style>
  <w:style w:type="character" w:styleId="888" w:customStyle="1">
    <w:name w:val="Основной текст 3 Знак"/>
    <w:link w:val="883"/>
    <w:rPr>
      <w:sz w:val="26"/>
    </w:rPr>
  </w:style>
  <w:style w:type="paragraph" w:styleId="889">
    <w:name w:val="List Paragraph"/>
    <w:basedOn w:val="869"/>
    <w:uiPriority w:val="34"/>
    <w:qFormat/>
    <w:pPr>
      <w:contextualSpacing/>
      <w:ind w:left="720"/>
    </w:pPr>
    <w:rPr>
      <w:sz w:val="28"/>
      <w:szCs w:val="28"/>
      <w:lang w:val="en-US"/>
    </w:rPr>
  </w:style>
  <w:style w:type="paragraph" w:styleId="890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891" w:customStyle="1">
    <w:name w:val="ConsPlusCell"/>
    <w:uiPriority w:val="99"/>
    <w:pPr>
      <w:widowControl w:val="off"/>
    </w:pPr>
    <w:rPr>
      <w:rFonts w:ascii="Arial" w:hAnsi="Arial" w:cs="Arial"/>
    </w:rPr>
  </w:style>
  <w:style w:type="character" w:styleId="892" w:customStyle="1">
    <w:name w:val="Верхний колонтитул Знак"/>
    <w:link w:val="885"/>
    <w:uiPriority w:val="99"/>
  </w:style>
  <w:style w:type="paragraph" w:styleId="893">
    <w:name w:val="HTML Preformatted"/>
    <w:basedOn w:val="869"/>
    <w:link w:val="894"/>
    <w:uiPriority w:val="99"/>
    <w:unhideWhenUsed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</w:rPr>
  </w:style>
  <w:style w:type="character" w:styleId="894" w:customStyle="1">
    <w:name w:val="Стандартный HTML Знак"/>
    <w:link w:val="893"/>
    <w:uiPriority w:val="99"/>
    <w:rPr>
      <w:rFonts w:ascii="Courier New" w:hAnsi="Courier New" w:cs="Courier New"/>
    </w:rPr>
  </w:style>
  <w:style w:type="paragraph" w:styleId="895" w:customStyle="1">
    <w:name w:val="ConsPlusNormal"/>
    <w:pPr>
      <w:widowControl w:val="off"/>
    </w:pPr>
    <w:rPr>
      <w:rFonts w:ascii="Calibri" w:hAnsi="Calibri" w:cs="Calibri"/>
      <w:sz w:val="22"/>
    </w:rPr>
  </w:style>
  <w:style w:type="character" w:styleId="896">
    <w:name w:val="Hyperlink"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7D1D7-C243-4F99-A867-661499114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4</cp:revision>
  <dcterms:created xsi:type="dcterms:W3CDTF">2026-06-16T09:03:00Z</dcterms:created>
  <dcterms:modified xsi:type="dcterms:W3CDTF">2026-06-29T12:48:39Z</dcterms:modified>
</cp:coreProperties>
</file>