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 03.07.2026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       № 1232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00"/>
        <w:jc w:val="center"/>
        <w:rPr>
          <w:rFonts w:ascii="Times New Roman" w:hAnsi="Times New Roman" w:cs="Times New Roman"/>
          <w:color w:val="000000" w:themeColor="text1"/>
          <w:sz w:val="20"/>
        </w:rPr>
      </w:pPr>
      <w:r>
        <w:rPr>
          <w:rFonts w:ascii="Times New Roman" w:hAnsi="Times New Roman" w:cs="Times New Roman" w:eastAsiaTheme="minorEastAsia"/>
          <w:color w:val="000000" w:themeColor="text1"/>
          <w:sz w:val="20"/>
        </w:rPr>
        <w:t xml:space="preserve">О внесении изменений в</w:t>
      </w:r>
      <w:r>
        <w:rPr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постановление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администрации Печенгского муниципального округа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</w:rPr>
      </w:r>
      <w:r>
        <w:rPr>
          <w:rFonts w:ascii="Times New Roman" w:hAnsi="Times New Roman" w:cs="Times New Roman"/>
          <w:color w:val="000000" w:themeColor="text1"/>
          <w:sz w:val="20"/>
        </w:rPr>
      </w:r>
    </w:p>
    <w:p>
      <w:pPr>
        <w:pStyle w:val="900"/>
        <w:jc w:val="center"/>
        <w:rPr>
          <w:rFonts w:ascii="Times New Roman" w:hAnsi="Times New Roman" w:cs="Times New Roman"/>
          <w:color w:val="000000" w:themeColor="text1"/>
          <w:sz w:val="20"/>
        </w:rPr>
      </w:pPr>
      <w:r>
        <w:rPr>
          <w:rFonts w:ascii="Times New Roman" w:hAnsi="Times New Roman" w:cs="Times New Roman"/>
          <w:color w:val="000000" w:themeColor="text1"/>
          <w:sz w:val="20"/>
        </w:rPr>
        <w:t xml:space="preserve">от</w:t>
      </w:r>
      <w:r>
        <w:rPr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10.07.2023 № 999</w:t>
      </w:r>
      <w:r>
        <w:rPr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«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Об утверждении порядка предоставления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лицом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поступающим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на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должност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ь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руководител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я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муниципальн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ого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учреждени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я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Печенгского муниципального округа,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а также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руководител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ем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муниципальн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ого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учреждени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я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Печенгского муниципального округа сведений о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своих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доходах, об имуществе и обязательствах имущественного характера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и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о доходах, об имуществе</w:t>
      </w:r>
      <w:r>
        <w:rPr>
          <w:rFonts w:ascii="Times New Roman" w:hAnsi="Times New Roman" w:cs="Times New Roman"/>
          <w:color w:val="000000" w:themeColor="text1"/>
          <w:sz w:val="20"/>
        </w:rPr>
        <w:br/>
      </w:r>
      <w:r>
        <w:rPr>
          <w:rFonts w:ascii="Times New Roman" w:hAnsi="Times New Roman" w:cs="Times New Roman"/>
          <w:color w:val="000000" w:themeColor="text1"/>
          <w:sz w:val="20"/>
        </w:rPr>
        <w:t xml:space="preserve">и обязательствах имущественного характера своих супруги (супруга) и несовершеннолетних детей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»</w:t>
      </w:r>
      <w:r>
        <w:rPr>
          <w:rFonts w:ascii="Times New Roman" w:hAnsi="Times New Roman" w:cs="Times New Roman"/>
          <w:color w:val="000000" w:themeColor="text1"/>
          <w:sz w:val="20"/>
        </w:rPr>
      </w:r>
      <w:r>
        <w:rPr>
          <w:rFonts w:ascii="Times New Roman" w:hAnsi="Times New Roman" w:cs="Times New Roman"/>
          <w:color w:val="000000" w:themeColor="text1"/>
          <w:sz w:val="20"/>
        </w:rPr>
      </w:r>
    </w:p>
    <w:p>
      <w:pPr>
        <w:pStyle w:val="682"/>
        <w:ind w:firstLine="0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r/>
      <w:r/>
    </w:p>
    <w:p>
      <w:pPr>
        <w:pStyle w:val="905"/>
        <w:jc w:val="both"/>
        <w:spacing w:before="0" w:beforeAutospacing="0" w:after="0" w:afterAutospacing="0"/>
      </w:pPr>
      <w:r>
        <w:rPr>
          <w:color w:val="000000"/>
        </w:rPr>
        <w:tab/>
      </w:r>
      <w:r>
        <w:rPr>
          <w:color w:val="000000"/>
        </w:rPr>
        <w:t xml:space="preserve">На основании Федерального </w:t>
      </w:r>
      <w:r>
        <w:t xml:space="preserve">закона  от 28.12.2025 № 505-ФЗ «О внесении изменений в отдельные законодательные акты Российской Федерации», в соответствии </w:t>
      </w:r>
      <w:r>
        <w:br/>
        <w:t xml:space="preserve">со </w:t>
      </w:r>
      <w:r>
        <w:t xml:space="preserve">статьей 8 </w:t>
      </w:r>
      <w:r>
        <w:rPr>
          <w:color w:val="000000"/>
        </w:rPr>
        <w:t xml:space="preserve">Федеральн</w:t>
      </w:r>
      <w:r>
        <w:rPr>
          <w:color w:val="000000"/>
        </w:rPr>
        <w:t xml:space="preserve">ого</w:t>
      </w:r>
      <w:r>
        <w:rPr>
          <w:color w:val="000000"/>
        </w:rPr>
        <w:t xml:space="preserve"> закон</w:t>
      </w:r>
      <w:r>
        <w:rPr>
          <w:color w:val="000000"/>
        </w:rPr>
        <w:t xml:space="preserve">а</w:t>
      </w:r>
      <w:r>
        <w:rPr>
          <w:color w:val="000000"/>
        </w:rPr>
        <w:t xml:space="preserve"> от 25.12.2008 № 273-ФЗ «О противодействии коррупции»</w:t>
      </w:r>
      <w:r>
        <w:rPr>
          <w:color w:val="000000"/>
        </w:rPr>
        <w:t xml:space="preserve">, статьей 4.1 Закона</w:t>
      </w:r>
      <w:r>
        <w:rPr>
          <w:color w:val="000000"/>
        </w:rPr>
        <w:t xml:space="preserve"> Мурманской области от 26.10.2007</w:t>
      </w:r>
      <w:r>
        <w:rPr>
          <w:color w:val="000000"/>
        </w:rPr>
        <w:t xml:space="preserve">, </w:t>
      </w:r>
      <w:r>
        <w:rPr>
          <w:color w:val="000000"/>
        </w:rPr>
        <w:t xml:space="preserve">№ 898-01-ЗМО </w:t>
        <w:br/>
        <w:t xml:space="preserve">«О противодействии коррупции в Мурманской области»</w:t>
      </w:r>
      <w:r>
        <w:t xml:space="preserve">, </w:t>
      </w:r>
      <w:r>
        <w:t xml:space="preserve">статьями 2 - </w:t>
      </w:r>
      <w:r>
        <w:t xml:space="preserve">3 </w:t>
      </w:r>
      <w:hyperlink r:id="rId11" w:tooltip="https://pravo-search.minjust.ru/bigs/showDocument.html?id=23BFA9AF-B847-4F54-8403-F2E327C4305A" w:history="1">
        <w:r>
          <w:rPr>
            <w:rStyle w:val="906"/>
            <w:rFonts w:eastAsia="Arial"/>
          </w:rPr>
          <w:t xml:space="preserve"> </w:t>
        </w:r>
        <w:r>
          <w:t xml:space="preserve">Фе</w:t>
        </w:r>
        <w:r>
          <w:t xml:space="preserve">дерального закона</w:t>
        </w:r>
        <w:r>
          <w:t xml:space="preserve"> </w:t>
        </w:r>
        <w:r>
          <w:rPr>
            <w:rStyle w:val="906"/>
            <w:rFonts w:eastAsia="Arial"/>
          </w:rPr>
          <w:t xml:space="preserve"> от 03.12.2012 № 230-ФЗ</w:t>
        </w:r>
      </w:hyperlink>
      <w:r>
        <w:t xml:space="preserve"> «О контроле за соответствием расходов лиц, замещающих государственные должности</w:t>
      </w:r>
      <w:r>
        <w:t xml:space="preserve">, и иных лиц их доходам»</w:t>
      </w:r>
      <w:r>
        <w:t xml:space="preserve">,</w:t>
      </w:r>
      <w:r>
        <w:t xml:space="preserve"> с целью актуализации нормативного правого акта</w:t>
      </w:r>
      <w:r>
        <w:t xml:space="preserve">,</w:t>
      </w:r>
      <w:r/>
    </w:p>
    <w:p>
      <w:r/>
      <w:r/>
    </w:p>
    <w:p>
      <w:pPr>
        <w:pStyle w:val="905"/>
        <w:jc w:val="both"/>
        <w:spacing w:before="0" w:beforeAutospacing="0" w:after="0" w:afterAutospacing="0"/>
        <w:rPr>
          <w:b/>
        </w:rPr>
      </w:pPr>
      <w:r>
        <w:tab/>
        <w:t xml:space="preserve"> </w:t>
      </w: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99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 w:eastAsiaTheme="minorEastAsia"/>
          <w:color w:val="000000" w:themeColor="text1"/>
          <w:sz w:val="24"/>
          <w:szCs w:val="24"/>
        </w:rPr>
      </w:pPr>
      <w:r>
        <w:rPr>
          <w:rFonts w:ascii="Times New Roman" w:hAnsi="Times New Roman" w:cs="Times New Roman" w:eastAsiaTheme="minorEastAsia"/>
          <w:color w:val="000000" w:themeColor="text1"/>
          <w:sz w:val="24"/>
          <w:szCs w:val="24"/>
        </w:rPr>
        <w:t xml:space="preserve"> Внести </w:t>
      </w:r>
      <w:r>
        <w:rPr>
          <w:rFonts w:ascii="Times New Roman" w:hAnsi="Times New Roman" w:cs="Times New Roman" w:eastAsiaTheme="minorEastAsia"/>
          <w:color w:val="000000" w:themeColor="text1"/>
          <w:sz w:val="24"/>
          <w:szCs w:val="24"/>
        </w:rPr>
        <w:t xml:space="preserve">в</w:t>
      </w:r>
      <w:r>
        <w:rPr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постановление администрации Печенгского муниципального округа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</w:t>
      </w:r>
      <w:r>
        <w:rPr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10.07.2023 № 999</w:t>
      </w:r>
      <w:r>
        <w:rPr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«Об утверждении порядка предоставления лицом, поступающим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на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должность руководителя муниципального учреждения Печенгского муниципального округа, а также руководителем муниципального учреждения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Печенгского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округа сведений о своих доходах, об имуществе и обязательствах имущественного характера и о доходах, об имуществе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обязательствах имущественного характера своих супруги (супруга) и несовершеннолетних детей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</w:t>
      </w:r>
      <w:r>
        <w:rPr>
          <w:rFonts w:ascii="Times New Roman" w:hAnsi="Times New Roman" w:cs="Times New Roman" w:eastAsiaTheme="minorEastAsia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 w:eastAsiaTheme="minorEastAsia"/>
          <w:color w:val="000000" w:themeColor="text1"/>
          <w:sz w:val="24"/>
          <w:szCs w:val="24"/>
        </w:rPr>
        <w:t xml:space="preserve">(в редакции постановления</w:t>
      </w:r>
      <w:r>
        <w:rPr>
          <w:rFonts w:ascii="Times New Roman" w:hAnsi="Times New Roman" w:cs="Times New Roman" w:eastAsiaTheme="minorEastAsia"/>
          <w:color w:val="000000" w:themeColor="text1"/>
          <w:sz w:val="24"/>
          <w:szCs w:val="24"/>
        </w:rPr>
        <w:t xml:space="preserve"> администрации Печенгского муниципального округа от 15.05.2026 № 789) </w:t>
      </w:r>
      <w:r>
        <w:rPr>
          <w:rFonts w:ascii="Times New Roman" w:hAnsi="Times New Roman" w:cs="Times New Roman" w:eastAsiaTheme="minorEastAsia"/>
          <w:color w:val="000000" w:themeColor="text1"/>
          <w:sz w:val="24"/>
          <w:szCs w:val="24"/>
        </w:rPr>
        <w:t xml:space="preserve">следующие изменения:</w:t>
      </w:r>
      <w:r>
        <w:rPr>
          <w:rFonts w:ascii="Times New Roman" w:hAnsi="Times New Roman" w:cs="Times New Roman" w:eastAsiaTheme="minorEastAsia"/>
          <w:color w:val="000000" w:themeColor="text1"/>
          <w:sz w:val="24"/>
          <w:szCs w:val="24"/>
        </w:rPr>
      </w:r>
      <w:r>
        <w:rPr>
          <w:rFonts w:ascii="Times New Roman" w:hAnsi="Times New Roman" w:cs="Times New Roman" w:eastAsiaTheme="minorEastAsia"/>
          <w:color w:val="000000" w:themeColor="text1"/>
          <w:sz w:val="24"/>
          <w:szCs w:val="24"/>
        </w:rPr>
      </w:r>
    </w:p>
    <w:p>
      <w:pPr>
        <w:pStyle w:val="899"/>
        <w:numPr>
          <w:ilvl w:val="1"/>
          <w:numId w:val="9"/>
        </w:numPr>
        <w:jc w:val="both"/>
        <w:rPr>
          <w:rFonts w:ascii="Times New Roman" w:hAnsi="Times New Roman" w:cs="Times New Roman" w:eastAsiaTheme="minorEastAsia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Преамбулу изложить в следующей редакции:</w:t>
      </w:r>
      <w:r>
        <w:rPr>
          <w:rFonts w:ascii="Times New Roman" w:hAnsi="Times New Roman" w:cs="Times New Roman" w:eastAsiaTheme="minorEastAsia"/>
          <w:color w:val="000000" w:themeColor="text1"/>
          <w:sz w:val="24"/>
          <w:szCs w:val="24"/>
        </w:rPr>
      </w:r>
      <w:r>
        <w:rPr>
          <w:rFonts w:ascii="Times New Roman" w:hAnsi="Times New Roman" w:cs="Times New Roman" w:eastAsiaTheme="minorEastAsia"/>
          <w:color w:val="000000" w:themeColor="text1"/>
          <w:sz w:val="24"/>
          <w:szCs w:val="24"/>
        </w:rPr>
      </w:r>
    </w:p>
    <w:p>
      <w:pPr>
        <w:pStyle w:val="905"/>
        <w:ind w:firstLine="709"/>
        <w:jc w:val="both"/>
        <w:spacing w:before="0" w:beforeAutospacing="0" w:after="0" w:afterAutospacing="0"/>
      </w:pPr>
      <w:r>
        <w:t xml:space="preserve">«</w:t>
      </w:r>
      <w:r>
        <w:t xml:space="preserve">В соответствии с Федеральным законом от 25.12.2008 </w:t>
      </w:r>
      <w:hyperlink r:id="rId12" w:tooltip="https://pravo-search.minjust.ru/bigs/showDocument.html?id=596E2932-5BF6-45E2-96CD-BAB2BE2A1F6A" w:history="1">
        <w:r>
          <w:rPr>
            <w:rStyle w:val="906"/>
            <w:rFonts w:eastAsia="Arial"/>
          </w:rPr>
          <w:t xml:space="preserve">№ 273-ФЗ</w:t>
        </w:r>
      </w:hyperlink>
      <w:r>
        <w:br/>
        <w:t xml:space="preserve">«О противодействии коррупции», </w:t>
      </w:r>
      <w:hyperlink r:id="rId13" w:tooltip="https://pravo-search.minjust.ru/bigs/showDocument.html?id=23BFA9AF-B847-4F54-8403-F2E327C4305A" w:history="1">
        <w:r>
          <w:rPr>
            <w:rStyle w:val="906"/>
            <w:rFonts w:eastAsia="Arial"/>
          </w:rPr>
          <w:t xml:space="preserve"> </w:t>
        </w:r>
        <w:r>
          <w:t xml:space="preserve">Федеральным законом </w:t>
        </w:r>
        <w:r>
          <w:rPr>
            <w:rStyle w:val="906"/>
            <w:rFonts w:eastAsia="Arial"/>
          </w:rPr>
          <w:t xml:space="preserve"> от 03.12.2012 № 230-ФЗ</w:t>
        </w:r>
      </w:hyperlink>
      <w:r>
        <w:t xml:space="preserve"> </w:t>
        <w:br/>
        <w:t xml:space="preserve">«О </w:t>
      </w:r>
      <w:r>
        <w:t xml:space="preserve">контроле за</w:t>
      </w:r>
      <w:r>
        <w:t xml:space="preserve"> соответствием расходов лиц, замещающих государственные должности, </w:t>
        <w:br/>
        <w:t xml:space="preserve">и иных лиц их доходам», Законом Мурманской области от 26.10.2007 № 898-01-ЗМО </w:t>
        <w:br/>
        <w:t xml:space="preserve">«О противодействии коррупции в Мурманской области»</w:t>
      </w:r>
      <w:r>
        <w:t xml:space="preserve">.</w:t>
      </w:r>
      <w:r>
        <w:t xml:space="preserve"> </w:t>
      </w:r>
      <w:r/>
    </w:p>
    <w:p>
      <w:pPr>
        <w:pStyle w:val="891"/>
        <w:ind w:left="0" w:firstLine="720"/>
        <w:jc w:val="both"/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2. </w:t>
      </w:r>
      <w:r>
        <w:rPr>
          <w:rFonts w:eastAsiaTheme="minorEastAsia"/>
          <w:color w:val="000000" w:themeColor="text1"/>
          <w:sz w:val="24"/>
          <w:szCs w:val="24"/>
        </w:rPr>
        <w:t xml:space="preserve">Внести в</w:t>
      </w:r>
      <w:r>
        <w:rPr>
          <w:rFonts w:eastAsiaTheme="minorEastAsia"/>
          <w:color w:val="000000" w:themeColor="text1"/>
          <w:sz w:val="24"/>
          <w:szCs w:val="24"/>
        </w:rPr>
        <w:t xml:space="preserve"> </w:t>
      </w:r>
      <w:r>
        <w:rPr>
          <w:rFonts w:eastAsiaTheme="minorEastAsia"/>
          <w:color w:val="000000" w:themeColor="text1"/>
          <w:sz w:val="24"/>
          <w:szCs w:val="24"/>
        </w:rPr>
        <w:t xml:space="preserve">порядок предоставления лицом, поступа</w:t>
      </w:r>
      <w:r>
        <w:rPr>
          <w:rFonts w:eastAsiaTheme="minorEastAsia"/>
          <w:color w:val="000000" w:themeColor="text1"/>
          <w:sz w:val="24"/>
          <w:szCs w:val="24"/>
        </w:rPr>
        <w:t xml:space="preserve">ющим на должность руководителя муниципального учреждения Печенгского муниципального округа, а также руководителем муниципального учреждения Печенгского муниципального округа сведений о своих доходах, об имуществе и обязательствах имущественного характера и</w:t>
      </w:r>
      <w:r>
        <w:rPr>
          <w:rFonts w:eastAsiaTheme="minorEastAsia"/>
          <w:color w:val="000000" w:themeColor="text1"/>
          <w:sz w:val="24"/>
          <w:szCs w:val="24"/>
        </w:rPr>
        <w:br/>
      </w:r>
      <w:r>
        <w:rPr>
          <w:rFonts w:eastAsiaTheme="minorEastAsia"/>
          <w:color w:val="000000" w:themeColor="text1"/>
          <w:sz w:val="24"/>
          <w:szCs w:val="24"/>
        </w:rPr>
        <w:t xml:space="preserve">о доходах, об имуществе и обязательствах имущественного характера своих супруги (супруга) и несовершеннолетних детей</w:t>
      </w:r>
      <w:r>
        <w:rPr>
          <w:rFonts w:eastAsiaTheme="minorEastAsia"/>
          <w:color w:val="000000" w:themeColor="text1"/>
          <w:sz w:val="24"/>
          <w:szCs w:val="24"/>
        </w:rPr>
        <w:t xml:space="preserve"> </w:t>
      </w:r>
      <w:r>
        <w:rPr>
          <w:rFonts w:eastAsiaTheme="minorEastAsia"/>
          <w:color w:val="000000" w:themeColor="text1"/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1"/>
        <w:jc w:val="both"/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2.1. </w:t>
      </w:r>
      <w:r>
        <w:rPr>
          <w:sz w:val="24"/>
          <w:szCs w:val="24"/>
        </w:rPr>
        <w:t xml:space="preserve">Пункт 1 изложить</w:t>
      </w:r>
      <w:r>
        <w:rPr>
          <w:sz w:val="24"/>
          <w:szCs w:val="24"/>
        </w:rPr>
        <w:t xml:space="preserve"> в следующей</w:t>
      </w:r>
      <w:r>
        <w:rPr>
          <w:sz w:val="24"/>
          <w:szCs w:val="24"/>
        </w:rPr>
        <w:t xml:space="preserve">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1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1. Настоящим Порядком определяются правила предостав</w:t>
      </w:r>
      <w:r>
        <w:rPr>
          <w:sz w:val="24"/>
          <w:szCs w:val="24"/>
        </w:rPr>
        <w:t xml:space="preserve">ле</w:t>
      </w:r>
      <w:r>
        <w:rPr>
          <w:sz w:val="24"/>
          <w:szCs w:val="24"/>
        </w:rPr>
        <w:t xml:space="preserve">ния лицом, поступающим на должность руководителя муниципального учреждения, и руководителем муниципального учреждения сведений о доходах, расходах, об имуществе </w:t>
        <w:br/>
        <w:t xml:space="preserve">и обязательствах имущественного характера, предусмотренных Федеральным законом </w:t>
        <w:br/>
        <w:t xml:space="preserve">от 25.12.2008 </w:t>
      </w:r>
      <w:hyperlink r:id="rId14" w:tooltip="https://pravo-search.minjust.ru/bigs/showDocument.html?id=596E2932-5BF6-45E2-96CD-BAB2BE2A1F6A" w:history="1">
        <w:r>
          <w:rPr>
            <w:rStyle w:val="906"/>
            <w:rFonts w:eastAsia="Arial"/>
            <w:color w:val="auto"/>
            <w:sz w:val="24"/>
            <w:szCs w:val="24"/>
          </w:rPr>
          <w:t xml:space="preserve">№ 273-ФЗ</w:t>
        </w:r>
      </w:hyperlink>
      <w:r>
        <w:rPr>
          <w:sz w:val="24"/>
          <w:szCs w:val="24"/>
        </w:rPr>
        <w:t xml:space="preserve"> «О противодействии коррупции».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5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обязаны представлять:</w:t>
      </w:r>
      <w:r>
        <w:rPr>
          <w:color w:val="000000"/>
        </w:rPr>
      </w:r>
      <w:r>
        <w:rPr>
          <w:color w:val="000000"/>
        </w:rPr>
      </w:r>
    </w:p>
    <w:p>
      <w:pPr>
        <w:pStyle w:val="905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1) лицо, поступающее на должность руководителя муниципального учреждения – при назначении на должность;</w:t>
      </w:r>
      <w:r>
        <w:rPr>
          <w:color w:val="000000"/>
        </w:rPr>
      </w:r>
      <w:r>
        <w:rPr>
          <w:color w:val="000000"/>
        </w:rPr>
      </w:r>
    </w:p>
    <w:p>
      <w:pPr>
        <w:pStyle w:val="905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2) руководитель муниципального учреждения представляет сведения о доходах, расходах, об имуществе и обязательствах имущественного характера в случае возникновения оснований для представления сведений о расходах в соответствии </w:t>
        <w:br/>
        <w:t xml:space="preserve">с Федеральным законом </w:t>
      </w:r>
      <w:hyperlink r:id="rId15" w:tooltip="https://pravo-search.minjust.ru/bigs/showDocument.html?id=23BFA9AF-B847-4F54-8403-F2E327C4305A" w:history="1">
        <w:r>
          <w:rPr>
            <w:rStyle w:val="906"/>
            <w:rFonts w:eastAsia="Arial"/>
          </w:rPr>
          <w:t xml:space="preserve">от 03.12.2012 № 230-ФЗ </w:t>
        </w:r>
      </w:hyperlink>
      <w:r>
        <w:rPr>
          <w:color w:val="000000"/>
        </w:rPr>
        <w:t xml:space="preserve">«О контроле за соответствием расходов лиц, замещающих государственные должности, и иных лиц их доходам</w:t>
      </w:r>
      <w:r>
        <w:rPr>
          <w:color w:val="000000"/>
        </w:rPr>
        <w:t xml:space="preserve">» - не позднее </w:t>
        <w:br/>
      </w:r>
      <w:r>
        <w:rPr>
          <w:color w:val="000000"/>
        </w:rPr>
        <w:t xml:space="preserve">30 апреля года, следующего за годом, в котором возникли такие основания.</w:t>
      </w:r>
      <w:r>
        <w:rPr>
          <w:color w:val="000000"/>
        </w:rPr>
        <w:t xml:space="preserve">».</w:t>
      </w:r>
      <w:r>
        <w:rPr>
          <w:color w:val="000000"/>
        </w:rPr>
      </w:r>
      <w:r>
        <w:rPr>
          <w:color w:val="000000"/>
        </w:rPr>
      </w:r>
    </w:p>
    <w:p>
      <w:pPr>
        <w:pStyle w:val="891"/>
        <w:jc w:val="both"/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2.2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 Пункт 3 дополнить абзацем вторым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1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«Руководитель муниципального учреждения </w:t>
      </w:r>
      <w:r>
        <w:rPr>
          <w:sz w:val="24"/>
          <w:szCs w:val="24"/>
        </w:rPr>
        <w:t xml:space="preserve">представляет</w:t>
      </w:r>
      <w:r>
        <w:rPr>
          <w:sz w:val="24"/>
          <w:szCs w:val="24"/>
        </w:rPr>
        <w:t xml:space="preserve"> сведения о своих расходах, а также сведения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</w:t>
      </w:r>
      <w:r>
        <w:rPr>
          <w:sz w:val="24"/>
          <w:szCs w:val="24"/>
        </w:rPr>
        <w:t xml:space="preserve">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</w:t>
      </w:r>
      <w:r>
        <w:rPr>
          <w:sz w:val="24"/>
          <w:szCs w:val="24"/>
        </w:rPr>
        <w:t xml:space="preserve"> году представления сведений (далее - отчет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ый период), если общая сумма таких сделок превышает общий доход данного лица, </w:t>
        <w:br/>
        <w:t xml:space="preserve">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</w:t>
      </w:r>
      <w:r>
        <w:rPr>
          <w:sz w:val="24"/>
          <w:szCs w:val="24"/>
        </w:rPr>
        <w:t xml:space="preserve">.».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 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Настоящее постановление вступает в силу после его </w:t>
      </w:r>
      <w:r>
        <w:rPr>
          <w:sz w:val="24"/>
          <w:szCs w:val="24"/>
        </w:rPr>
        <w:t xml:space="preserve">опубликования в газете «Печенга»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4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 Настоящее постановление разместить на официальном сайте Печенгского муниципального округа https://pechengamr.gov-murman.ru/.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</w:t>
      </w:r>
      <w:bookmarkStart w:id="0" w:name="_GoBack"/>
      <w:r/>
      <w:bookmarkEnd w:id="0"/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А.</w:t>
      </w:r>
      <w:r>
        <w:rPr>
          <w:sz w:val="24"/>
          <w:szCs w:val="24"/>
        </w:rPr>
        <w:t xml:space="preserve">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Морозова М.Е., 5-01-79</w:t>
      </w:r>
      <w:r/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/>
    </w:p>
    <w:sectPr>
      <w:footnotePr/>
      <w:endnotePr/>
      <w:type w:val="nextPage"/>
      <w:pgSz w:w="11906" w:h="16838" w:orient="portrait"/>
      <w:pgMar w:top="709" w:right="850" w:bottom="39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>
      <w:start w:val="1"/>
      <w:numFmt w:val="decimal"/>
      <w:isLgl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5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eastAsiaTheme="minorEastAsia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260" w:hanging="540"/>
      </w:pPr>
      <w:rPr>
        <w:rFonts w:hint="default"/>
      </w:rPr>
    </w:lvl>
    <w:lvl w:ilvl="2">
      <w:start w:val="5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10"/>
  </w:num>
  <w:num w:numId="8">
    <w:abstractNumId w:val="4"/>
  </w:num>
  <w:num w:numId="9">
    <w:abstractNumId w:val="7"/>
  </w:num>
  <w:num w:numId="10">
    <w:abstractNumId w:val="8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79">
    <w:name w:val="Heading 1"/>
    <w:basedOn w:val="678"/>
    <w:next w:val="678"/>
    <w:link w:val="72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0">
    <w:name w:val="Heading 2"/>
    <w:basedOn w:val="678"/>
    <w:next w:val="678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1">
    <w:name w:val="Heading 3"/>
    <w:basedOn w:val="678"/>
    <w:next w:val="678"/>
    <w:link w:val="72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2">
    <w:name w:val="Heading 4"/>
    <w:basedOn w:val="678"/>
    <w:next w:val="678"/>
    <w:link w:val="886"/>
    <w:qFormat/>
    <w:pPr>
      <w:ind w:firstLine="709"/>
      <w:keepNext/>
      <w:outlineLvl w:val="3"/>
    </w:pPr>
    <w:rPr>
      <w:sz w:val="28"/>
    </w:rPr>
  </w:style>
  <w:style w:type="paragraph" w:styleId="683">
    <w:name w:val="Heading 5"/>
    <w:basedOn w:val="678"/>
    <w:next w:val="678"/>
    <w:link w:val="72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4">
    <w:name w:val="Heading 6"/>
    <w:basedOn w:val="678"/>
    <w:next w:val="678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678"/>
    <w:next w:val="678"/>
    <w:link w:val="73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6">
    <w:name w:val="Heading 8"/>
    <w:basedOn w:val="678"/>
    <w:next w:val="678"/>
    <w:link w:val="73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678"/>
    <w:next w:val="678"/>
    <w:link w:val="73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 w:default="1">
    <w:name w:val="Default Paragraph Font"/>
    <w:uiPriority w:val="1"/>
    <w:semiHidden/>
    <w:unhideWhenUsed/>
  </w:style>
  <w:style w:type="table" w:styleId="68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0" w:default="1">
    <w:name w:val="No List"/>
    <w:uiPriority w:val="99"/>
    <w:semiHidden/>
    <w:unhideWhenUsed/>
  </w:style>
  <w:style w:type="character" w:styleId="691" w:customStyle="1">
    <w:name w:val="Heading 1 Char"/>
    <w:basedOn w:val="688"/>
    <w:uiPriority w:val="9"/>
    <w:rPr>
      <w:rFonts w:ascii="Arial" w:hAnsi="Arial" w:eastAsia="Arial" w:cs="Arial"/>
      <w:sz w:val="40"/>
      <w:szCs w:val="40"/>
    </w:rPr>
  </w:style>
  <w:style w:type="character" w:styleId="692" w:customStyle="1">
    <w:name w:val="Heading 2 Char"/>
    <w:basedOn w:val="688"/>
    <w:uiPriority w:val="9"/>
    <w:rPr>
      <w:rFonts w:ascii="Arial" w:hAnsi="Arial" w:eastAsia="Arial" w:cs="Arial"/>
      <w:sz w:val="34"/>
    </w:rPr>
  </w:style>
  <w:style w:type="character" w:styleId="693" w:customStyle="1">
    <w:name w:val="Heading 3 Char"/>
    <w:basedOn w:val="688"/>
    <w:uiPriority w:val="9"/>
    <w:rPr>
      <w:rFonts w:ascii="Arial" w:hAnsi="Arial" w:eastAsia="Arial" w:cs="Arial"/>
      <w:sz w:val="30"/>
      <w:szCs w:val="30"/>
    </w:rPr>
  </w:style>
  <w:style w:type="character" w:styleId="694" w:customStyle="1">
    <w:name w:val="Heading 5 Char"/>
    <w:basedOn w:val="688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Heading 6 Char"/>
    <w:basedOn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Heading 7 Char"/>
    <w:basedOn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Heading 8 Char"/>
    <w:basedOn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Heading 9 Char"/>
    <w:basedOn w:val="688"/>
    <w:uiPriority w:val="9"/>
    <w:rPr>
      <w:rFonts w:ascii="Arial" w:hAnsi="Arial" w:eastAsia="Arial" w:cs="Arial"/>
      <w:i/>
      <w:iCs/>
      <w:sz w:val="21"/>
      <w:szCs w:val="21"/>
    </w:rPr>
  </w:style>
  <w:style w:type="character" w:styleId="699" w:customStyle="1">
    <w:name w:val="Title Char"/>
    <w:basedOn w:val="688"/>
    <w:uiPriority w:val="10"/>
    <w:rPr>
      <w:sz w:val="48"/>
      <w:szCs w:val="48"/>
    </w:rPr>
  </w:style>
  <w:style w:type="character" w:styleId="700" w:customStyle="1">
    <w:name w:val="Subtitle Char"/>
    <w:basedOn w:val="688"/>
    <w:uiPriority w:val="11"/>
    <w:rPr>
      <w:sz w:val="24"/>
      <w:szCs w:val="24"/>
    </w:rPr>
  </w:style>
  <w:style w:type="character" w:styleId="701" w:customStyle="1">
    <w:name w:val="Quote Char"/>
    <w:uiPriority w:val="29"/>
    <w:rPr>
      <w:i/>
    </w:rPr>
  </w:style>
  <w:style w:type="character" w:styleId="702" w:customStyle="1">
    <w:name w:val="Intense Quote Char"/>
    <w:uiPriority w:val="30"/>
    <w:rPr>
      <w:i/>
    </w:rPr>
  </w:style>
  <w:style w:type="character" w:styleId="703" w:customStyle="1">
    <w:name w:val="Header Char"/>
    <w:basedOn w:val="688"/>
    <w:uiPriority w:val="99"/>
  </w:style>
  <w:style w:type="character" w:styleId="704" w:customStyle="1">
    <w:name w:val="Caption Char"/>
    <w:uiPriority w:val="99"/>
  </w:style>
  <w:style w:type="table" w:styleId="705" w:customStyle="1">
    <w:name w:val="Plain Table 1"/>
    <w:basedOn w:val="68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 w:customStyle="1">
    <w:name w:val="Plain Table 2"/>
    <w:basedOn w:val="68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 w:customStyle="1">
    <w:name w:val="Plain Table 3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8" w:customStyle="1">
    <w:name w:val="Plain Table 4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Plain Table 5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1 Light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Grid Table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4"/>
    <w:basedOn w:val="68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4" w:customStyle="1">
    <w:name w:val="Grid Table 5 Dark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15" w:customStyle="1">
    <w:name w:val="Grid Table 6 Colorful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6" w:customStyle="1">
    <w:name w:val="Grid Table 7 Colorful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7" w:customStyle="1">
    <w:name w:val="List Table 1 Light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List Table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9" w:customStyle="1">
    <w:name w:val="List Table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List Table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List Table 5 Dark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2" w:customStyle="1">
    <w:name w:val="List Table 6 Colorful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3" w:customStyle="1">
    <w:name w:val="List Table 7 Colorful"/>
    <w:basedOn w:val="68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24" w:customStyle="1">
    <w:name w:val="Заголовок 1 Знак"/>
    <w:basedOn w:val="688"/>
    <w:link w:val="679"/>
    <w:uiPriority w:val="9"/>
    <w:rPr>
      <w:rFonts w:ascii="Arial" w:hAnsi="Arial" w:eastAsia="Arial" w:cs="Arial"/>
      <w:sz w:val="40"/>
      <w:szCs w:val="40"/>
    </w:rPr>
  </w:style>
  <w:style w:type="character" w:styleId="725" w:customStyle="1">
    <w:name w:val="Заголовок 2 Знак"/>
    <w:basedOn w:val="688"/>
    <w:link w:val="680"/>
    <w:uiPriority w:val="9"/>
    <w:rPr>
      <w:rFonts w:ascii="Arial" w:hAnsi="Arial" w:eastAsia="Arial" w:cs="Arial"/>
      <w:sz w:val="34"/>
    </w:rPr>
  </w:style>
  <w:style w:type="character" w:styleId="726" w:customStyle="1">
    <w:name w:val="Заголовок 3 Знак"/>
    <w:basedOn w:val="688"/>
    <w:link w:val="681"/>
    <w:uiPriority w:val="9"/>
    <w:rPr>
      <w:rFonts w:ascii="Arial" w:hAnsi="Arial" w:eastAsia="Arial" w:cs="Arial"/>
      <w:sz w:val="30"/>
      <w:szCs w:val="30"/>
    </w:rPr>
  </w:style>
  <w:style w:type="character" w:styleId="727" w:customStyle="1">
    <w:name w:val="Heading 4 Char"/>
    <w:basedOn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28" w:customStyle="1">
    <w:name w:val="Заголовок 5 Знак"/>
    <w:basedOn w:val="688"/>
    <w:link w:val="683"/>
    <w:uiPriority w:val="9"/>
    <w:rPr>
      <w:rFonts w:ascii="Arial" w:hAnsi="Arial" w:eastAsia="Arial" w:cs="Arial"/>
      <w:b/>
      <w:bCs/>
      <w:sz w:val="24"/>
      <w:szCs w:val="24"/>
    </w:rPr>
  </w:style>
  <w:style w:type="character" w:styleId="729" w:customStyle="1">
    <w:name w:val="Заголовок 6 Знак"/>
    <w:basedOn w:val="688"/>
    <w:link w:val="684"/>
    <w:uiPriority w:val="9"/>
    <w:rPr>
      <w:rFonts w:ascii="Arial" w:hAnsi="Arial" w:eastAsia="Arial" w:cs="Arial"/>
      <w:b/>
      <w:bCs/>
      <w:sz w:val="22"/>
      <w:szCs w:val="22"/>
    </w:rPr>
  </w:style>
  <w:style w:type="character" w:styleId="730" w:customStyle="1">
    <w:name w:val="Заголовок 7 Знак"/>
    <w:basedOn w:val="688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Заголовок 8 Знак"/>
    <w:basedOn w:val="688"/>
    <w:link w:val="686"/>
    <w:uiPriority w:val="9"/>
    <w:rPr>
      <w:rFonts w:ascii="Arial" w:hAnsi="Arial" w:eastAsia="Arial" w:cs="Arial"/>
      <w:i/>
      <w:iCs/>
      <w:sz w:val="22"/>
      <w:szCs w:val="22"/>
    </w:rPr>
  </w:style>
  <w:style w:type="character" w:styleId="732" w:customStyle="1">
    <w:name w:val="Заголовок 9 Знак"/>
    <w:basedOn w:val="688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733">
    <w:name w:val="No Spacing"/>
    <w:uiPriority w:val="1"/>
    <w:qFormat/>
    <w:pPr>
      <w:spacing w:after="0" w:line="240" w:lineRule="auto"/>
    </w:pPr>
  </w:style>
  <w:style w:type="paragraph" w:styleId="734">
    <w:name w:val="Title"/>
    <w:basedOn w:val="678"/>
    <w:next w:val="678"/>
    <w:link w:val="7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5" w:customStyle="1">
    <w:name w:val="Название Знак"/>
    <w:basedOn w:val="688"/>
    <w:link w:val="734"/>
    <w:uiPriority w:val="10"/>
    <w:rPr>
      <w:sz w:val="48"/>
      <w:szCs w:val="48"/>
    </w:rPr>
  </w:style>
  <w:style w:type="paragraph" w:styleId="736">
    <w:name w:val="Subtitle"/>
    <w:basedOn w:val="678"/>
    <w:next w:val="678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 w:customStyle="1">
    <w:name w:val="Подзаголовок Знак"/>
    <w:basedOn w:val="688"/>
    <w:link w:val="736"/>
    <w:uiPriority w:val="11"/>
    <w:rPr>
      <w:sz w:val="24"/>
      <w:szCs w:val="24"/>
    </w:rPr>
  </w:style>
  <w:style w:type="paragraph" w:styleId="738">
    <w:name w:val="Quote"/>
    <w:basedOn w:val="678"/>
    <w:next w:val="678"/>
    <w:link w:val="739"/>
    <w:uiPriority w:val="29"/>
    <w:qFormat/>
    <w:pPr>
      <w:ind w:left="720" w:right="720"/>
    </w:pPr>
    <w:rPr>
      <w:i/>
    </w:rPr>
  </w:style>
  <w:style w:type="character" w:styleId="739" w:customStyle="1">
    <w:name w:val="Цитата 2 Знак"/>
    <w:link w:val="738"/>
    <w:uiPriority w:val="29"/>
    <w:rPr>
      <w:i/>
    </w:rPr>
  </w:style>
  <w:style w:type="paragraph" w:styleId="740">
    <w:name w:val="Intense Quote"/>
    <w:basedOn w:val="678"/>
    <w:next w:val="678"/>
    <w:link w:val="74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 w:customStyle="1">
    <w:name w:val="Выделенная цитата Знак"/>
    <w:link w:val="740"/>
    <w:uiPriority w:val="30"/>
    <w:rPr>
      <w:i/>
    </w:rPr>
  </w:style>
  <w:style w:type="paragraph" w:styleId="742">
    <w:name w:val="Header"/>
    <w:basedOn w:val="678"/>
    <w:link w:val="74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3" w:customStyle="1">
    <w:name w:val="Верхний колонтитул Знак"/>
    <w:basedOn w:val="688"/>
    <w:link w:val="742"/>
    <w:uiPriority w:val="99"/>
  </w:style>
  <w:style w:type="paragraph" w:styleId="744">
    <w:name w:val="Footer"/>
    <w:basedOn w:val="678"/>
    <w:link w:val="74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5" w:customStyle="1">
    <w:name w:val="Footer Char"/>
    <w:basedOn w:val="688"/>
    <w:uiPriority w:val="99"/>
  </w:style>
  <w:style w:type="paragraph" w:styleId="746">
    <w:name w:val="Caption"/>
    <w:basedOn w:val="678"/>
    <w:next w:val="67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7" w:customStyle="1">
    <w:name w:val="Нижний колонтитул Знак"/>
    <w:link w:val="744"/>
    <w:uiPriority w:val="99"/>
  </w:style>
  <w:style w:type="table" w:styleId="748" w:customStyle="1">
    <w:name w:val="Table Grid Light"/>
    <w:basedOn w:val="68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9" w:customStyle="1">
    <w:name w:val="Таблица простая 11"/>
    <w:basedOn w:val="68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Таблица простая 21"/>
    <w:basedOn w:val="68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Таблица простая 31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 w:customStyle="1">
    <w:name w:val="Таблица простая 41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Таблица простая 51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 w:customStyle="1">
    <w:name w:val="Таблица-сетка 1 светлая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Таблица-сетка 2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Таблица-сетка 3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41"/>
    <w:basedOn w:val="68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6" w:customStyle="1">
    <w:name w:val="Grid Table 4 - Accent 1"/>
    <w:basedOn w:val="68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7" w:customStyle="1">
    <w:name w:val="Grid Table 4 - Accent 2"/>
    <w:basedOn w:val="68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8" w:customStyle="1">
    <w:name w:val="Grid Table 4 - Accent 3"/>
    <w:basedOn w:val="68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9" w:customStyle="1">
    <w:name w:val="Grid Table 4 - Accent 4"/>
    <w:basedOn w:val="68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0" w:customStyle="1">
    <w:name w:val="Grid Table 4 - Accent 5"/>
    <w:basedOn w:val="68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1" w:customStyle="1">
    <w:name w:val="Grid Table 4 - Accent 6"/>
    <w:basedOn w:val="68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2" w:customStyle="1">
    <w:name w:val="Таблица-сетка 5 темная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9" w:customStyle="1">
    <w:name w:val="Таблица-сетка 6 цветная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0" w:customStyle="1">
    <w:name w:val="Grid Table 6 Colorful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1" w:customStyle="1">
    <w:name w:val="Grid Table 6 Colorful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2" w:customStyle="1">
    <w:name w:val="Grid Table 6 Colorful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3" w:customStyle="1">
    <w:name w:val="Grid Table 6 Colorful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4" w:customStyle="1">
    <w:name w:val="Grid Table 6 Colorful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Grid Table 6 Colorful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Таблица-сетка 7 цветная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Список-таблица 1 светлая1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1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2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3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4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5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6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Список-таблица 2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7" w:customStyle="1">
    <w:name w:val="Список-таблица 3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Список-таблица 4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Список-таблица 5 темная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Список-таблица 6 цветная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9" w:customStyle="1">
    <w:name w:val="List Table 6 Colorful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0" w:customStyle="1">
    <w:name w:val="List Table 6 Colorful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1" w:customStyle="1">
    <w:name w:val="List Table 6 Colorful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2" w:customStyle="1">
    <w:name w:val="List Table 6 Colorful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3" w:customStyle="1">
    <w:name w:val="List Table 6 Colorful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4" w:customStyle="1">
    <w:name w:val="List Table 6 Colorful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5" w:customStyle="1">
    <w:name w:val="Список-таблица 7 цветная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ned - Accent"/>
    <w:basedOn w:val="68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Lined - Accent 1"/>
    <w:basedOn w:val="68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4" w:customStyle="1">
    <w:name w:val="Lined - Accent 2"/>
    <w:basedOn w:val="68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5" w:customStyle="1">
    <w:name w:val="Lined - Accent 3"/>
    <w:basedOn w:val="68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6" w:customStyle="1">
    <w:name w:val="Lined - Accent 4"/>
    <w:basedOn w:val="68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7" w:customStyle="1">
    <w:name w:val="Lined - Accent 5"/>
    <w:basedOn w:val="68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8" w:customStyle="1">
    <w:name w:val="Lined - Accent 6"/>
    <w:basedOn w:val="68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9" w:customStyle="1">
    <w:name w:val="Bordered &amp; Lined - Accent"/>
    <w:basedOn w:val="68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Bordered &amp; Lined - Accent 1"/>
    <w:basedOn w:val="68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Bordered &amp; Lined - Accent 2"/>
    <w:basedOn w:val="68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Bordered &amp; Lined - Accent 3"/>
    <w:basedOn w:val="68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Bordered &amp; Lined - Accent 4"/>
    <w:basedOn w:val="68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Bordered &amp; Lined - Accent 5"/>
    <w:basedOn w:val="68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Bordered &amp; Lined - Accent 6"/>
    <w:basedOn w:val="68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7" w:customStyle="1">
    <w:name w:val="Bordered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8" w:customStyle="1">
    <w:name w:val="Bordered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9" w:customStyle="1">
    <w:name w:val="Bordered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0" w:customStyle="1">
    <w:name w:val="Bordered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1" w:customStyle="1">
    <w:name w:val="Bordered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2" w:customStyle="1">
    <w:name w:val="Bordered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3" w:customStyle="1">
    <w:name w:val="Footnote Text Char"/>
    <w:uiPriority w:val="99"/>
    <w:rPr>
      <w:sz w:val="18"/>
    </w:rPr>
  </w:style>
  <w:style w:type="character" w:styleId="874" w:customStyle="1">
    <w:name w:val="Endnote Text Char"/>
    <w:uiPriority w:val="99"/>
    <w:rPr>
      <w:sz w:val="20"/>
    </w:rPr>
  </w:style>
  <w:style w:type="paragraph" w:styleId="875">
    <w:name w:val="toc 1"/>
    <w:basedOn w:val="678"/>
    <w:next w:val="678"/>
    <w:uiPriority w:val="39"/>
    <w:unhideWhenUsed/>
    <w:pPr>
      <w:spacing w:after="57"/>
    </w:pPr>
  </w:style>
  <w:style w:type="paragraph" w:styleId="876">
    <w:name w:val="toc 2"/>
    <w:basedOn w:val="678"/>
    <w:next w:val="678"/>
    <w:uiPriority w:val="39"/>
    <w:unhideWhenUsed/>
    <w:pPr>
      <w:ind w:left="283"/>
      <w:spacing w:after="57"/>
    </w:pPr>
  </w:style>
  <w:style w:type="paragraph" w:styleId="877">
    <w:name w:val="toc 3"/>
    <w:basedOn w:val="678"/>
    <w:next w:val="678"/>
    <w:uiPriority w:val="39"/>
    <w:unhideWhenUsed/>
    <w:pPr>
      <w:ind w:left="567"/>
      <w:spacing w:after="57"/>
    </w:pPr>
  </w:style>
  <w:style w:type="paragraph" w:styleId="878">
    <w:name w:val="toc 4"/>
    <w:basedOn w:val="678"/>
    <w:next w:val="678"/>
    <w:uiPriority w:val="39"/>
    <w:unhideWhenUsed/>
    <w:pPr>
      <w:ind w:left="850"/>
      <w:spacing w:after="57"/>
    </w:pPr>
  </w:style>
  <w:style w:type="paragraph" w:styleId="879">
    <w:name w:val="toc 5"/>
    <w:basedOn w:val="678"/>
    <w:next w:val="678"/>
    <w:uiPriority w:val="39"/>
    <w:unhideWhenUsed/>
    <w:pPr>
      <w:ind w:left="1134"/>
      <w:spacing w:after="57"/>
    </w:pPr>
  </w:style>
  <w:style w:type="paragraph" w:styleId="880">
    <w:name w:val="toc 6"/>
    <w:basedOn w:val="678"/>
    <w:next w:val="678"/>
    <w:uiPriority w:val="39"/>
    <w:unhideWhenUsed/>
    <w:pPr>
      <w:ind w:left="1417"/>
      <w:spacing w:after="57"/>
    </w:pPr>
  </w:style>
  <w:style w:type="paragraph" w:styleId="881">
    <w:name w:val="toc 7"/>
    <w:basedOn w:val="678"/>
    <w:next w:val="678"/>
    <w:uiPriority w:val="39"/>
    <w:unhideWhenUsed/>
    <w:pPr>
      <w:ind w:left="1701"/>
      <w:spacing w:after="57"/>
    </w:pPr>
  </w:style>
  <w:style w:type="paragraph" w:styleId="882">
    <w:name w:val="toc 8"/>
    <w:basedOn w:val="678"/>
    <w:next w:val="678"/>
    <w:uiPriority w:val="39"/>
    <w:unhideWhenUsed/>
    <w:pPr>
      <w:ind w:left="1984"/>
      <w:spacing w:after="57"/>
    </w:pPr>
  </w:style>
  <w:style w:type="paragraph" w:styleId="883">
    <w:name w:val="toc 9"/>
    <w:basedOn w:val="678"/>
    <w:next w:val="678"/>
    <w:uiPriority w:val="39"/>
    <w:unhideWhenUsed/>
    <w:pPr>
      <w:ind w:left="2268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678"/>
    <w:next w:val="678"/>
    <w:uiPriority w:val="99"/>
    <w:unhideWhenUsed/>
  </w:style>
  <w:style w:type="character" w:styleId="886" w:customStyle="1">
    <w:name w:val="Заголовок 4 Знак"/>
    <w:basedOn w:val="688"/>
    <w:link w:val="682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87">
    <w:name w:val="Table Grid"/>
    <w:basedOn w:val="68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8">
    <w:name w:val="Balloon Text"/>
    <w:basedOn w:val="678"/>
    <w:link w:val="889"/>
    <w:uiPriority w:val="99"/>
    <w:semiHidden/>
    <w:unhideWhenUsed/>
    <w:rPr>
      <w:rFonts w:ascii="Tahoma" w:hAnsi="Tahoma" w:cs="Tahoma"/>
      <w:sz w:val="16"/>
      <w:szCs w:val="16"/>
    </w:rPr>
  </w:style>
  <w:style w:type="character" w:styleId="889" w:customStyle="1">
    <w:name w:val="Текст выноски Знак"/>
    <w:basedOn w:val="688"/>
    <w:link w:val="888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90">
    <w:name w:val="Hyperlink"/>
    <w:basedOn w:val="688"/>
    <w:uiPriority w:val="99"/>
    <w:unhideWhenUsed/>
    <w:rPr>
      <w:color w:val="0000ff" w:themeColor="hyperlink"/>
      <w:u w:val="single"/>
    </w:rPr>
  </w:style>
  <w:style w:type="paragraph" w:styleId="891">
    <w:name w:val="List Paragraph"/>
    <w:basedOn w:val="678"/>
    <w:uiPriority w:val="34"/>
    <w:qFormat/>
    <w:pPr>
      <w:contextualSpacing/>
      <w:ind w:left="720"/>
    </w:pPr>
  </w:style>
  <w:style w:type="paragraph" w:styleId="892">
    <w:name w:val="endnote text"/>
    <w:basedOn w:val="678"/>
    <w:link w:val="893"/>
    <w:uiPriority w:val="99"/>
    <w:semiHidden/>
    <w:unhideWhenUsed/>
  </w:style>
  <w:style w:type="character" w:styleId="893" w:customStyle="1">
    <w:name w:val="Текст концевой сноски Знак"/>
    <w:basedOn w:val="688"/>
    <w:link w:val="892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94">
    <w:name w:val="endnote reference"/>
    <w:basedOn w:val="688"/>
    <w:uiPriority w:val="99"/>
    <w:semiHidden/>
    <w:unhideWhenUsed/>
    <w:rPr>
      <w:vertAlign w:val="superscript"/>
    </w:rPr>
  </w:style>
  <w:style w:type="paragraph" w:styleId="895">
    <w:name w:val="footnote text"/>
    <w:basedOn w:val="678"/>
    <w:link w:val="896"/>
    <w:uiPriority w:val="99"/>
    <w:semiHidden/>
    <w:unhideWhenUsed/>
  </w:style>
  <w:style w:type="character" w:styleId="896" w:customStyle="1">
    <w:name w:val="Текст сноски Знак"/>
    <w:basedOn w:val="688"/>
    <w:link w:val="895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97">
    <w:name w:val="footnote reference"/>
    <w:basedOn w:val="688"/>
    <w:uiPriority w:val="99"/>
    <w:semiHidden/>
    <w:unhideWhenUsed/>
    <w:rPr>
      <w:vertAlign w:val="superscript"/>
    </w:rPr>
  </w:style>
  <w:style w:type="table" w:styleId="898" w:customStyle="1">
    <w:name w:val="Сетка таблицы1"/>
    <w:basedOn w:val="689"/>
    <w:next w:val="88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9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00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01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02" w:customStyle="1">
    <w:name w:val="Обычный + 12 пт"/>
    <w:basedOn w:val="678"/>
    <w:pPr>
      <w:ind w:right="94" w:firstLine="709"/>
      <w:jc w:val="both"/>
      <w:shd w:val="clear" w:color="auto" w:fill="ffffff"/>
    </w:pPr>
    <w:rPr>
      <w:rFonts w:eastAsia="Calibri"/>
      <w:color w:val="auto"/>
      <w:spacing w:val="-6"/>
      <w:sz w:val="24"/>
      <w:szCs w:val="24"/>
    </w:rPr>
  </w:style>
  <w:style w:type="paragraph" w:styleId="903">
    <w:name w:val="Body Text 3"/>
    <w:basedOn w:val="678"/>
    <w:link w:val="904"/>
    <w:pPr>
      <w:spacing w:after="120"/>
    </w:pPr>
    <w:rPr>
      <w:color w:val="auto"/>
      <w:sz w:val="16"/>
      <w:szCs w:val="16"/>
    </w:rPr>
  </w:style>
  <w:style w:type="character" w:styleId="904" w:customStyle="1">
    <w:name w:val="Основной текст 3 Знак"/>
    <w:basedOn w:val="688"/>
    <w:link w:val="903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905">
    <w:name w:val="Normal (Web)"/>
    <w:basedOn w:val="678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906" w:customStyle="1">
    <w:name w:val="Гиперссылка1"/>
    <w:basedOn w:val="688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23BFA9AF-B847-4F54-8403-F2E327C4305A" TargetMode="External"/><Relationship Id="rId12" Type="http://schemas.openxmlformats.org/officeDocument/2006/relationships/hyperlink" Target="https://pravo-search.minjust.ru/bigs/showDocument.html?id=596E2932-5BF6-45E2-96CD-BAB2BE2A1F6A" TargetMode="External"/><Relationship Id="rId13" Type="http://schemas.openxmlformats.org/officeDocument/2006/relationships/hyperlink" Target="https://pravo-search.minjust.ru/bigs/showDocument.html?id=23BFA9AF-B847-4F54-8403-F2E327C4305A" TargetMode="External"/><Relationship Id="rId14" Type="http://schemas.openxmlformats.org/officeDocument/2006/relationships/hyperlink" Target="https://pravo-search.minjust.ru/bigs/showDocument.html?id=596E2932-5BF6-45E2-96CD-BAB2BE2A1F6A" TargetMode="External"/><Relationship Id="rId15" Type="http://schemas.openxmlformats.org/officeDocument/2006/relationships/hyperlink" Target="https://pravo-search.minjust.ru/bigs/showDocument.html?id=23BFA9AF-B847-4F54-8403-F2E327C4305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FC5B0-529E-4528-919E-D05BC1439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Пахтусова Светлана Юрьевна</dc:creator>
  <cp:revision>14</cp:revision>
  <dcterms:created xsi:type="dcterms:W3CDTF">2026-06-22T12:36:00Z</dcterms:created>
  <dcterms:modified xsi:type="dcterms:W3CDTF">2026-07-06T12:11:18Z</dcterms:modified>
</cp:coreProperties>
</file>