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  <w:t xml:space="preserve">от 13.07.2026</w:t>
      </w:r>
      <w:r>
        <w:rPr>
          <w:b/>
          <w:sz w:val="24"/>
        </w:rPr>
        <w:t xml:space="preserve"> 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bCs/>
          <w:sz w:val="24"/>
          <w:szCs w:val="24"/>
        </w:rPr>
        <w:t xml:space="preserve"> № </w:t>
      </w:r>
      <w:r>
        <w:rPr>
          <w:b/>
          <w:bCs/>
          <w:sz w:val="24"/>
          <w:szCs w:val="24"/>
        </w:rPr>
        <w:t xml:space="preserve">1323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24"/>
        </w:rPr>
      </w:pPr>
      <w:r>
        <w:rPr>
          <w:b/>
          <w:sz w:val="16"/>
          <w:szCs w:val="24"/>
        </w:rPr>
      </w:r>
      <w:r>
        <w:rPr>
          <w:b/>
          <w:sz w:val="16"/>
          <w:szCs w:val="24"/>
        </w:rPr>
      </w:r>
      <w:r>
        <w:rPr>
          <w:b/>
          <w:sz w:val="16"/>
          <w:szCs w:val="24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Об определении резервных пунктов (помещений, мест) для голосования</w:t>
      </w:r>
      <w:r>
        <w:rPr>
          <w:b/>
        </w:rPr>
        <w:br/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оказания содействия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территориальной избирательной комиссии в организации подготовки и проведения выборов </w:t>
      </w:r>
      <w:r>
        <w:rPr>
          <w:sz w:val="24"/>
          <w:szCs w:val="24"/>
        </w:rPr>
        <w:t xml:space="preserve">депутатов Государственной Думы Федерального Собрания Российской Федерации и депутатов Мурманской областной Думы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сентября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года, руководствуясь Федеральным </w:t>
      </w:r>
      <w:r>
        <w:rPr>
          <w:sz w:val="24"/>
        </w:rPr>
        <w:t xml:space="preserve">законом</w:t>
      </w:r>
      <w:r>
        <w:t xml:space="preserve"> </w:t>
      </w:r>
      <w:r>
        <w:t xml:space="preserve">                    </w:t>
      </w:r>
      <w:r>
        <w:rPr>
          <w:sz w:val="24"/>
          <w:szCs w:val="24"/>
        </w:rPr>
        <w:t xml:space="preserve">от 12.06.2002 № 67-ФЗ «Об основных гарантиях избирательных прав и права на участие </w:t>
        <w:br/>
      </w:r>
      <w:r>
        <w:rPr>
          <w:sz w:val="24"/>
          <w:szCs w:val="24"/>
        </w:rPr>
        <w:t xml:space="preserve">в референдуме граждан Российской Федерации», на случай нештатных ситуаций </w:t>
        <w:br/>
        <w:t xml:space="preserve">для обеспечения непрерывности процедуры голосования,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1080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Определить на выборах </w:t>
      </w:r>
      <w:r>
        <w:rPr>
          <w:sz w:val="24"/>
          <w:szCs w:val="24"/>
        </w:rPr>
        <w:t xml:space="preserve">депутатов Государственной Думы Федерального Собрания Российской Федерации и депутатов Мурманской областной Думы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сентября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Резервные пункты (помещения) для голосования: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36"/>
        <w:gridCol w:w="4575"/>
        <w:gridCol w:w="4145"/>
      </w:tblGrid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t xml:space="preserve">п</w:t>
            </w:r>
            <w:r>
              <w:t xml:space="preserve">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W w:w="872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Место нахождения резервного пункта (помещения)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b/>
                <w:bCs/>
                <w:sz w:val="24"/>
                <w:szCs w:val="24"/>
              </w:rPr>
              <w:t xml:space="preserve">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Никель, ул. </w:t>
            </w:r>
            <w:r>
              <w:rPr>
                <w:sz w:val="24"/>
                <w:szCs w:val="24"/>
              </w:rPr>
              <w:t xml:space="preserve">Пионерская</w:t>
            </w:r>
            <w:r>
              <w:rPr>
                <w:sz w:val="24"/>
                <w:szCs w:val="24"/>
              </w:rPr>
              <w:t xml:space="preserve">, д. 2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Заполярный</w:t>
            </w:r>
            <w:r>
              <w:rPr>
                <w:sz w:val="24"/>
                <w:szCs w:val="24"/>
              </w:rPr>
              <w:t xml:space="preserve">, ул. Ленина, д. 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МКУ «ОДА»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Печенга, </w:t>
            </w:r>
            <w:r>
              <w:rPr>
                <w:sz w:val="24"/>
                <w:szCs w:val="24"/>
              </w:rPr>
              <w:t xml:space="preserve">Печенгское</w:t>
            </w:r>
            <w:r>
              <w:rPr>
                <w:sz w:val="24"/>
                <w:szCs w:val="24"/>
              </w:rPr>
              <w:t xml:space="preserve"> шоссе, д. 3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575" w:type="dxa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Холл здания администрации (1 этаж)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5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Корзуново</w:t>
            </w:r>
            <w:r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 xml:space="preserve">Печенгская</w:t>
            </w:r>
            <w:r>
              <w:rPr>
                <w:sz w:val="24"/>
                <w:szCs w:val="24"/>
              </w:rPr>
              <w:t xml:space="preserve">, д. 25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 Резервный пункт (место) для голосования в подвижном транспортном средстве: служебное автотранспортное средство микроавтобус Форд Транзит, государственный регистрационный знак А036 НЕ 51.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 МКУ «Управление по обеспечению деятельности администрации Печенгского округа» (</w:t>
      </w:r>
      <w:r>
        <w:rPr>
          <w:sz w:val="24"/>
          <w:szCs w:val="24"/>
        </w:rPr>
        <w:t xml:space="preserve">Рудневская М.А</w:t>
      </w:r>
      <w:r>
        <w:rPr>
          <w:sz w:val="24"/>
          <w:szCs w:val="24"/>
        </w:rPr>
        <w:t xml:space="preserve">.) обеспечить резервные пункты (помещения, места) </w:t>
        <w:br/>
        <w:t xml:space="preserve">для голосования техническим оборудованием, связью.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</w:t>
        <w:br/>
        <w:t xml:space="preserve">и размещению на офици</w:t>
      </w:r>
      <w:bookmarkStart w:id="0" w:name="_GoBack"/>
      <w:r/>
      <w:bookmarkEnd w:id="0"/>
      <w:r>
        <w:rPr>
          <w:bCs/>
          <w:sz w:val="24"/>
          <w:szCs w:val="24"/>
        </w:rPr>
        <w:t xml:space="preserve">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rPr>
          <w:color w:val="000000"/>
        </w:rPr>
      </w:pPr>
      <w:r>
        <w:rPr>
          <w:color w:val="000000"/>
        </w:rPr>
        <w:t xml:space="preserve">Р</w:t>
      </w:r>
      <w:r>
        <w:rPr>
          <w:color w:val="000000"/>
        </w:rPr>
        <w:t xml:space="preserve">удневская М.</w:t>
      </w:r>
      <w:r>
        <w:rPr>
          <w:color w:val="000000"/>
        </w:rPr>
        <w:t xml:space="preserve">А., </w:t>
      </w:r>
      <w:r>
        <w:rPr>
          <w:color w:val="000000"/>
        </w:rPr>
        <w:t xml:space="preserve">5-15-43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color w:val="000000"/>
        </w:rPr>
      </w:r>
    </w:p>
    <w:sectPr>
      <w:footnotePr/>
      <w:endnotePr/>
      <w:type w:val="nextPage"/>
      <w:pgSz w:w="11906" w:h="16838" w:orient="portrait"/>
      <w:pgMar w:top="284" w:right="850" w:bottom="539" w:left="1701" w:header="720" w:footer="72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 w:default="1">
    <w:name w:val="Normal"/>
    <w:qFormat/>
  </w:style>
  <w:style w:type="paragraph" w:styleId="673">
    <w:name w:val="Heading 1"/>
    <w:basedOn w:val="672"/>
    <w:next w:val="672"/>
    <w:link w:val="702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674">
    <w:name w:val="Heading 2"/>
    <w:basedOn w:val="672"/>
    <w:next w:val="672"/>
    <w:link w:val="703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675">
    <w:name w:val="Heading 3"/>
    <w:basedOn w:val="672"/>
    <w:next w:val="672"/>
    <w:link w:val="704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676">
    <w:name w:val="Heading 4"/>
    <w:basedOn w:val="672"/>
    <w:next w:val="672"/>
    <w:link w:val="705"/>
    <w:qFormat/>
    <w:pPr>
      <w:keepNext/>
      <w:spacing w:before="680"/>
      <w:outlineLvl w:val="3"/>
    </w:pPr>
    <w:rPr>
      <w:b/>
      <w:bCs/>
      <w:sz w:val="26"/>
    </w:rPr>
  </w:style>
  <w:style w:type="paragraph" w:styleId="677">
    <w:name w:val="Heading 5"/>
    <w:basedOn w:val="672"/>
    <w:next w:val="672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Heading 2 Char"/>
    <w:basedOn w:val="682"/>
    <w:uiPriority w:val="9"/>
    <w:rPr>
      <w:rFonts w:ascii="Arial" w:hAnsi="Arial" w:eastAsia="Arial" w:cs="Arial"/>
      <w:sz w:val="34"/>
    </w:rPr>
  </w:style>
  <w:style w:type="character" w:styleId="687" w:customStyle="1">
    <w:name w:val="Heading 3 Char"/>
    <w:basedOn w:val="682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Heading 5 Char"/>
    <w:basedOn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Heading 6 Char"/>
    <w:basedOn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Heading 7 Char"/>
    <w:basedOn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Heading 8 Char"/>
    <w:basedOn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Heading 9 Char"/>
    <w:basedOn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94" w:customStyle="1">
    <w:name w:val="Title Char"/>
    <w:basedOn w:val="682"/>
    <w:uiPriority w:val="10"/>
    <w:rPr>
      <w:sz w:val="48"/>
      <w:szCs w:val="48"/>
    </w:rPr>
  </w:style>
  <w:style w:type="character" w:styleId="695" w:customStyle="1">
    <w:name w:val="Subtitle Char"/>
    <w:basedOn w:val="682"/>
    <w:uiPriority w:val="11"/>
    <w:rPr>
      <w:sz w:val="24"/>
      <w:szCs w:val="24"/>
    </w:rPr>
  </w:style>
  <w:style w:type="character" w:styleId="696" w:customStyle="1">
    <w:name w:val="Quote Char"/>
    <w:uiPriority w:val="29"/>
    <w:rPr>
      <w:i/>
    </w:rPr>
  </w:style>
  <w:style w:type="character" w:styleId="697" w:customStyle="1">
    <w:name w:val="Intense Quote Char"/>
    <w:uiPriority w:val="30"/>
    <w:rPr>
      <w:i/>
    </w:rPr>
  </w:style>
  <w:style w:type="character" w:styleId="698" w:customStyle="1">
    <w:name w:val="Header Char"/>
    <w:basedOn w:val="682"/>
    <w:uiPriority w:val="99"/>
  </w:style>
  <w:style w:type="character" w:styleId="699" w:customStyle="1">
    <w:name w:val="Caption Char"/>
    <w:uiPriority w:val="99"/>
  </w:style>
  <w:style w:type="character" w:styleId="700" w:customStyle="1">
    <w:name w:val="Footnote Text Char"/>
    <w:uiPriority w:val="99"/>
    <w:rPr>
      <w:sz w:val="18"/>
    </w:rPr>
  </w:style>
  <w:style w:type="character" w:styleId="701" w:customStyle="1">
    <w:name w:val="Endnote Text Char"/>
    <w:uiPriority w:val="99"/>
    <w:rPr>
      <w:sz w:val="20"/>
    </w:rPr>
  </w:style>
  <w:style w:type="character" w:styleId="702" w:customStyle="1">
    <w:name w:val="Заголовок 1 Знак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704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Заголовок 4 Знак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711">
    <w:name w:val="No Spacing"/>
    <w:uiPriority w:val="1"/>
    <w:qFormat/>
  </w:style>
  <w:style w:type="character" w:styleId="712" w:customStyle="1">
    <w:name w:val="Название Знак"/>
    <w:basedOn w:val="682"/>
    <w:link w:val="865"/>
    <w:uiPriority w:val="10"/>
    <w:rPr>
      <w:sz w:val="48"/>
      <w:szCs w:val="48"/>
    </w:rPr>
  </w:style>
  <w:style w:type="paragraph" w:styleId="713">
    <w:name w:val="Subtitle"/>
    <w:basedOn w:val="672"/>
    <w:next w:val="672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basedOn w:val="682"/>
    <w:link w:val="713"/>
    <w:uiPriority w:val="11"/>
    <w:rPr>
      <w:sz w:val="24"/>
      <w:szCs w:val="24"/>
    </w:rPr>
  </w:style>
  <w:style w:type="paragraph" w:styleId="715">
    <w:name w:val="Quote"/>
    <w:basedOn w:val="672"/>
    <w:next w:val="672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72"/>
    <w:next w:val="672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Верхний колонтитул Знак"/>
    <w:basedOn w:val="682"/>
    <w:link w:val="873"/>
    <w:uiPriority w:val="99"/>
  </w:style>
  <w:style w:type="character" w:styleId="720" w:customStyle="1">
    <w:name w:val="Footer Char"/>
    <w:basedOn w:val="682"/>
    <w:uiPriority w:val="99"/>
  </w:style>
  <w:style w:type="paragraph" w:styleId="721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 w:customStyle="1">
    <w:name w:val="Нижний колонтитул Знак"/>
    <w:link w:val="874"/>
    <w:uiPriority w:val="99"/>
  </w:style>
  <w:style w:type="table" w:styleId="723" w:customStyle="1">
    <w:name w:val="Table Grid Light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 w:customStyle="1">
    <w:name w:val="Plain Table 1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68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68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4"/>
    <w:basedOn w:val="68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8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8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8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8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8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8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 w:customStyle="1">
    <w:name w:val="Grid Table 5 Dark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8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8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8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8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7 Colorful"/>
    <w:basedOn w:val="68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8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8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8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List Table 1 Light"/>
    <w:basedOn w:val="68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8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8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8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8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8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8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2"/>
    <w:basedOn w:val="68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 w:customStyle="1">
    <w:name w:val="List Table 3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5 Dark"/>
    <w:basedOn w:val="68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8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 w:customStyle="1">
    <w:name w:val="List Table 7 Colorful"/>
    <w:basedOn w:val="68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8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8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8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8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8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8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8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8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8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8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8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8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8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8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8">
    <w:name w:val="footnote text"/>
    <w:basedOn w:val="672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82"/>
    <w:uiPriority w:val="99"/>
    <w:unhideWhenUsed/>
    <w:rPr>
      <w:vertAlign w:val="superscript"/>
    </w:rPr>
  </w:style>
  <w:style w:type="paragraph" w:styleId="851">
    <w:name w:val="endnote text"/>
    <w:basedOn w:val="672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82"/>
    <w:uiPriority w:val="99"/>
    <w:semiHidden/>
    <w:unhideWhenUsed/>
    <w:rPr>
      <w:vertAlign w:val="superscript"/>
    </w:rPr>
  </w:style>
  <w:style w:type="paragraph" w:styleId="854">
    <w:name w:val="toc 1"/>
    <w:basedOn w:val="672"/>
    <w:next w:val="672"/>
    <w:uiPriority w:val="39"/>
    <w:unhideWhenUsed/>
    <w:pPr>
      <w:spacing w:after="57"/>
    </w:pPr>
  </w:style>
  <w:style w:type="paragraph" w:styleId="855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56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57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58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59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60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61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62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72"/>
    <w:next w:val="672"/>
    <w:uiPriority w:val="99"/>
    <w:unhideWhenUsed/>
  </w:style>
  <w:style w:type="paragraph" w:styleId="865">
    <w:name w:val="Title"/>
    <w:basedOn w:val="672"/>
    <w:link w:val="712"/>
    <w:qFormat/>
    <w:pPr>
      <w:jc w:val="center"/>
    </w:pPr>
    <w:rPr>
      <w:sz w:val="32"/>
    </w:rPr>
  </w:style>
  <w:style w:type="paragraph" w:styleId="866">
    <w:name w:val="Balloon Text"/>
    <w:basedOn w:val="672"/>
    <w:semiHidden/>
    <w:rPr>
      <w:rFonts w:ascii="Tahoma" w:hAnsi="Tahoma" w:cs="Tahoma"/>
      <w:sz w:val="16"/>
      <w:szCs w:val="16"/>
    </w:rPr>
  </w:style>
  <w:style w:type="paragraph" w:styleId="867">
    <w:name w:val="Body Text 2"/>
    <w:basedOn w:val="672"/>
    <w:pPr>
      <w:spacing w:after="120" w:line="480" w:lineRule="auto"/>
    </w:pPr>
    <w:rPr>
      <w:sz w:val="26"/>
    </w:rPr>
  </w:style>
  <w:style w:type="paragraph" w:styleId="868" w:customStyle="1">
    <w:name w:val="çàãîëîâîê 2"/>
    <w:basedOn w:val="672"/>
    <w:next w:val="672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69">
    <w:name w:val="Body Text Indent"/>
    <w:basedOn w:val="672"/>
    <w:pPr>
      <w:ind w:firstLine="480"/>
    </w:pPr>
    <w:rPr>
      <w:sz w:val="26"/>
      <w:szCs w:val="28"/>
    </w:rPr>
  </w:style>
  <w:style w:type="paragraph" w:styleId="870">
    <w:name w:val="Body Text"/>
    <w:basedOn w:val="672"/>
    <w:pPr>
      <w:jc w:val="both"/>
      <w:tabs>
        <w:tab w:val="left" w:pos="2520" w:leader="none"/>
      </w:tabs>
    </w:pPr>
    <w:rPr>
      <w:sz w:val="24"/>
    </w:rPr>
  </w:style>
  <w:style w:type="paragraph" w:styleId="871">
    <w:name w:val="Body Text 3"/>
    <w:basedOn w:val="672"/>
    <w:link w:val="878"/>
    <w:pPr>
      <w:jc w:val="both"/>
      <w:tabs>
        <w:tab w:val="left" w:pos="2520" w:leader="none"/>
      </w:tabs>
    </w:pPr>
    <w:rPr>
      <w:sz w:val="26"/>
    </w:rPr>
  </w:style>
  <w:style w:type="table" w:styleId="872">
    <w:name w:val="Table Grid"/>
    <w:basedOn w:val="68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>
    <w:name w:val="Header"/>
    <w:basedOn w:val="672"/>
    <w:link w:val="719"/>
    <w:pPr>
      <w:tabs>
        <w:tab w:val="center" w:pos="4677" w:leader="none"/>
        <w:tab w:val="right" w:pos="9355" w:leader="none"/>
      </w:tabs>
    </w:pPr>
  </w:style>
  <w:style w:type="paragraph" w:styleId="874">
    <w:name w:val="Footer"/>
    <w:basedOn w:val="672"/>
    <w:link w:val="722"/>
    <w:pPr>
      <w:tabs>
        <w:tab w:val="center" w:pos="4677" w:leader="none"/>
        <w:tab w:val="right" w:pos="9355" w:leader="none"/>
      </w:tabs>
    </w:pPr>
  </w:style>
  <w:style w:type="character" w:styleId="875">
    <w:name w:val="page number"/>
    <w:basedOn w:val="682"/>
  </w:style>
  <w:style w:type="paragraph" w:styleId="876" w:customStyle="1">
    <w:name w:val="ConsPlusNormal"/>
    <w:uiPriority w:val="99"/>
    <w:rPr>
      <w:sz w:val="24"/>
      <w:szCs w:val="24"/>
    </w:rPr>
  </w:style>
  <w:style w:type="paragraph" w:styleId="877">
    <w:name w:val="Normal (Web)"/>
    <w:basedOn w:val="67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8" w:customStyle="1">
    <w:name w:val="Основной текст 3 Знак"/>
    <w:link w:val="871"/>
    <w:rPr>
      <w:sz w:val="26"/>
    </w:rPr>
  </w:style>
  <w:style w:type="paragraph" w:styleId="879">
    <w:name w:val="List Paragraph"/>
    <w:basedOn w:val="672"/>
    <w:uiPriority w:val="34"/>
    <w:qFormat/>
    <w:pPr>
      <w:ind w:left="708"/>
    </w:pPr>
  </w:style>
  <w:style w:type="character" w:styleId="880">
    <w:name w:val="Hyperlink"/>
    <w:rPr>
      <w:color w:val="0000ff"/>
      <w:u w:val="single"/>
    </w:rPr>
  </w:style>
  <w:style w:type="paragraph" w:styleId="881" w:customStyle="1">
    <w:name w:val="ConsPlusNonformat"/>
    <w:uiPriority w:val="99"/>
    <w:rPr>
      <w:rFonts w:ascii="Courier New" w:hAnsi="Courier New" w:cs="Courier New"/>
    </w:rPr>
  </w:style>
  <w:style w:type="character" w:styleId="882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03BB8E-F75E-4F58-9E35-8812BD469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2026-07-01T13:27:00Z</dcterms:created>
  <dcterms:modified xsi:type="dcterms:W3CDTF">2026-07-16T08:29:05Z</dcterms:modified>
</cp:coreProperties>
</file>