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jc w:val="both"/>
        <w:widowControl w:val="off"/>
        <w:rPr>
          <w:b/>
          <w:sz w:val="24"/>
          <w:szCs w:val="24"/>
        </w:rPr>
      </w:pPr>
      <w:r>
        <w:rPr>
          <w:b/>
          <w:sz w:val="24"/>
          <w:szCs w:val="24"/>
        </w:rPr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jc w:val="both"/>
        <w:widowControl w:val="off"/>
        <w:rPr>
          <w:b/>
          <w:sz w:val="24"/>
          <w:szCs w:val="24"/>
        </w:rPr>
      </w:pPr>
      <w:r>
        <w:rPr>
          <w:sz w:val="24"/>
          <w:szCs w:val="24"/>
        </w:rPr>
        <mc:AlternateContent>
          <mc:Choice Requires="wpg">
            <w:drawing>
              <wp:anchor xmlns:wp="http://schemas.openxmlformats.org/drawingml/2006/wordprocessingDrawing" xmlns:wp14="http://schemas.microsoft.com/office/word/2010/wordprocessingDrawing"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2718148</wp:posOffset>
                </wp:positionH>
                <wp:positionV relativeFrom="paragraph">
                  <wp:posOffset>107950</wp:posOffset>
                </wp:positionV>
                <wp:extent cx="609600" cy="755650"/>
                <wp:effectExtent l="0" t="0" r="0" b="6350"/>
                <wp:wrapNone/>
                <wp:docPr id="1" name="Рисунок 1" descr="O:\Герб вектор\Герб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O:\Герб вектор\Герб.png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10"/>
                        <a:stretch/>
                      </pic:blipFill>
                      <pic:spPr bwMode="auto">
                        <a:xfrm>
                          <a:off x="0" y="0"/>
                          <a:ext cx="609600" cy="7556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0" o:spid="_x0000_s0" type="#_x0000_t75" style="position:absolute;z-index:251659264;o:allowoverlap:true;o:allowincell:true;mso-position-horizontal-relative:text;margin-left:214.03pt;mso-position-horizontal:absolute;mso-position-vertical-relative:text;margin-top:8.50pt;mso-position-vertical:absolute;width:48.00pt;height:59.50pt;mso-wrap-distance-left:9.00pt;mso-wrap-distance-top:0.00pt;mso-wrap-distance-right:9.00pt;mso-wrap-distance-bottom:0.00pt;" stroked="f">
                <v:path textboxrect="0,0,0,0"/>
                <v:imagedata r:id="rId10" o:title=""/>
              </v:shape>
            </w:pict>
          </mc:Fallback>
        </mc:AlternateContent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jc w:val="center"/>
        <w:widowControl w:val="off"/>
        <w:rPr>
          <w:b/>
          <w:sz w:val="28"/>
        </w:rPr>
      </w:pPr>
      <w:r>
        <w:rPr>
          <w:b/>
          <w:sz w:val="28"/>
        </w:rPr>
      </w: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widowControl w:val="off"/>
        <w:rPr>
          <w:b/>
          <w:sz w:val="28"/>
        </w:rPr>
      </w:pPr>
      <w:r>
        <w:rPr>
          <w:b/>
          <w:sz w:val="28"/>
        </w:rPr>
      </w: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widowControl w:val="off"/>
        <w:rPr>
          <w:b/>
          <w:sz w:val="28"/>
        </w:rPr>
      </w:pPr>
      <w:r>
        <w:rPr>
          <w:b/>
          <w:sz w:val="28"/>
        </w:rPr>
      </w: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widowControl w:val="off"/>
        <w:rPr>
          <w:b/>
          <w:sz w:val="28"/>
        </w:rPr>
      </w:pPr>
      <w:r>
        <w:rPr>
          <w:b/>
          <w:sz w:val="28"/>
        </w:rPr>
      </w: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widowControl w:val="off"/>
        <w:rPr>
          <w:b/>
          <w:sz w:val="44"/>
          <w:szCs w:val="44"/>
        </w:rPr>
      </w:pPr>
      <w:r>
        <w:rPr>
          <w:b/>
          <w:sz w:val="44"/>
          <w:szCs w:val="44"/>
        </w:rPr>
        <w:t xml:space="preserve">АДМИНИСТРАЦИЯ</w:t>
      </w:r>
      <w:r>
        <w:rPr>
          <w:b/>
          <w:sz w:val="44"/>
          <w:szCs w:val="44"/>
        </w:rPr>
      </w:r>
      <w:r>
        <w:rPr>
          <w:b/>
          <w:sz w:val="44"/>
          <w:szCs w:val="44"/>
        </w:rPr>
      </w:r>
    </w:p>
    <w:p>
      <w:pPr>
        <w:jc w:val="center"/>
        <w:widowControl w:val="off"/>
        <w:rPr>
          <w:b/>
          <w:sz w:val="28"/>
        </w:rPr>
      </w:pPr>
      <w:r>
        <w:rPr>
          <w:b/>
          <w:sz w:val="28"/>
        </w:rPr>
        <w:t xml:space="preserve">ПЕЧЕНГСКОГО МУНИЦИПАЛЬНОГО ОКРУГА</w:t>
      </w: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widowControl w:val="off"/>
        <w:rPr>
          <w:b/>
          <w:sz w:val="28"/>
        </w:rPr>
      </w:pPr>
      <w:r>
        <w:rPr>
          <w:b/>
          <w:sz w:val="28"/>
        </w:rPr>
        <w:t xml:space="preserve">МУРМАНСКОЙ ОБЛАСТИ</w:t>
      </w: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widowControl w:val="off"/>
        <w:rPr>
          <w:b/>
          <w:sz w:val="16"/>
          <w:szCs w:val="16"/>
        </w:rPr>
      </w:pPr>
      <w:r>
        <w:rPr>
          <w:b/>
          <w:sz w:val="16"/>
          <w:szCs w:val="16"/>
        </w:rPr>
      </w:r>
      <w:r>
        <w:rPr>
          <w:b/>
          <w:sz w:val="16"/>
          <w:szCs w:val="16"/>
        </w:rPr>
      </w:r>
      <w:r>
        <w:rPr>
          <w:b/>
          <w:sz w:val="16"/>
          <w:szCs w:val="16"/>
        </w:rPr>
      </w:r>
    </w:p>
    <w:p>
      <w:pPr>
        <w:jc w:val="center"/>
        <w:widowControl w:val="off"/>
        <w:rPr>
          <w:b/>
          <w:sz w:val="44"/>
          <w:szCs w:val="44"/>
        </w:rPr>
      </w:pPr>
      <w:r>
        <w:rPr>
          <w:b/>
          <w:sz w:val="44"/>
          <w:szCs w:val="44"/>
        </w:rPr>
        <w:t xml:space="preserve">ПОСТАНОВЛЕНИЕ</w:t>
      </w:r>
      <w:r>
        <w:rPr>
          <w:b/>
          <w:sz w:val="44"/>
          <w:szCs w:val="44"/>
        </w:rPr>
      </w:r>
      <w:r>
        <w:rPr>
          <w:b/>
          <w:sz w:val="44"/>
          <w:szCs w:val="44"/>
        </w:rPr>
      </w:r>
    </w:p>
    <w:p>
      <w:pPr>
        <w:rPr>
          <w:b/>
          <w:sz w:val="24"/>
        </w:rPr>
      </w:pPr>
      <w:r>
        <w:rPr>
          <w:b/>
          <w:sz w:val="24"/>
        </w:rPr>
      </w:r>
      <w:r>
        <w:rPr>
          <w:b/>
          <w:sz w:val="24"/>
        </w:rPr>
      </w:r>
      <w:r>
        <w:rPr>
          <w:b/>
          <w:sz w:val="24"/>
        </w:rPr>
      </w:r>
    </w:p>
    <w:p>
      <w:pPr>
        <w:rPr>
          <w:b/>
          <w:sz w:val="24"/>
        </w:rPr>
      </w:pPr>
      <w:r>
        <w:rPr>
          <w:b/>
          <w:sz w:val="24"/>
        </w:rPr>
      </w:r>
      <w:r>
        <w:rPr>
          <w:b/>
          <w:sz w:val="24"/>
        </w:rPr>
      </w:r>
      <w:r>
        <w:rPr>
          <w:b/>
          <w:sz w:val="24"/>
        </w:rPr>
      </w:r>
    </w:p>
    <w:p>
      <w:pPr>
        <w:rPr>
          <w:b/>
          <w:sz w:val="24"/>
        </w:rPr>
      </w:pPr>
      <w:r>
        <w:rPr>
          <w:b/>
          <w:sz w:val="24"/>
        </w:rPr>
        <w:t xml:space="preserve">от</w:t>
      </w:r>
      <w:r>
        <w:rPr>
          <w:b/>
          <w:sz w:val="24"/>
        </w:rPr>
        <w:t xml:space="preserve"> 18.06.2026</w:t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  <w:t xml:space="preserve">                        № 1088</w:t>
      </w:r>
      <w:r>
        <w:rPr>
          <w:b/>
          <w:sz w:val="24"/>
        </w:rPr>
      </w:r>
      <w:r>
        <w:rPr>
          <w:b/>
          <w:sz w:val="24"/>
        </w:rPr>
      </w:r>
    </w:p>
    <w:p>
      <w:pPr>
        <w:jc w:val="center"/>
        <w:rPr>
          <w:b/>
          <w:sz w:val="24"/>
        </w:rPr>
      </w:pPr>
      <w:r>
        <w:rPr>
          <w:b/>
          <w:sz w:val="24"/>
        </w:rPr>
        <w:t xml:space="preserve">п.г.т. Никель </w:t>
      </w:r>
      <w:r>
        <w:rPr>
          <w:b/>
          <w:sz w:val="24"/>
        </w:rPr>
      </w:r>
      <w:r>
        <w:rPr>
          <w:b/>
          <w:sz w:val="24"/>
        </w:rPr>
      </w:r>
    </w:p>
    <w:p>
      <w:pPr>
        <w:jc w:val="center"/>
        <w:rPr>
          <w:b/>
          <w:sz w:val="22"/>
          <w:szCs w:val="16"/>
        </w:rPr>
      </w:pPr>
      <w:r>
        <w:rPr>
          <w:b/>
          <w:sz w:val="22"/>
          <w:szCs w:val="16"/>
        </w:rPr>
      </w:r>
      <w:r>
        <w:rPr>
          <w:b/>
          <w:sz w:val="22"/>
          <w:szCs w:val="16"/>
        </w:rPr>
      </w:r>
      <w:r>
        <w:rPr>
          <w:b/>
          <w:sz w:val="22"/>
          <w:szCs w:val="16"/>
        </w:rPr>
      </w:r>
    </w:p>
    <w:p>
      <w:pPr>
        <w:jc w:val="center"/>
        <w:rPr>
          <w:b/>
          <w:sz w:val="22"/>
          <w:szCs w:val="16"/>
        </w:rPr>
      </w:pPr>
      <w:r>
        <w:rPr>
          <w:b/>
          <w:sz w:val="22"/>
          <w:szCs w:val="16"/>
        </w:rPr>
      </w:r>
      <w:r>
        <w:rPr>
          <w:b/>
          <w:sz w:val="22"/>
          <w:szCs w:val="16"/>
        </w:rPr>
      </w:r>
      <w:r>
        <w:rPr>
          <w:b/>
          <w:sz w:val="22"/>
          <w:szCs w:val="16"/>
        </w:rPr>
      </w:r>
    </w:p>
    <w:p>
      <w:pPr>
        <w:jc w:val="center"/>
        <w:tabs>
          <w:tab w:val="left" w:pos="9900" w:leader="none"/>
        </w:tabs>
        <w:rPr>
          <w:b/>
        </w:rPr>
      </w:pPr>
      <w:r>
        <w:rPr>
          <w:b/>
        </w:rPr>
        <w:t xml:space="preserve">О внесении изменений в муниципальную программу Печенгского муниципального округа «Культура» на 2026 - 2028 годы, утвержденную постановлением администрации Печенгского муниципального округа от 12.11.2025 № 1842</w:t>
      </w:r>
      <w:r>
        <w:rPr>
          <w:b/>
        </w:rPr>
      </w:r>
      <w:r>
        <w:rPr>
          <w:b/>
        </w:rPr>
      </w:r>
    </w:p>
    <w:p>
      <w:pPr>
        <w:ind w:right="-5"/>
        <w:jc w:val="center"/>
        <w:tabs>
          <w:tab w:val="left" w:pos="9900" w:leader="none"/>
        </w:tabs>
        <w:rPr>
          <w:b/>
          <w:sz w:val="24"/>
          <w:szCs w:val="24"/>
        </w:rPr>
      </w:pPr>
      <w:r>
        <w:rPr>
          <w:b/>
          <w:sz w:val="24"/>
          <w:szCs w:val="24"/>
        </w:rPr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ind w:right="-5"/>
        <w:jc w:val="center"/>
        <w:tabs>
          <w:tab w:val="left" w:pos="9900" w:leader="none"/>
        </w:tabs>
        <w:rPr>
          <w:b/>
          <w:sz w:val="24"/>
          <w:szCs w:val="24"/>
        </w:rPr>
      </w:pPr>
      <w:r>
        <w:rPr>
          <w:b/>
          <w:sz w:val="24"/>
          <w:szCs w:val="24"/>
        </w:rPr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ind w:firstLine="709"/>
        <w:jc w:val="both"/>
        <w:rPr>
          <w:rFonts w:eastAsia="Times New Roman"/>
          <w:sz w:val="24"/>
          <w:szCs w:val="24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12"/>
          <w:between w:val="none" w:color="000000" w:sz="4" w:space="0"/>
        </w:pBdr>
      </w:pPr>
      <w:r>
        <w:rPr>
          <w:rFonts w:eastAsia="Times New Roman"/>
          <w:sz w:val="24"/>
          <w:szCs w:val="24"/>
        </w:rPr>
        <w:t xml:space="preserve">Руководствуясь статьей 179 Бюджетного кодекса Российской Федерации, Порядком разработки,</w:t>
      </w:r>
      <w:r>
        <w:rPr>
          <w:rFonts w:eastAsia="Times New Roman"/>
          <w:sz w:val="24"/>
          <w:szCs w:val="24"/>
        </w:rPr>
        <w:t xml:space="preserve"> реализации и оценки эффективности муниципальных программ Печенгского муниципального округа, утвержденным постановлением администрации Печенгского муниципального округа от 18.09.2025 № 1488, в целях повышения эффективности использования бюджетных средств, </w:t>
      </w:r>
      <w:r>
        <w:rPr>
          <w:rFonts w:eastAsia="Times New Roman"/>
          <w:sz w:val="24"/>
          <w:szCs w:val="24"/>
        </w:rPr>
      </w:r>
      <w:r>
        <w:rPr>
          <w:rFonts w:eastAsia="Times New Roman"/>
          <w:sz w:val="24"/>
          <w:szCs w:val="24"/>
        </w:rPr>
      </w:r>
    </w:p>
    <w:p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ПОСТАНОВЛЯЮ:</w:t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rPr>
          <w:b/>
          <w:sz w:val="24"/>
          <w:szCs w:val="24"/>
        </w:rPr>
      </w:pPr>
      <w:r>
        <w:rPr>
          <w:b/>
          <w:sz w:val="24"/>
          <w:szCs w:val="24"/>
        </w:rPr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ind w:firstLine="709"/>
        <w:jc w:val="both"/>
        <w:tabs>
          <w:tab w:val="left" w:pos="709" w:leader="none"/>
          <w:tab w:val="left" w:pos="9900" w:leader="none"/>
        </w:tabs>
        <w:rPr>
          <w:b/>
          <w:sz w:val="24"/>
          <w:szCs w:val="24"/>
        </w:rPr>
      </w:pPr>
      <w:r>
        <w:rPr>
          <w:sz w:val="24"/>
          <w:szCs w:val="24"/>
        </w:rPr>
        <w:t xml:space="preserve">1. </w:t>
      </w:r>
      <w:r>
        <w:rPr>
          <w:sz w:val="24"/>
          <w:szCs w:val="24"/>
        </w:rPr>
        <w:t xml:space="preserve">Внести в муниципальную программу Печенгского муниципального округа «Культура</w:t>
      </w:r>
      <w:r>
        <w:rPr>
          <w:bCs/>
          <w:sz w:val="24"/>
          <w:szCs w:val="24"/>
        </w:rPr>
        <w:t xml:space="preserve">» на 2026 - 2028 годы, </w:t>
      </w:r>
      <w:r>
        <w:rPr>
          <w:sz w:val="24"/>
          <w:szCs w:val="24"/>
        </w:rPr>
        <w:t xml:space="preserve">утвержденную постановлением администрации Печенгского муниципального округа от 12.11.2025 № 1842 </w:t>
      </w:r>
      <w:r>
        <w:rPr>
          <w:rFonts w:eastAsia="Times New Roman"/>
          <w:bCs/>
          <w:sz w:val="24"/>
          <w:szCs w:val="24"/>
        </w:rPr>
        <w:t xml:space="preserve">(в редакции постановления администрации Печенгского муниципального округа от 02.06.2026 № 997) (далее – Программа)</w:t>
      </w:r>
      <w:r>
        <w:rPr>
          <w:sz w:val="24"/>
          <w:szCs w:val="24"/>
        </w:rPr>
        <w:t xml:space="preserve">, следующие изменения: </w:t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ind w:firstLine="709"/>
        <w:jc w:val="both"/>
        <w:tabs>
          <w:tab w:val="left" w:pos="0" w:leader="none"/>
          <w:tab w:val="left" w:pos="993" w:leader="none"/>
          <w:tab w:val="left" w:pos="8280" w:leader="none"/>
          <w:tab w:val="left" w:pos="9355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- строку «Финансовое обеспечение муниципальной программы» паспорта Программы изложить в следующей редакции:</w:t>
      </w:r>
      <w:r>
        <w:rPr>
          <w:sz w:val="24"/>
          <w:szCs w:val="24"/>
        </w:rPr>
      </w:r>
      <w:r>
        <w:rPr>
          <w:sz w:val="24"/>
          <w:szCs w:val="24"/>
        </w:rPr>
      </w:r>
    </w:p>
    <w:tbl>
      <w:tblPr>
        <w:tblW w:w="9721" w:type="dxa"/>
        <w:jc w:val="center"/>
        <w:tblLayout w:type="fixed"/>
        <w:tblCellMar>
          <w:left w:w="75" w:type="dxa"/>
          <w:right w:w="75" w:type="dxa"/>
        </w:tblCellMar>
        <w:tblLook w:val="0000" w:firstRow="0" w:lastRow="0" w:firstColumn="0" w:lastColumn="0" w:noHBand="0" w:noVBand="0"/>
      </w:tblPr>
      <w:tblGrid>
        <w:gridCol w:w="2310"/>
        <w:gridCol w:w="7411"/>
      </w:tblGrid>
      <w:tr>
        <w:tblPrEx/>
        <w:trPr>
          <w:jc w:val="center"/>
          <w:trHeight w:val="70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310" w:type="dxa"/>
            <w:textDirection w:val="lrTb"/>
            <w:noWrap w:val="false"/>
          </w:tcPr>
          <w:p>
            <w:pPr>
              <w:jc w:val="both"/>
              <w:widowControl w:val="off"/>
              <w:rPr>
                <w:sz w:val="24"/>
                <w:szCs w:val="24"/>
                <w:highlight w:val="yellow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 xml:space="preserve">«Финансовое обеспечение муниципальной программы</w:t>
            </w:r>
            <w:r>
              <w:rPr>
                <w:sz w:val="24"/>
                <w:szCs w:val="24"/>
                <w:highlight w:val="yellow"/>
                <w:lang w:eastAsia="en-US"/>
              </w:rPr>
            </w:r>
            <w:r>
              <w:rPr>
                <w:sz w:val="24"/>
                <w:szCs w:val="24"/>
                <w:highlight w:val="yellow"/>
                <w:lang w:eastAsia="en-US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411" w:type="dxa"/>
            <w:textDirection w:val="lrTb"/>
            <w:noWrap w:val="false"/>
          </w:tcPr>
          <w:p>
            <w:pPr>
              <w:jc w:val="both"/>
              <w:widowControl w:val="o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Всего по программе: </w:t>
            </w:r>
            <w:r>
              <w:rPr>
                <w:b/>
                <w:color w:val="000000" w:themeColor="text1"/>
                <w:sz w:val="24"/>
                <w:szCs w:val="24"/>
              </w:rPr>
              <w:t xml:space="preserve">891 116 492,64</w:t>
            </w:r>
            <w:r>
              <w:rPr>
                <w:b/>
                <w:color w:val="000000" w:themeColor="text1"/>
                <w:sz w:val="24"/>
                <w:szCs w:val="24"/>
              </w:rPr>
              <w:t xml:space="preserve"> рублей</w:t>
            </w:r>
            <w:r>
              <w:rPr>
                <w:b/>
                <w:sz w:val="24"/>
                <w:szCs w:val="24"/>
              </w:rPr>
              <w:t xml:space="preserve">,</w:t>
            </w:r>
            <w:r>
              <w:rPr>
                <w:sz w:val="24"/>
                <w:szCs w:val="24"/>
              </w:rPr>
              <w:t xml:space="preserve"> в том числе: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  <w:p>
            <w:pPr>
              <w:jc w:val="both"/>
              <w:widowControl w:val="o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МБ: </w:t>
            </w:r>
            <w:r>
              <w:rPr>
                <w:sz w:val="24"/>
                <w:szCs w:val="24"/>
              </w:rPr>
              <w:t xml:space="preserve">873 206 534,92</w:t>
            </w:r>
            <w:r>
              <w:rPr>
                <w:sz w:val="24"/>
                <w:szCs w:val="24"/>
              </w:rPr>
              <w:t xml:space="preserve"> рублей, из них: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  <w:p>
            <w:pPr>
              <w:jc w:val="both"/>
              <w:widowControl w:val="o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2026 год: </w:t>
            </w:r>
            <w:r>
              <w:rPr>
                <w:sz w:val="24"/>
                <w:szCs w:val="24"/>
              </w:rPr>
              <w:t xml:space="preserve">327 828 880,92</w:t>
            </w:r>
            <w:r>
              <w:rPr>
                <w:sz w:val="24"/>
                <w:szCs w:val="24"/>
              </w:rPr>
              <w:t xml:space="preserve"> рублей,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  <w:p>
            <w:pPr>
              <w:jc w:val="both"/>
              <w:widowControl w:val="o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2027 год: 272 050 727,00 рублей,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  <w:p>
            <w:pPr>
              <w:jc w:val="both"/>
              <w:widowControl w:val="o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2028 год: 273 326 927,00 рублей;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  <w:p>
            <w:pPr>
              <w:jc w:val="both"/>
              <w:widowControl w:val="o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ОБ: </w:t>
            </w:r>
            <w:r>
              <w:rPr>
                <w:sz w:val="24"/>
                <w:szCs w:val="24"/>
              </w:rPr>
              <w:t xml:space="preserve">2 335 788</w:t>
            </w:r>
            <w:r>
              <w:rPr>
                <w:sz w:val="24"/>
                <w:szCs w:val="24"/>
              </w:rPr>
              <w:t xml:space="preserve">,00 рублей, из них: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  <w:p>
            <w:pPr>
              <w:jc w:val="both"/>
              <w:widowControl w:val="o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2026 год: </w:t>
            </w:r>
            <w:r>
              <w:rPr>
                <w:sz w:val="24"/>
                <w:szCs w:val="24"/>
              </w:rPr>
              <w:t xml:space="preserve">2 335 788,00</w:t>
            </w:r>
            <w:r>
              <w:rPr>
                <w:sz w:val="24"/>
                <w:szCs w:val="24"/>
              </w:rPr>
              <w:t xml:space="preserve"> рублей,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  <w:p>
            <w:pPr>
              <w:jc w:val="both"/>
              <w:widowControl w:val="o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2027 год: 0,00 рублей,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  <w:p>
            <w:pPr>
              <w:jc w:val="both"/>
              <w:widowControl w:val="o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2028 год: 0,00 рублей;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  <w:p>
            <w:pPr>
              <w:jc w:val="both"/>
              <w:widowControl w:val="o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ФБ: 274 169,72 рублей, из них: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  <w:p>
            <w:pPr>
              <w:jc w:val="both"/>
              <w:widowControl w:val="o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2026 год: 274 169,72 рублей,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  <w:p>
            <w:pPr>
              <w:jc w:val="both"/>
              <w:widowControl w:val="o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2027 год: 0,00 рублей,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  <w:p>
            <w:pPr>
              <w:jc w:val="both"/>
              <w:widowControl w:val="o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2028 год: 0,00 рублей;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  <w:p>
            <w:pPr>
              <w:jc w:val="both"/>
              <w:widowControl w:val="o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ВБС: 15 300 000,00 рублей, из них: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  <w:p>
            <w:pPr>
              <w:jc w:val="both"/>
              <w:widowControl w:val="o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2026 год: 4 800 000,00 рублей,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  <w:p>
            <w:pPr>
              <w:jc w:val="both"/>
              <w:widowControl w:val="o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2027 год: 5 000 000,00 рублей,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  <w:p>
            <w:pPr>
              <w:jc w:val="both"/>
              <w:widowControl w:val="off"/>
              <w:rPr>
                <w:sz w:val="24"/>
                <w:szCs w:val="24"/>
                <w:highlight w:val="yellow"/>
                <w:lang w:eastAsia="en-US"/>
              </w:rPr>
            </w:pPr>
            <w:r>
              <w:rPr>
                <w:sz w:val="24"/>
                <w:szCs w:val="24"/>
              </w:rPr>
              <w:t xml:space="preserve">2028 год: 5 500 000,00 рублей.</w:t>
            </w:r>
            <w:r>
              <w:rPr>
                <w:sz w:val="24"/>
                <w:szCs w:val="24"/>
              </w:rPr>
              <w:t xml:space="preserve">»;</w:t>
            </w:r>
            <w:r>
              <w:rPr>
                <w:sz w:val="24"/>
                <w:szCs w:val="24"/>
                <w:highlight w:val="yellow"/>
                <w:lang w:eastAsia="en-US"/>
              </w:rPr>
            </w:r>
            <w:r>
              <w:rPr>
                <w:sz w:val="24"/>
                <w:szCs w:val="24"/>
                <w:highlight w:val="yellow"/>
                <w:lang w:eastAsia="en-US"/>
              </w:rPr>
            </w:r>
          </w:p>
        </w:tc>
      </w:tr>
    </w:tbl>
    <w:p>
      <w:pPr>
        <w:pStyle w:val="907"/>
        <w:ind w:left="0" w:firstLine="709"/>
        <w:jc w:val="both"/>
        <w:tabs>
          <w:tab w:val="left" w:pos="-142" w:leader="none"/>
          <w:tab w:val="left" w:pos="0" w:leader="none"/>
          <w:tab w:val="left" w:pos="8280" w:leader="none"/>
          <w:tab w:val="left" w:pos="9355" w:leader="none"/>
        </w:tabs>
        <w:rPr>
          <w:rFonts w:eastAsia="Times New Roman"/>
          <w:sz w:val="24"/>
          <w:szCs w:val="24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  <w:between w:val="none" w:color="000000" w:sz="4" w:space="0"/>
        </w:pBdr>
      </w:pPr>
      <w:r>
        <w:rPr>
          <w:rFonts w:eastAsia="Times New Roman"/>
          <w:sz w:val="24"/>
          <w:szCs w:val="24"/>
        </w:rPr>
        <w:t xml:space="preserve">- </w:t>
      </w:r>
      <w:r>
        <w:rPr>
          <w:rFonts w:eastAsia="Times New Roman"/>
          <w:sz w:val="24"/>
          <w:szCs w:val="24"/>
        </w:rPr>
        <w:t xml:space="preserve">таблицу 6 «Сведения об объемах финансирования муниципальной программы» Программы изложить в редакции согласно приложению к настоящему постановлению.</w:t>
      </w:r>
      <w:r>
        <w:rPr>
          <w:rFonts w:eastAsia="Times New Roman"/>
          <w:sz w:val="24"/>
          <w:szCs w:val="24"/>
        </w:rPr>
      </w:r>
      <w:r>
        <w:rPr>
          <w:rFonts w:eastAsia="Times New Roman"/>
          <w:sz w:val="24"/>
          <w:szCs w:val="24"/>
        </w:rPr>
      </w:r>
    </w:p>
    <w:p>
      <w:pPr>
        <w:pStyle w:val="907"/>
        <w:ind w:left="0" w:firstLine="709"/>
        <w:jc w:val="both"/>
        <w:tabs>
          <w:tab w:val="left" w:pos="-142" w:leader="none"/>
          <w:tab w:val="left" w:pos="0" w:leader="none"/>
          <w:tab w:val="left" w:pos="8280" w:leader="none"/>
          <w:tab w:val="left" w:pos="9355" w:leader="none"/>
        </w:tabs>
        <w:rPr>
          <w:rFonts w:eastAsia="Times New Roman"/>
          <w:sz w:val="24"/>
          <w:szCs w:val="24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  <w:between w:val="none" w:color="000000" w:sz="4" w:space="0"/>
        </w:pBdr>
      </w:pPr>
      <w:r>
        <w:rPr>
          <w:rFonts w:eastAsia="Times New Roman"/>
          <w:sz w:val="24"/>
          <w:szCs w:val="24"/>
        </w:rPr>
        <w:t xml:space="preserve">2. Настоящее постановление вступает в силу после его подписания.</w:t>
      </w:r>
      <w:r>
        <w:rPr>
          <w:rFonts w:eastAsia="Times New Roman"/>
          <w:sz w:val="24"/>
          <w:szCs w:val="24"/>
        </w:rPr>
      </w:r>
      <w:r>
        <w:rPr>
          <w:rFonts w:eastAsia="Times New Roman"/>
          <w:sz w:val="24"/>
          <w:szCs w:val="24"/>
        </w:rPr>
      </w:r>
    </w:p>
    <w:p>
      <w:pPr>
        <w:pStyle w:val="907"/>
        <w:ind w:left="0" w:firstLine="709"/>
        <w:jc w:val="both"/>
        <w:tabs>
          <w:tab w:val="left" w:pos="-142" w:leader="none"/>
          <w:tab w:val="left" w:pos="0" w:leader="none"/>
          <w:tab w:val="left" w:pos="8280" w:leader="none"/>
          <w:tab w:val="left" w:pos="9355" w:leader="none"/>
        </w:tabs>
        <w:rPr>
          <w:rFonts w:eastAsia="Times New Roman"/>
          <w:sz w:val="24"/>
          <w:szCs w:val="24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  <w:between w:val="none" w:color="000000" w:sz="4" w:space="0"/>
        </w:pBdr>
      </w:pPr>
      <w:r>
        <w:rPr>
          <w:rFonts w:eastAsia="Times New Roman"/>
          <w:sz w:val="24"/>
          <w:szCs w:val="24"/>
        </w:rPr>
        <w:t xml:space="preserve">3. Настоящее постановление опубликовать в официальном издании газета «Печенга» и разместить на сайте Печенгского муниципального округа в сети Интернет.</w:t>
      </w:r>
      <w:r>
        <w:rPr>
          <w:rFonts w:eastAsia="Times New Roman"/>
          <w:sz w:val="24"/>
          <w:szCs w:val="24"/>
        </w:rPr>
      </w:r>
      <w:r>
        <w:rPr>
          <w:rFonts w:eastAsia="Times New Roman"/>
          <w:sz w:val="24"/>
          <w:szCs w:val="24"/>
        </w:rPr>
      </w:r>
    </w:p>
    <w:p>
      <w:pPr>
        <w:jc w:val="both"/>
        <w:widowControl w:val="off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both"/>
        <w:widowControl w:val="off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both"/>
        <w:widowControl w:val="off"/>
        <w:rPr>
          <w:sz w:val="24"/>
          <w:szCs w:val="24"/>
        </w:rPr>
      </w:pPr>
      <w:r>
        <w:rPr>
          <w:sz w:val="24"/>
          <w:szCs w:val="24"/>
        </w:rPr>
        <w:t xml:space="preserve">Глава Печенгского муниципального округа                      </w:t>
      </w:r>
      <w:r>
        <w:rPr>
          <w:sz w:val="24"/>
          <w:szCs w:val="24"/>
        </w:rPr>
        <w:t xml:space="preserve">  </w:t>
      </w:r>
      <w:r>
        <w:rPr>
          <w:sz w:val="24"/>
          <w:szCs w:val="24"/>
        </w:rPr>
        <w:t xml:space="preserve">                                 </w:t>
      </w:r>
      <w:r>
        <w:rPr>
          <w:sz w:val="24"/>
          <w:szCs w:val="24"/>
        </w:rPr>
        <w:t xml:space="preserve">А.С. Пеньшин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both"/>
        <w:widowControl w:val="off"/>
      </w:pPr>
      <w:r/>
      <w:r/>
    </w:p>
    <w:p>
      <w:pPr>
        <w:jc w:val="both"/>
        <w:widowControl w:val="off"/>
      </w:pPr>
      <w:r/>
      <w:r/>
    </w:p>
    <w:p>
      <w:pPr>
        <w:jc w:val="both"/>
        <w:widowControl w:val="off"/>
      </w:pPr>
      <w:r/>
      <w:r/>
    </w:p>
    <w:p>
      <w:pPr>
        <w:jc w:val="both"/>
        <w:widowControl w:val="off"/>
      </w:pPr>
      <w:r/>
      <w:r/>
    </w:p>
    <w:p>
      <w:pPr>
        <w:jc w:val="both"/>
        <w:widowControl w:val="off"/>
      </w:pPr>
      <w:r/>
      <w:r/>
    </w:p>
    <w:p>
      <w:pPr>
        <w:jc w:val="both"/>
        <w:widowControl w:val="off"/>
      </w:pPr>
      <w:r/>
      <w:r/>
    </w:p>
    <w:p>
      <w:pPr>
        <w:jc w:val="both"/>
        <w:widowControl w:val="off"/>
      </w:pPr>
      <w:r/>
      <w:r/>
    </w:p>
    <w:p>
      <w:pPr>
        <w:jc w:val="both"/>
        <w:widowControl w:val="off"/>
      </w:pPr>
      <w:r/>
      <w:r/>
    </w:p>
    <w:p>
      <w:pPr>
        <w:jc w:val="both"/>
        <w:widowControl w:val="off"/>
      </w:pPr>
      <w:r/>
      <w:r/>
    </w:p>
    <w:p>
      <w:pPr>
        <w:jc w:val="both"/>
        <w:widowControl w:val="off"/>
      </w:pPr>
      <w:r/>
      <w:r/>
    </w:p>
    <w:p>
      <w:pPr>
        <w:jc w:val="both"/>
        <w:widowControl w:val="off"/>
      </w:pPr>
      <w:r/>
      <w:r/>
    </w:p>
    <w:p>
      <w:pPr>
        <w:jc w:val="both"/>
        <w:widowControl w:val="off"/>
      </w:pPr>
      <w:r/>
      <w:r/>
    </w:p>
    <w:p>
      <w:pPr>
        <w:jc w:val="both"/>
        <w:widowControl w:val="off"/>
      </w:pPr>
      <w:r/>
      <w:r/>
    </w:p>
    <w:p>
      <w:pPr>
        <w:jc w:val="both"/>
        <w:widowControl w:val="off"/>
      </w:pPr>
      <w:r/>
      <w:r/>
    </w:p>
    <w:p>
      <w:pPr>
        <w:jc w:val="both"/>
        <w:widowControl w:val="off"/>
      </w:pPr>
      <w:r/>
      <w:r/>
    </w:p>
    <w:p>
      <w:pPr>
        <w:jc w:val="both"/>
        <w:widowControl w:val="off"/>
      </w:pPr>
      <w:r/>
      <w:r/>
    </w:p>
    <w:p>
      <w:pPr>
        <w:jc w:val="both"/>
        <w:widowControl w:val="off"/>
      </w:pPr>
      <w:r/>
      <w:r/>
    </w:p>
    <w:p>
      <w:pPr>
        <w:jc w:val="both"/>
        <w:widowControl w:val="off"/>
      </w:pPr>
      <w:r/>
      <w:r/>
    </w:p>
    <w:p>
      <w:pPr>
        <w:jc w:val="both"/>
        <w:widowControl w:val="off"/>
      </w:pPr>
      <w:r/>
      <w:r/>
    </w:p>
    <w:p>
      <w:pPr>
        <w:jc w:val="both"/>
        <w:widowControl w:val="off"/>
      </w:pPr>
      <w:r/>
      <w:r/>
    </w:p>
    <w:p>
      <w:pPr>
        <w:jc w:val="both"/>
        <w:widowControl w:val="off"/>
      </w:pPr>
      <w:r/>
      <w:r/>
    </w:p>
    <w:p>
      <w:pPr>
        <w:jc w:val="both"/>
        <w:widowControl w:val="off"/>
      </w:pPr>
      <w:r/>
      <w:r/>
    </w:p>
    <w:p>
      <w:pPr>
        <w:jc w:val="both"/>
        <w:widowControl w:val="off"/>
      </w:pPr>
      <w:r/>
      <w:r/>
    </w:p>
    <w:p>
      <w:pPr>
        <w:jc w:val="both"/>
        <w:widowControl w:val="off"/>
      </w:pPr>
      <w:r/>
      <w:r/>
    </w:p>
    <w:p>
      <w:pPr>
        <w:jc w:val="both"/>
        <w:widowControl w:val="off"/>
      </w:pPr>
      <w:r/>
      <w:r/>
    </w:p>
    <w:p>
      <w:pPr>
        <w:jc w:val="both"/>
        <w:widowControl w:val="off"/>
      </w:pPr>
      <w:r/>
      <w:r/>
    </w:p>
    <w:p>
      <w:pPr>
        <w:jc w:val="both"/>
        <w:widowControl w:val="off"/>
      </w:pPr>
      <w:r/>
      <w:r/>
    </w:p>
    <w:p>
      <w:pPr>
        <w:jc w:val="both"/>
        <w:widowControl w:val="off"/>
      </w:pPr>
      <w:r/>
      <w:r/>
    </w:p>
    <w:p>
      <w:pPr>
        <w:jc w:val="both"/>
        <w:widowControl w:val="off"/>
      </w:pPr>
      <w:r/>
      <w:r/>
    </w:p>
    <w:p>
      <w:pPr>
        <w:jc w:val="both"/>
        <w:widowControl w:val="off"/>
      </w:pPr>
      <w:r/>
      <w:r/>
    </w:p>
    <w:p>
      <w:pPr>
        <w:jc w:val="both"/>
        <w:widowControl w:val="off"/>
      </w:pPr>
      <w:r/>
      <w:r/>
    </w:p>
    <w:p>
      <w:pPr>
        <w:jc w:val="both"/>
        <w:widowControl w:val="off"/>
      </w:pPr>
      <w:r/>
      <w:r/>
    </w:p>
    <w:p>
      <w:pPr>
        <w:jc w:val="both"/>
        <w:widowControl w:val="off"/>
      </w:pPr>
      <w:r/>
      <w:r/>
    </w:p>
    <w:p>
      <w:pPr>
        <w:jc w:val="both"/>
        <w:widowControl w:val="off"/>
      </w:pPr>
      <w:r/>
      <w:bookmarkStart w:id="0" w:name="_GoBack"/>
      <w:r/>
      <w:bookmarkEnd w:id="0"/>
      <w:r/>
      <w:r/>
    </w:p>
    <w:p>
      <w:pPr>
        <w:jc w:val="both"/>
        <w:widowControl w:val="off"/>
      </w:pPr>
      <w:r/>
      <w:r/>
    </w:p>
    <w:p>
      <w:pPr>
        <w:jc w:val="both"/>
        <w:widowControl w:val="off"/>
      </w:pPr>
      <w:r/>
      <w:r/>
    </w:p>
    <w:p>
      <w:pPr>
        <w:jc w:val="both"/>
        <w:widowControl w:val="off"/>
      </w:pPr>
      <w:r/>
      <w:r/>
    </w:p>
    <w:p>
      <w:pPr>
        <w:jc w:val="both"/>
        <w:widowControl w:val="off"/>
      </w:pPr>
      <w:r/>
      <w:r/>
    </w:p>
    <w:p>
      <w:pPr>
        <w:jc w:val="both"/>
        <w:widowControl w:val="off"/>
      </w:pPr>
      <w:r/>
      <w:r/>
    </w:p>
    <w:p>
      <w:pPr>
        <w:jc w:val="both"/>
        <w:widowControl w:val="off"/>
      </w:pPr>
      <w:r/>
      <w:r/>
    </w:p>
    <w:p>
      <w:pPr>
        <w:jc w:val="both"/>
        <w:widowControl w:val="off"/>
      </w:pPr>
      <w:r/>
      <w:r/>
    </w:p>
    <w:p>
      <w:pPr>
        <w:jc w:val="both"/>
        <w:widowControl w:val="off"/>
      </w:pPr>
      <w:r/>
      <w:r/>
    </w:p>
    <w:p>
      <w:pPr>
        <w:jc w:val="both"/>
        <w:widowControl w:val="off"/>
      </w:pPr>
      <w:r/>
      <w:r/>
    </w:p>
    <w:p>
      <w:pPr>
        <w:jc w:val="both"/>
        <w:widowControl w:val="off"/>
      </w:pPr>
      <w:r/>
      <w:r/>
    </w:p>
    <w:p>
      <w:pPr>
        <w:jc w:val="both"/>
        <w:widowControl w:val="off"/>
      </w:pPr>
      <w:r/>
      <w:r/>
    </w:p>
    <w:p>
      <w:pPr>
        <w:jc w:val="both"/>
        <w:widowControl w:val="off"/>
      </w:pPr>
      <w:r/>
      <w:r/>
    </w:p>
    <w:p>
      <w:pPr>
        <w:jc w:val="both"/>
        <w:widowControl w:val="off"/>
      </w:pPr>
      <w:r/>
      <w:r/>
    </w:p>
    <w:p>
      <w:pPr>
        <w:jc w:val="both"/>
        <w:widowControl w:val="off"/>
      </w:pPr>
      <w:r/>
      <w:r/>
    </w:p>
    <w:p>
      <w:pPr>
        <w:jc w:val="both"/>
        <w:widowControl w:val="off"/>
      </w:pPr>
      <w:r/>
      <w:r/>
    </w:p>
    <w:p>
      <w:pPr>
        <w:jc w:val="both"/>
        <w:widowControl w:val="off"/>
      </w:pPr>
      <w:r/>
      <w:r/>
    </w:p>
    <w:p>
      <w:pPr>
        <w:jc w:val="both"/>
        <w:widowControl w:val="off"/>
      </w:pPr>
      <w:r/>
      <w:r/>
    </w:p>
    <w:p>
      <w:pPr>
        <w:jc w:val="both"/>
        <w:widowControl w:val="off"/>
      </w:pPr>
      <w:r/>
      <w:r/>
    </w:p>
    <w:p>
      <w:pPr>
        <w:jc w:val="both"/>
        <w:widowControl w:val="off"/>
      </w:pPr>
      <w:r>
        <w:t xml:space="preserve">Зубкова Н.А. 5-27-25</w:t>
      </w:r>
      <w:r/>
    </w:p>
    <w:p>
      <w:pPr>
        <w:ind w:left="10632" w:right="-1"/>
        <w:tabs>
          <w:tab w:val="left" w:pos="284" w:leader="none"/>
          <w:tab w:val="left" w:pos="11620" w:leader="none"/>
        </w:tabs>
        <w:rPr>
          <w:rFonts w:eastAsia="Times New Roman"/>
          <w:bCs/>
          <w:sz w:val="24"/>
          <w:szCs w:val="24"/>
        </w:rPr>
        <w:sectPr>
          <w:footnotePr/>
          <w:endnotePr/>
          <w:type w:val="nextPage"/>
          <w:pgSz w:w="11906" w:h="16838" w:orient="portrait"/>
          <w:pgMar w:top="1134" w:right="851" w:bottom="680" w:left="1701" w:header="709" w:footer="709" w:gutter="0"/>
          <w:cols w:num="1" w:sep="0" w:space="708" w:equalWidth="1"/>
          <w:docGrid w:linePitch="360"/>
        </w:sectPr>
      </w:pPr>
      <w:r>
        <w:rPr>
          <w:rFonts w:eastAsia="Times New Roman"/>
          <w:bCs/>
          <w:sz w:val="24"/>
          <w:szCs w:val="24"/>
        </w:rPr>
      </w:r>
      <w:r>
        <w:rPr>
          <w:rFonts w:eastAsia="Times New Roman"/>
          <w:bCs/>
          <w:sz w:val="24"/>
          <w:szCs w:val="24"/>
        </w:rPr>
      </w:r>
      <w:r>
        <w:rPr>
          <w:rFonts w:eastAsia="Times New Roman"/>
          <w:bCs/>
          <w:sz w:val="24"/>
          <w:szCs w:val="24"/>
        </w:rPr>
      </w:r>
    </w:p>
    <w:p>
      <w:pPr>
        <w:ind w:left="10632" w:right="-1"/>
        <w:tabs>
          <w:tab w:val="left" w:pos="284" w:leader="none"/>
          <w:tab w:val="left" w:pos="11620" w:leader="none"/>
        </w:tabs>
        <w:rPr>
          <w:rFonts w:eastAsia="Times New Roman"/>
          <w:b/>
          <w:sz w:val="24"/>
          <w:szCs w:val="24"/>
        </w:rPr>
      </w:pPr>
      <w:r>
        <w:rPr>
          <w:rFonts w:eastAsia="Times New Roman"/>
          <w:bCs/>
          <w:sz w:val="24"/>
          <w:szCs w:val="24"/>
        </w:rPr>
        <w:t xml:space="preserve">Прило</w:t>
      </w:r>
      <w:r>
        <w:rPr>
          <w:rFonts w:eastAsia="Times New Roman"/>
          <w:bCs/>
          <w:sz w:val="24"/>
          <w:szCs w:val="24"/>
        </w:rPr>
        <w:t xml:space="preserve">жение</w:t>
      </w:r>
      <w:r>
        <w:rPr>
          <w:rFonts w:eastAsia="Times New Roman"/>
          <w:b/>
          <w:sz w:val="24"/>
          <w:szCs w:val="24"/>
        </w:rPr>
      </w:r>
      <w:r>
        <w:rPr>
          <w:rFonts w:eastAsia="Times New Roman"/>
          <w:b/>
          <w:sz w:val="24"/>
          <w:szCs w:val="24"/>
        </w:rPr>
      </w:r>
    </w:p>
    <w:p>
      <w:pPr>
        <w:ind w:left="10632" w:right="-1"/>
        <w:tabs>
          <w:tab w:val="left" w:pos="284" w:leader="none"/>
          <w:tab w:val="left" w:pos="5103" w:leader="none"/>
          <w:tab w:val="left" w:pos="5387" w:leader="none"/>
        </w:tabs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 xml:space="preserve">к постановлению администрации</w:t>
      </w:r>
      <w:r>
        <w:rPr>
          <w:rFonts w:eastAsia="Times New Roman"/>
          <w:sz w:val="24"/>
          <w:szCs w:val="24"/>
        </w:rPr>
      </w:r>
      <w:r>
        <w:rPr>
          <w:rFonts w:eastAsia="Times New Roman"/>
          <w:sz w:val="24"/>
          <w:szCs w:val="24"/>
        </w:rPr>
      </w:r>
    </w:p>
    <w:p>
      <w:pPr>
        <w:ind w:left="10632" w:right="-1"/>
        <w:tabs>
          <w:tab w:val="left" w:pos="284" w:leader="none"/>
          <w:tab w:val="left" w:pos="5103" w:leader="none"/>
          <w:tab w:val="left" w:pos="5387" w:leader="none"/>
        </w:tabs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 xml:space="preserve">Печенгского муниципального округа  </w:t>
      </w:r>
      <w:r>
        <w:rPr>
          <w:rFonts w:eastAsia="Times New Roman"/>
          <w:sz w:val="24"/>
          <w:szCs w:val="24"/>
        </w:rPr>
      </w:r>
      <w:r>
        <w:rPr>
          <w:rFonts w:eastAsia="Times New Roman"/>
          <w:sz w:val="24"/>
          <w:szCs w:val="24"/>
        </w:rPr>
      </w:r>
    </w:p>
    <w:p>
      <w:pPr>
        <w:ind w:left="10632" w:right="-1"/>
        <w:tabs>
          <w:tab w:val="left" w:pos="284" w:leader="none"/>
          <w:tab w:val="left" w:pos="5103" w:leader="none"/>
          <w:tab w:val="left" w:pos="5387" w:leader="none"/>
        </w:tabs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 xml:space="preserve">от 18.06.2026 № 1088</w:t>
      </w:r>
      <w:r>
        <w:rPr>
          <w:rFonts w:eastAsia="Times New Roman"/>
          <w:sz w:val="24"/>
          <w:szCs w:val="24"/>
        </w:rPr>
      </w:r>
      <w:r>
        <w:rPr>
          <w:rFonts w:eastAsia="Times New Roman"/>
          <w:sz w:val="24"/>
          <w:szCs w:val="24"/>
        </w:rPr>
      </w:r>
    </w:p>
    <w:p>
      <w:pPr>
        <w:ind w:left="5529" w:right="-1"/>
        <w:jc w:val="both"/>
        <w:tabs>
          <w:tab w:val="left" w:pos="0" w:leader="none"/>
          <w:tab w:val="left" w:pos="284" w:leader="none"/>
          <w:tab w:val="left" w:pos="11620" w:leader="none"/>
        </w:tabs>
        <w:rPr>
          <w:rFonts w:eastAsia="Times New Roman"/>
          <w:bCs/>
          <w:sz w:val="24"/>
          <w:szCs w:val="24"/>
        </w:rPr>
      </w:pPr>
      <w:r>
        <w:rPr>
          <w:rFonts w:eastAsia="Times New Roman"/>
          <w:bCs/>
          <w:sz w:val="24"/>
          <w:szCs w:val="24"/>
        </w:rPr>
      </w:r>
      <w:r>
        <w:rPr>
          <w:rFonts w:eastAsia="Times New Roman"/>
          <w:bCs/>
          <w:sz w:val="24"/>
          <w:szCs w:val="24"/>
        </w:rPr>
      </w:r>
      <w:r>
        <w:rPr>
          <w:rFonts w:eastAsia="Times New Roman"/>
          <w:bCs/>
          <w:sz w:val="24"/>
          <w:szCs w:val="24"/>
        </w:rPr>
      </w:r>
    </w:p>
    <w:p>
      <w:pPr>
        <w:jc w:val="center"/>
        <w:rPr>
          <w:rFonts w:eastAsia="Times New Roman"/>
          <w:b/>
          <w:sz w:val="16"/>
          <w:szCs w:val="16"/>
        </w:rPr>
      </w:pPr>
      <w:r>
        <w:rPr>
          <w:rFonts w:eastAsia="Times New Roman"/>
          <w:b/>
          <w:sz w:val="24"/>
          <w:szCs w:val="24"/>
        </w:rPr>
        <w:t xml:space="preserve">«</w:t>
      </w:r>
      <w:r>
        <w:rPr>
          <w:rFonts w:eastAsia="Times New Roman"/>
          <w:b/>
          <w:sz w:val="24"/>
          <w:szCs w:val="24"/>
        </w:rPr>
        <w:t xml:space="preserve">6. Сведения об объемах финансирования муниципальной программы</w:t>
      </w:r>
      <w:r>
        <w:rPr>
          <w:rFonts w:eastAsia="Times New Roman"/>
          <w:b/>
          <w:sz w:val="16"/>
          <w:szCs w:val="16"/>
        </w:rPr>
      </w:r>
      <w:r>
        <w:rPr>
          <w:rFonts w:eastAsia="Times New Roman"/>
          <w:b/>
          <w:sz w:val="16"/>
          <w:szCs w:val="16"/>
        </w:rPr>
      </w:r>
    </w:p>
    <w:p>
      <w:pPr>
        <w:jc w:val="center"/>
        <w:spacing w:line="288" w:lineRule="atLeast"/>
        <w:rPr>
          <w:rFonts w:eastAsia="Times New Roman"/>
          <w:sz w:val="16"/>
          <w:szCs w:val="16"/>
        </w:rPr>
      </w:pPr>
      <w:r>
        <w:rPr>
          <w:rFonts w:eastAsia="Times New Roman"/>
          <w:sz w:val="24"/>
          <w:szCs w:val="24"/>
        </w:rPr>
        <w:t xml:space="preserve">  </w:t>
      </w:r>
      <w:r>
        <w:rPr>
          <w:rFonts w:eastAsia="Times New Roman"/>
          <w:sz w:val="16"/>
          <w:szCs w:val="16"/>
        </w:rPr>
      </w:r>
      <w:r>
        <w:rPr>
          <w:rFonts w:eastAsia="Times New Roman"/>
          <w:sz w:val="16"/>
          <w:szCs w:val="16"/>
        </w:rPr>
      </w:r>
    </w:p>
    <w:tbl>
      <w:tblPr>
        <w:tblW w:w="14743" w:type="dxa"/>
        <w:tblInd w:w="-276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74"/>
        <w:gridCol w:w="3863"/>
        <w:gridCol w:w="1134"/>
        <w:gridCol w:w="1134"/>
        <w:gridCol w:w="1559"/>
        <w:gridCol w:w="1559"/>
        <w:gridCol w:w="1418"/>
        <w:gridCol w:w="1559"/>
        <w:gridCol w:w="1843"/>
      </w:tblGrid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674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№ п/п </w:t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3863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Муниципальная программа, ГРБС, направления (подпрограммы) </w:t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Период реализации </w:t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  <w:tc>
          <w:tcPr>
            <w:gridSpan w:val="5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722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Объемы и источники финансирования (рублей) </w:t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843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Соисполнители</w:t>
            </w:r>
            <w:r>
              <w:rPr>
                <w:rFonts w:eastAsia="Times New Roman"/>
                <w:strike/>
              </w:rPr>
              <w:t xml:space="preserve"> </w:t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674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eastAsia="Times New Roman"/>
              </w:rPr>
            </w:pP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3863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eastAsia="Times New Roman"/>
              </w:rPr>
            </w:pP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eastAsia="Times New Roman"/>
              </w:rPr>
            </w:pP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Год/</w:t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  <w:p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источник </w:t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Всего </w:t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2026 </w:t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2027 </w:t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2028 </w:t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843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eastAsia="Times New Roman"/>
              </w:rPr>
            </w:pP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674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line="288" w:lineRule="atLeast"/>
              <w:rPr>
                <w:rFonts w:eastAsia="Times New Roman"/>
                <w:b/>
              </w:rPr>
            </w:pPr>
            <w:r>
              <w:rPr>
                <w:rFonts w:eastAsia="Times New Roman"/>
                <w:b/>
              </w:rPr>
              <w:t xml:space="preserve">0</w:t>
            </w:r>
            <w:r>
              <w:rPr>
                <w:rFonts w:eastAsia="Times New Roman"/>
                <w:b/>
              </w:rPr>
            </w:r>
            <w:r>
              <w:rPr>
                <w:rFonts w:eastAsia="Times New Roman"/>
                <w:b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3863" w:type="dxa"/>
            <w:vAlign w:val="center"/>
            <w:vMerge w:val="restart"/>
            <w:textDirection w:val="lrTb"/>
            <w:noWrap w:val="false"/>
          </w:tcPr>
          <w:p>
            <w:pPr>
              <w:jc w:val="both"/>
              <w:rPr>
                <w:rFonts w:eastAsia="Times New Roman"/>
                <w:b/>
              </w:rPr>
            </w:pPr>
            <w:r>
              <w:rPr>
                <w:rFonts w:eastAsia="Times New Roman"/>
                <w:b/>
              </w:rPr>
              <w:t xml:space="preserve">Муниципальная программа </w:t>
            </w:r>
            <w:r>
              <w:rPr>
                <w:rFonts w:eastAsia="Times New Roman"/>
                <w:b/>
                <w:u w:val="single"/>
              </w:rPr>
              <w:t xml:space="preserve">«Культура»</w:t>
            </w:r>
            <w:r>
              <w:rPr>
                <w:rFonts w:eastAsia="Times New Roman"/>
                <w:b/>
              </w:rPr>
              <w:t xml:space="preserve"> </w:t>
            </w:r>
            <w:r>
              <w:rPr>
                <w:rFonts w:eastAsia="Times New Roman"/>
                <w:b/>
              </w:rPr>
            </w:r>
            <w:r>
              <w:rPr>
                <w:rFonts w:eastAsia="Times New Roman"/>
                <w:b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line="288" w:lineRule="atLeast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2026-2028</w:t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rPr>
                <w:rFonts w:eastAsia="Times New Roman"/>
                <w:b/>
              </w:rPr>
            </w:pPr>
            <w:r>
              <w:rPr>
                <w:rFonts w:eastAsia="Times New Roman"/>
                <w:b/>
              </w:rPr>
              <w:t xml:space="preserve">Всего </w:t>
            </w:r>
            <w:r>
              <w:rPr>
                <w:rFonts w:eastAsia="Times New Roman"/>
                <w:b/>
              </w:rPr>
            </w:r>
            <w:r>
              <w:rPr>
                <w:rFonts w:eastAsia="Times New Roman"/>
                <w:b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right"/>
              <w:rPr>
                <w:b/>
                <w:bCs/>
                <w:color w:val="000000"/>
                <w:szCs w:val="18"/>
              </w:rPr>
            </w:pPr>
            <w:r>
              <w:rPr>
                <w:b/>
                <w:bCs/>
                <w:color w:val="000000"/>
                <w:szCs w:val="18"/>
              </w:rPr>
              <w:t xml:space="preserve">  891 116 492,64   </w:t>
            </w:r>
            <w:r>
              <w:rPr>
                <w:b/>
                <w:bCs/>
                <w:color w:val="000000"/>
                <w:szCs w:val="18"/>
              </w:rPr>
            </w:r>
            <w:r>
              <w:rPr>
                <w:b/>
                <w:bCs/>
                <w:color w:val="000000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right"/>
              <w:rPr>
                <w:b/>
                <w:bCs/>
                <w:color w:val="000000"/>
                <w:szCs w:val="18"/>
              </w:rPr>
            </w:pPr>
            <w:r>
              <w:rPr>
                <w:b/>
                <w:bCs/>
                <w:color w:val="000000"/>
                <w:szCs w:val="18"/>
              </w:rPr>
              <w:t xml:space="preserve">  335 238 838,64   </w:t>
            </w:r>
            <w:r>
              <w:rPr>
                <w:b/>
                <w:bCs/>
                <w:color w:val="000000"/>
                <w:szCs w:val="18"/>
              </w:rPr>
            </w:r>
            <w:r>
              <w:rPr>
                <w:b/>
                <w:bCs/>
                <w:color w:val="000000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right"/>
              <w:rPr>
                <w:rFonts w:eastAsia="Times New Roman"/>
                <w:b/>
                <w:szCs w:val="18"/>
              </w:rPr>
            </w:pPr>
            <w:r>
              <w:rPr>
                <w:rFonts w:eastAsia="Times New Roman"/>
                <w:b/>
                <w:szCs w:val="18"/>
              </w:rPr>
              <w:t xml:space="preserve">277 050 727,00</w:t>
            </w:r>
            <w:r>
              <w:rPr>
                <w:rFonts w:eastAsia="Times New Roman"/>
                <w:b/>
                <w:szCs w:val="18"/>
              </w:rPr>
            </w:r>
            <w:r>
              <w:rPr>
                <w:rFonts w:eastAsia="Times New Roman"/>
                <w:b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right"/>
              <w:rPr>
                <w:rFonts w:eastAsia="Times New Roman"/>
                <w:b/>
                <w:szCs w:val="18"/>
              </w:rPr>
            </w:pPr>
            <w:r>
              <w:rPr>
                <w:rFonts w:eastAsia="Times New Roman"/>
                <w:b/>
                <w:szCs w:val="18"/>
              </w:rPr>
              <w:t xml:space="preserve">278 826 927,00</w:t>
            </w:r>
            <w:r>
              <w:rPr>
                <w:rFonts w:eastAsia="Times New Roman"/>
                <w:b/>
                <w:szCs w:val="18"/>
              </w:rPr>
            </w:r>
            <w:r>
              <w:rPr>
                <w:rFonts w:eastAsia="Times New Roman"/>
                <w:b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843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 Отдел КСиМП, подведомственные Отделу КСиМП</w:t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  <w:p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учреждения, Администрация, МБУ «РЭС»</w:t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  <w:p>
            <w:pPr>
              <w:rPr>
                <w:rFonts w:eastAsia="Times New Roman"/>
              </w:rPr>
            </w:pP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674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eastAsia="Times New Roman"/>
                <w:highlight w:val="yellow"/>
              </w:rPr>
            </w:pPr>
            <w:r>
              <w:rPr>
                <w:rFonts w:eastAsia="Times New Roman"/>
                <w:highlight w:val="yellow"/>
              </w:rPr>
            </w:r>
            <w:r>
              <w:rPr>
                <w:rFonts w:eastAsia="Times New Roman"/>
                <w:highlight w:val="yellow"/>
              </w:rPr>
            </w:r>
            <w:r>
              <w:rPr>
                <w:rFonts w:eastAsia="Times New Roman"/>
                <w:highlight w:val="yellow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3863" w:type="dxa"/>
            <w:vAlign w:val="center"/>
            <w:vMerge w:val="continue"/>
            <w:textDirection w:val="lrTb"/>
            <w:noWrap w:val="false"/>
          </w:tcPr>
          <w:p>
            <w:pPr>
              <w:jc w:val="both"/>
              <w:rPr>
                <w:rFonts w:eastAsia="Times New Roman"/>
                <w:highlight w:val="yellow"/>
              </w:rPr>
            </w:pPr>
            <w:r>
              <w:rPr>
                <w:rFonts w:eastAsia="Times New Roman"/>
                <w:highlight w:val="yellow"/>
              </w:rPr>
            </w:r>
            <w:r>
              <w:rPr>
                <w:rFonts w:eastAsia="Times New Roman"/>
                <w:highlight w:val="yellow"/>
              </w:rPr>
            </w:r>
            <w:r>
              <w:rPr>
                <w:rFonts w:eastAsia="Times New Roman"/>
                <w:highlight w:val="yellow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eastAsia="Times New Roman"/>
              </w:rPr>
            </w:pP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rPr>
                <w:rFonts w:eastAsia="Times New Roman"/>
                <w:b/>
              </w:rPr>
            </w:pPr>
            <w:r>
              <w:rPr>
                <w:rFonts w:eastAsia="Times New Roman"/>
                <w:b/>
              </w:rPr>
              <w:t xml:space="preserve">МБ </w:t>
            </w:r>
            <w:r>
              <w:rPr>
                <w:rFonts w:eastAsia="Times New Roman"/>
                <w:b/>
              </w:rPr>
            </w:r>
            <w:r>
              <w:rPr>
                <w:rFonts w:eastAsia="Times New Roman"/>
                <w:b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right"/>
              <w:rPr>
                <w:b/>
                <w:bCs/>
                <w:color w:val="000000"/>
                <w:szCs w:val="18"/>
              </w:rPr>
            </w:pPr>
            <w:r>
              <w:rPr>
                <w:b/>
                <w:bCs/>
                <w:color w:val="000000"/>
                <w:szCs w:val="18"/>
              </w:rPr>
              <w:t xml:space="preserve">  873 206 534,92   </w:t>
            </w:r>
            <w:r>
              <w:rPr>
                <w:b/>
                <w:bCs/>
                <w:color w:val="000000"/>
                <w:szCs w:val="18"/>
              </w:rPr>
            </w:r>
            <w:r>
              <w:rPr>
                <w:b/>
                <w:bCs/>
                <w:color w:val="000000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right"/>
              <w:rPr>
                <w:b/>
                <w:bCs/>
                <w:color w:val="000000"/>
                <w:szCs w:val="18"/>
              </w:rPr>
            </w:pPr>
            <w:r>
              <w:rPr>
                <w:b/>
                <w:bCs/>
                <w:color w:val="000000"/>
                <w:szCs w:val="18"/>
              </w:rPr>
              <w:t xml:space="preserve">  327 828 880,92   </w:t>
            </w:r>
            <w:r>
              <w:rPr>
                <w:b/>
                <w:bCs/>
                <w:color w:val="000000"/>
                <w:szCs w:val="18"/>
              </w:rPr>
            </w:r>
            <w:r>
              <w:rPr>
                <w:b/>
                <w:bCs/>
                <w:color w:val="000000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right"/>
              <w:rPr>
                <w:rFonts w:eastAsia="Times New Roman"/>
                <w:b/>
                <w:szCs w:val="18"/>
              </w:rPr>
            </w:pPr>
            <w:r>
              <w:rPr>
                <w:rFonts w:eastAsia="Times New Roman"/>
                <w:b/>
                <w:szCs w:val="18"/>
              </w:rPr>
              <w:t xml:space="preserve">272 050 727,00</w:t>
            </w:r>
            <w:r>
              <w:rPr>
                <w:rFonts w:eastAsia="Times New Roman"/>
                <w:b/>
                <w:szCs w:val="18"/>
              </w:rPr>
            </w:r>
            <w:r>
              <w:rPr>
                <w:rFonts w:eastAsia="Times New Roman"/>
                <w:b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right"/>
              <w:rPr>
                <w:rFonts w:eastAsia="Times New Roman"/>
                <w:b/>
                <w:szCs w:val="18"/>
              </w:rPr>
            </w:pPr>
            <w:r>
              <w:rPr>
                <w:rFonts w:eastAsia="Times New Roman"/>
                <w:b/>
                <w:szCs w:val="18"/>
              </w:rPr>
              <w:t xml:space="preserve">273 326 927,00</w:t>
            </w:r>
            <w:r>
              <w:rPr>
                <w:rFonts w:eastAsia="Times New Roman"/>
                <w:b/>
                <w:szCs w:val="18"/>
              </w:rPr>
            </w:r>
            <w:r>
              <w:rPr>
                <w:rFonts w:eastAsia="Times New Roman"/>
                <w:b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843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eastAsia="Times New Roman"/>
              </w:rPr>
            </w:pP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674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eastAsia="Times New Roman"/>
                <w:highlight w:val="yellow"/>
              </w:rPr>
            </w:pPr>
            <w:r>
              <w:rPr>
                <w:rFonts w:eastAsia="Times New Roman"/>
                <w:highlight w:val="yellow"/>
              </w:rPr>
            </w:r>
            <w:r>
              <w:rPr>
                <w:rFonts w:eastAsia="Times New Roman"/>
                <w:highlight w:val="yellow"/>
              </w:rPr>
            </w:r>
            <w:r>
              <w:rPr>
                <w:rFonts w:eastAsia="Times New Roman"/>
                <w:highlight w:val="yellow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3863" w:type="dxa"/>
            <w:vAlign w:val="center"/>
            <w:vMerge w:val="continue"/>
            <w:textDirection w:val="lrTb"/>
            <w:noWrap w:val="false"/>
          </w:tcPr>
          <w:p>
            <w:pPr>
              <w:jc w:val="both"/>
              <w:rPr>
                <w:rFonts w:eastAsia="Times New Roman"/>
                <w:highlight w:val="yellow"/>
              </w:rPr>
            </w:pPr>
            <w:r>
              <w:rPr>
                <w:rFonts w:eastAsia="Times New Roman"/>
                <w:highlight w:val="yellow"/>
              </w:rPr>
            </w:r>
            <w:r>
              <w:rPr>
                <w:rFonts w:eastAsia="Times New Roman"/>
                <w:highlight w:val="yellow"/>
              </w:rPr>
            </w:r>
            <w:r>
              <w:rPr>
                <w:rFonts w:eastAsia="Times New Roman"/>
                <w:highlight w:val="yellow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eastAsia="Times New Roman"/>
              </w:rPr>
            </w:pP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rPr>
                <w:rFonts w:eastAsia="Times New Roman"/>
                <w:b/>
              </w:rPr>
            </w:pPr>
            <w:r>
              <w:rPr>
                <w:rFonts w:eastAsia="Times New Roman"/>
                <w:b/>
              </w:rPr>
              <w:t xml:space="preserve">ОБ </w:t>
            </w:r>
            <w:r>
              <w:rPr>
                <w:rFonts w:eastAsia="Times New Roman"/>
                <w:b/>
              </w:rPr>
            </w:r>
            <w:r>
              <w:rPr>
                <w:rFonts w:eastAsia="Times New Roman"/>
                <w:b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right"/>
              <w:rPr>
                <w:b/>
                <w:bCs/>
                <w:color w:val="000000"/>
                <w:szCs w:val="18"/>
              </w:rPr>
            </w:pPr>
            <w:r>
              <w:rPr>
                <w:b/>
                <w:bCs/>
                <w:color w:val="000000"/>
                <w:szCs w:val="18"/>
              </w:rPr>
              <w:t xml:space="preserve">      2 335 788,00   </w:t>
            </w:r>
            <w:r>
              <w:rPr>
                <w:b/>
                <w:bCs/>
                <w:color w:val="000000"/>
                <w:szCs w:val="18"/>
              </w:rPr>
            </w:r>
            <w:r>
              <w:rPr>
                <w:b/>
                <w:bCs/>
                <w:color w:val="000000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right"/>
              <w:rPr>
                <w:b/>
                <w:bCs/>
                <w:color w:val="000000"/>
                <w:szCs w:val="18"/>
              </w:rPr>
            </w:pPr>
            <w:r>
              <w:rPr>
                <w:b/>
                <w:bCs/>
                <w:color w:val="000000"/>
                <w:szCs w:val="18"/>
              </w:rPr>
              <w:t xml:space="preserve">      2 335 788,00   </w:t>
            </w:r>
            <w:r>
              <w:rPr>
                <w:b/>
                <w:bCs/>
                <w:color w:val="000000"/>
                <w:szCs w:val="18"/>
              </w:rPr>
            </w:r>
            <w:r>
              <w:rPr>
                <w:b/>
                <w:bCs/>
                <w:color w:val="000000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right"/>
              <w:rPr>
                <w:rFonts w:eastAsia="Times New Roman"/>
                <w:b/>
                <w:szCs w:val="18"/>
              </w:rPr>
            </w:pPr>
            <w:r>
              <w:rPr>
                <w:rFonts w:eastAsia="Times New Roman"/>
                <w:b/>
                <w:szCs w:val="18"/>
              </w:rPr>
              <w:t xml:space="preserve">0,00</w:t>
            </w:r>
            <w:r>
              <w:rPr>
                <w:rFonts w:eastAsia="Times New Roman"/>
                <w:b/>
                <w:szCs w:val="18"/>
              </w:rPr>
            </w:r>
            <w:r>
              <w:rPr>
                <w:rFonts w:eastAsia="Times New Roman"/>
                <w:b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right"/>
              <w:rPr>
                <w:rFonts w:eastAsia="Times New Roman"/>
                <w:b/>
                <w:szCs w:val="18"/>
              </w:rPr>
            </w:pPr>
            <w:r>
              <w:rPr>
                <w:rFonts w:eastAsia="Times New Roman"/>
                <w:b/>
                <w:szCs w:val="18"/>
              </w:rPr>
              <w:t xml:space="preserve">0,00</w:t>
            </w:r>
            <w:r>
              <w:rPr>
                <w:rFonts w:eastAsia="Times New Roman"/>
                <w:b/>
                <w:szCs w:val="18"/>
              </w:rPr>
            </w:r>
            <w:r>
              <w:rPr>
                <w:rFonts w:eastAsia="Times New Roman"/>
                <w:b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843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eastAsia="Times New Roman"/>
              </w:rPr>
            </w:pP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674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eastAsia="Times New Roman"/>
                <w:highlight w:val="yellow"/>
              </w:rPr>
            </w:pPr>
            <w:r>
              <w:rPr>
                <w:rFonts w:eastAsia="Times New Roman"/>
                <w:highlight w:val="yellow"/>
              </w:rPr>
            </w:r>
            <w:r>
              <w:rPr>
                <w:rFonts w:eastAsia="Times New Roman"/>
                <w:highlight w:val="yellow"/>
              </w:rPr>
            </w:r>
            <w:r>
              <w:rPr>
                <w:rFonts w:eastAsia="Times New Roman"/>
                <w:highlight w:val="yellow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3863" w:type="dxa"/>
            <w:vAlign w:val="center"/>
            <w:vMerge w:val="continue"/>
            <w:textDirection w:val="lrTb"/>
            <w:noWrap w:val="false"/>
          </w:tcPr>
          <w:p>
            <w:pPr>
              <w:jc w:val="both"/>
              <w:rPr>
                <w:rFonts w:eastAsia="Times New Roman"/>
                <w:highlight w:val="yellow"/>
              </w:rPr>
            </w:pPr>
            <w:r>
              <w:rPr>
                <w:rFonts w:eastAsia="Times New Roman"/>
                <w:highlight w:val="yellow"/>
              </w:rPr>
            </w:r>
            <w:r>
              <w:rPr>
                <w:rFonts w:eastAsia="Times New Roman"/>
                <w:highlight w:val="yellow"/>
              </w:rPr>
            </w:r>
            <w:r>
              <w:rPr>
                <w:rFonts w:eastAsia="Times New Roman"/>
                <w:highlight w:val="yellow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eastAsia="Times New Roman"/>
              </w:rPr>
            </w:pP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rPr>
                <w:rFonts w:eastAsia="Times New Roman"/>
                <w:b/>
              </w:rPr>
            </w:pPr>
            <w:r>
              <w:rPr>
                <w:rFonts w:eastAsia="Times New Roman"/>
                <w:b/>
              </w:rPr>
              <w:t xml:space="preserve">ФБ </w:t>
            </w:r>
            <w:r>
              <w:rPr>
                <w:rFonts w:eastAsia="Times New Roman"/>
                <w:b/>
              </w:rPr>
            </w:r>
            <w:r>
              <w:rPr>
                <w:rFonts w:eastAsia="Times New Roman"/>
                <w:b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right"/>
              <w:rPr>
                <w:rFonts w:eastAsia="Times New Roman"/>
                <w:b/>
                <w:szCs w:val="18"/>
              </w:rPr>
            </w:pPr>
            <w:r>
              <w:rPr>
                <w:rFonts w:eastAsia="Times New Roman"/>
                <w:b/>
                <w:szCs w:val="18"/>
              </w:rPr>
              <w:t xml:space="preserve">274 169,72</w:t>
            </w:r>
            <w:r>
              <w:rPr>
                <w:rFonts w:eastAsia="Times New Roman"/>
                <w:b/>
                <w:szCs w:val="18"/>
              </w:rPr>
            </w:r>
            <w:r>
              <w:rPr>
                <w:rFonts w:eastAsia="Times New Roman"/>
                <w:b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right"/>
              <w:rPr>
                <w:rFonts w:eastAsia="Times New Roman"/>
                <w:b/>
                <w:szCs w:val="18"/>
              </w:rPr>
            </w:pPr>
            <w:r>
              <w:rPr>
                <w:rFonts w:eastAsia="Times New Roman"/>
                <w:b/>
                <w:szCs w:val="18"/>
              </w:rPr>
              <w:t xml:space="preserve">274 169,72</w:t>
            </w:r>
            <w:r>
              <w:rPr>
                <w:rFonts w:eastAsia="Times New Roman"/>
                <w:b/>
                <w:szCs w:val="18"/>
              </w:rPr>
            </w:r>
            <w:r>
              <w:rPr>
                <w:rFonts w:eastAsia="Times New Roman"/>
                <w:b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right"/>
              <w:rPr>
                <w:rFonts w:eastAsia="Times New Roman"/>
                <w:b/>
                <w:szCs w:val="18"/>
              </w:rPr>
            </w:pPr>
            <w:r>
              <w:rPr>
                <w:rFonts w:eastAsia="Times New Roman"/>
                <w:b/>
                <w:szCs w:val="18"/>
              </w:rPr>
              <w:t xml:space="preserve">0,00</w:t>
            </w:r>
            <w:r>
              <w:rPr>
                <w:rFonts w:eastAsia="Times New Roman"/>
                <w:b/>
                <w:szCs w:val="18"/>
              </w:rPr>
            </w:r>
            <w:r>
              <w:rPr>
                <w:rFonts w:eastAsia="Times New Roman"/>
                <w:b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right"/>
              <w:rPr>
                <w:rFonts w:eastAsia="Times New Roman"/>
                <w:b/>
                <w:szCs w:val="18"/>
              </w:rPr>
            </w:pPr>
            <w:r>
              <w:rPr>
                <w:rFonts w:eastAsia="Times New Roman"/>
                <w:b/>
                <w:szCs w:val="18"/>
              </w:rPr>
              <w:t xml:space="preserve">0,00</w:t>
            </w:r>
            <w:r>
              <w:rPr>
                <w:rFonts w:eastAsia="Times New Roman"/>
                <w:b/>
                <w:szCs w:val="18"/>
              </w:rPr>
            </w:r>
            <w:r>
              <w:rPr>
                <w:rFonts w:eastAsia="Times New Roman"/>
                <w:b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843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eastAsia="Times New Roman"/>
              </w:rPr>
            </w:pP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674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eastAsia="Times New Roman"/>
                <w:highlight w:val="yellow"/>
              </w:rPr>
            </w:pPr>
            <w:r>
              <w:rPr>
                <w:rFonts w:eastAsia="Times New Roman"/>
                <w:highlight w:val="yellow"/>
              </w:rPr>
            </w:r>
            <w:r>
              <w:rPr>
                <w:rFonts w:eastAsia="Times New Roman"/>
                <w:highlight w:val="yellow"/>
              </w:rPr>
            </w:r>
            <w:r>
              <w:rPr>
                <w:rFonts w:eastAsia="Times New Roman"/>
                <w:highlight w:val="yellow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3863" w:type="dxa"/>
            <w:vAlign w:val="center"/>
            <w:vMerge w:val="continue"/>
            <w:textDirection w:val="lrTb"/>
            <w:noWrap w:val="false"/>
          </w:tcPr>
          <w:p>
            <w:pPr>
              <w:jc w:val="both"/>
              <w:rPr>
                <w:rFonts w:eastAsia="Times New Roman"/>
                <w:highlight w:val="yellow"/>
              </w:rPr>
            </w:pPr>
            <w:r>
              <w:rPr>
                <w:rFonts w:eastAsia="Times New Roman"/>
                <w:highlight w:val="yellow"/>
              </w:rPr>
            </w:r>
            <w:r>
              <w:rPr>
                <w:rFonts w:eastAsia="Times New Roman"/>
                <w:highlight w:val="yellow"/>
              </w:rPr>
            </w:r>
            <w:r>
              <w:rPr>
                <w:rFonts w:eastAsia="Times New Roman"/>
                <w:highlight w:val="yellow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eastAsia="Times New Roman"/>
              </w:rPr>
            </w:pP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rPr>
                <w:rFonts w:eastAsia="Times New Roman"/>
                <w:b/>
              </w:rPr>
            </w:pPr>
            <w:r>
              <w:rPr>
                <w:rFonts w:eastAsia="Times New Roman"/>
                <w:b/>
              </w:rPr>
              <w:t xml:space="preserve">ВБС </w:t>
            </w:r>
            <w:r>
              <w:rPr>
                <w:rFonts w:eastAsia="Times New Roman"/>
                <w:b/>
              </w:rPr>
            </w:r>
            <w:r>
              <w:rPr>
                <w:rFonts w:eastAsia="Times New Roman"/>
                <w:b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right"/>
              <w:rPr>
                <w:rFonts w:eastAsia="Times New Roman"/>
                <w:b/>
                <w:szCs w:val="18"/>
              </w:rPr>
            </w:pPr>
            <w:r>
              <w:rPr>
                <w:rFonts w:eastAsia="Times New Roman"/>
                <w:b/>
                <w:szCs w:val="18"/>
              </w:rPr>
              <w:t xml:space="preserve">15 300 000,00</w:t>
            </w:r>
            <w:r>
              <w:rPr>
                <w:rFonts w:eastAsia="Times New Roman"/>
                <w:b/>
                <w:szCs w:val="18"/>
              </w:rPr>
            </w:r>
            <w:r>
              <w:rPr>
                <w:rFonts w:eastAsia="Times New Roman"/>
                <w:b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right"/>
              <w:rPr>
                <w:rFonts w:eastAsia="Times New Roman"/>
                <w:b/>
                <w:szCs w:val="18"/>
              </w:rPr>
            </w:pPr>
            <w:r>
              <w:rPr>
                <w:rFonts w:eastAsia="Times New Roman"/>
                <w:b/>
                <w:szCs w:val="18"/>
              </w:rPr>
              <w:t xml:space="preserve">4 800 000,00</w:t>
            </w:r>
            <w:r>
              <w:rPr>
                <w:rFonts w:eastAsia="Times New Roman"/>
                <w:b/>
                <w:szCs w:val="18"/>
              </w:rPr>
            </w:r>
            <w:r>
              <w:rPr>
                <w:rFonts w:eastAsia="Times New Roman"/>
                <w:b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right"/>
              <w:rPr>
                <w:rFonts w:eastAsia="Times New Roman"/>
                <w:b/>
                <w:szCs w:val="18"/>
              </w:rPr>
            </w:pPr>
            <w:r>
              <w:rPr>
                <w:rFonts w:eastAsia="Times New Roman"/>
                <w:b/>
                <w:szCs w:val="18"/>
              </w:rPr>
              <w:t xml:space="preserve">5 000 000,00</w:t>
            </w:r>
            <w:r>
              <w:rPr>
                <w:rFonts w:eastAsia="Times New Roman"/>
                <w:b/>
                <w:szCs w:val="18"/>
              </w:rPr>
            </w:r>
            <w:r>
              <w:rPr>
                <w:rFonts w:eastAsia="Times New Roman"/>
                <w:b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right"/>
              <w:rPr>
                <w:rFonts w:eastAsia="Times New Roman"/>
                <w:b/>
                <w:szCs w:val="18"/>
              </w:rPr>
            </w:pPr>
            <w:r>
              <w:rPr>
                <w:rFonts w:eastAsia="Times New Roman"/>
                <w:b/>
                <w:szCs w:val="18"/>
              </w:rPr>
              <w:t xml:space="preserve">5 500 000,00</w:t>
            </w:r>
            <w:r>
              <w:rPr>
                <w:rFonts w:eastAsia="Times New Roman"/>
                <w:b/>
                <w:szCs w:val="18"/>
              </w:rPr>
            </w:r>
            <w:r>
              <w:rPr>
                <w:rFonts w:eastAsia="Times New Roman"/>
                <w:b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843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eastAsia="Times New Roman"/>
              </w:rPr>
            </w:pP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674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0.1 </w:t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3863" w:type="dxa"/>
            <w:vAlign w:val="center"/>
            <w:vMerge w:val="restart"/>
            <w:textDirection w:val="lrTb"/>
            <w:noWrap w:val="false"/>
          </w:tcPr>
          <w:p>
            <w:pPr>
              <w:jc w:val="both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Отдел культуры, спорта и молодежной политики администрации Печенгского муниципального округа</w:t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line="288" w:lineRule="atLeast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2026-2028</w:t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rPr>
                <w:rFonts w:eastAsia="Times New Roman"/>
                <w:b/>
              </w:rPr>
            </w:pPr>
            <w:r>
              <w:rPr>
                <w:rFonts w:eastAsia="Times New Roman"/>
                <w:b/>
              </w:rPr>
              <w:t xml:space="preserve">Всего </w:t>
            </w:r>
            <w:r>
              <w:rPr>
                <w:rFonts w:eastAsia="Times New Roman"/>
                <w:b/>
              </w:rPr>
            </w:r>
            <w:r>
              <w:rPr>
                <w:rFonts w:eastAsia="Times New Roman"/>
                <w:b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right"/>
              <w:rPr>
                <w:b/>
                <w:bCs/>
                <w:color w:val="000000"/>
                <w:szCs w:val="18"/>
              </w:rPr>
            </w:pPr>
            <w:r>
              <w:rPr>
                <w:b/>
                <w:bCs/>
                <w:color w:val="000000"/>
                <w:szCs w:val="18"/>
              </w:rPr>
              <w:t xml:space="preserve">  878 116 492,64   </w:t>
            </w:r>
            <w:r>
              <w:rPr>
                <w:b/>
                <w:bCs/>
                <w:color w:val="000000"/>
                <w:szCs w:val="18"/>
              </w:rPr>
            </w:r>
            <w:r>
              <w:rPr>
                <w:b/>
                <w:bCs/>
                <w:color w:val="000000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right"/>
              <w:rPr>
                <w:b/>
                <w:bCs/>
                <w:color w:val="000000"/>
                <w:szCs w:val="18"/>
              </w:rPr>
            </w:pPr>
            <w:r>
              <w:rPr>
                <w:b/>
                <w:bCs/>
                <w:color w:val="000000"/>
                <w:szCs w:val="18"/>
              </w:rPr>
              <w:t xml:space="preserve">  322 238 838,64   </w:t>
            </w:r>
            <w:r>
              <w:rPr>
                <w:b/>
                <w:bCs/>
                <w:color w:val="000000"/>
                <w:szCs w:val="18"/>
              </w:rPr>
            </w:r>
            <w:r>
              <w:rPr>
                <w:b/>
                <w:bCs/>
                <w:color w:val="000000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right"/>
              <w:rPr>
                <w:rFonts w:eastAsia="Times New Roman"/>
                <w:b/>
                <w:szCs w:val="18"/>
              </w:rPr>
            </w:pPr>
            <w:r>
              <w:rPr>
                <w:rFonts w:eastAsia="Times New Roman"/>
                <w:b/>
                <w:szCs w:val="18"/>
              </w:rPr>
              <w:t xml:space="preserve">277 050 727,00</w:t>
            </w:r>
            <w:r>
              <w:rPr>
                <w:rFonts w:eastAsia="Times New Roman"/>
                <w:b/>
                <w:szCs w:val="18"/>
              </w:rPr>
            </w:r>
            <w:r>
              <w:rPr>
                <w:rFonts w:eastAsia="Times New Roman"/>
                <w:b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right"/>
              <w:rPr>
                <w:rFonts w:eastAsia="Times New Roman"/>
                <w:b/>
                <w:szCs w:val="18"/>
              </w:rPr>
            </w:pPr>
            <w:r>
              <w:rPr>
                <w:rFonts w:eastAsia="Times New Roman"/>
                <w:b/>
                <w:szCs w:val="18"/>
              </w:rPr>
              <w:t xml:space="preserve">278 826 927,00</w:t>
            </w:r>
            <w:r>
              <w:rPr>
                <w:rFonts w:eastAsia="Times New Roman"/>
                <w:b/>
                <w:szCs w:val="18"/>
              </w:rPr>
            </w:r>
            <w:r>
              <w:rPr>
                <w:rFonts w:eastAsia="Times New Roman"/>
                <w:b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843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674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eastAsia="Times New Roman"/>
                <w:highlight w:val="yellow"/>
              </w:rPr>
            </w:pPr>
            <w:r>
              <w:rPr>
                <w:rFonts w:eastAsia="Times New Roman"/>
                <w:highlight w:val="yellow"/>
              </w:rPr>
            </w:r>
            <w:r>
              <w:rPr>
                <w:rFonts w:eastAsia="Times New Roman"/>
                <w:highlight w:val="yellow"/>
              </w:rPr>
            </w:r>
            <w:r>
              <w:rPr>
                <w:rFonts w:eastAsia="Times New Roman"/>
                <w:highlight w:val="yellow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3863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eastAsia="Times New Roman"/>
                <w:highlight w:val="yellow"/>
              </w:rPr>
            </w:pPr>
            <w:r>
              <w:rPr>
                <w:rFonts w:eastAsia="Times New Roman"/>
                <w:highlight w:val="yellow"/>
              </w:rPr>
            </w:r>
            <w:r>
              <w:rPr>
                <w:rFonts w:eastAsia="Times New Roman"/>
                <w:highlight w:val="yellow"/>
              </w:rPr>
            </w:r>
            <w:r>
              <w:rPr>
                <w:rFonts w:eastAsia="Times New Roman"/>
                <w:highlight w:val="yellow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МБ </w:t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right"/>
              <w:rPr>
                <w:color w:val="000000"/>
                <w:szCs w:val="18"/>
              </w:rPr>
            </w:pPr>
            <w:r>
              <w:rPr>
                <w:color w:val="000000"/>
                <w:szCs w:val="18"/>
              </w:rPr>
              <w:t xml:space="preserve">  860 206 534,92   </w:t>
            </w:r>
            <w:r>
              <w:rPr>
                <w:color w:val="000000"/>
                <w:szCs w:val="18"/>
              </w:rPr>
            </w:r>
            <w:r>
              <w:rPr>
                <w:color w:val="000000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right"/>
              <w:rPr>
                <w:color w:val="000000"/>
                <w:szCs w:val="18"/>
              </w:rPr>
            </w:pPr>
            <w:r>
              <w:rPr>
                <w:color w:val="000000"/>
                <w:szCs w:val="18"/>
              </w:rPr>
              <w:t xml:space="preserve">  314 828 880,92   </w:t>
            </w:r>
            <w:r>
              <w:rPr>
                <w:color w:val="000000"/>
                <w:szCs w:val="18"/>
              </w:rPr>
            </w:r>
            <w:r>
              <w:rPr>
                <w:color w:val="000000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right"/>
              <w:rPr>
                <w:rFonts w:eastAsia="Times New Roman"/>
                <w:szCs w:val="18"/>
              </w:rPr>
            </w:pPr>
            <w:r>
              <w:rPr>
                <w:rFonts w:eastAsia="Times New Roman"/>
                <w:szCs w:val="18"/>
              </w:rPr>
              <w:t xml:space="preserve">272 050 727,00</w:t>
            </w:r>
            <w:r>
              <w:rPr>
                <w:rFonts w:eastAsia="Times New Roman"/>
                <w:szCs w:val="18"/>
              </w:rPr>
            </w:r>
            <w:r>
              <w:rPr>
                <w:rFonts w:eastAsia="Times New Roman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right"/>
              <w:rPr>
                <w:rFonts w:eastAsia="Times New Roman"/>
                <w:szCs w:val="18"/>
              </w:rPr>
            </w:pPr>
            <w:r>
              <w:rPr>
                <w:rFonts w:eastAsia="Times New Roman"/>
                <w:szCs w:val="18"/>
              </w:rPr>
              <w:t xml:space="preserve">273 326 927,00</w:t>
            </w:r>
            <w:r>
              <w:rPr>
                <w:rFonts w:eastAsia="Times New Roman"/>
                <w:szCs w:val="18"/>
              </w:rPr>
            </w:r>
            <w:r>
              <w:rPr>
                <w:rFonts w:eastAsia="Times New Roman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843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eastAsia="Times New Roman"/>
                <w:highlight w:val="yellow"/>
              </w:rPr>
            </w:pPr>
            <w:r>
              <w:rPr>
                <w:rFonts w:eastAsia="Times New Roman"/>
                <w:highlight w:val="yellow"/>
              </w:rPr>
            </w:r>
            <w:r>
              <w:rPr>
                <w:rFonts w:eastAsia="Times New Roman"/>
                <w:highlight w:val="yellow"/>
              </w:rPr>
            </w:r>
            <w:r>
              <w:rPr>
                <w:rFonts w:eastAsia="Times New Roman"/>
                <w:highlight w:val="yellow"/>
              </w:rPr>
            </w:r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674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eastAsia="Times New Roman"/>
                <w:highlight w:val="yellow"/>
              </w:rPr>
            </w:pPr>
            <w:r>
              <w:rPr>
                <w:rFonts w:eastAsia="Times New Roman"/>
                <w:highlight w:val="yellow"/>
              </w:rPr>
            </w:r>
            <w:r>
              <w:rPr>
                <w:rFonts w:eastAsia="Times New Roman"/>
                <w:highlight w:val="yellow"/>
              </w:rPr>
            </w:r>
            <w:r>
              <w:rPr>
                <w:rFonts w:eastAsia="Times New Roman"/>
                <w:highlight w:val="yellow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3863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eastAsia="Times New Roman"/>
                <w:highlight w:val="yellow"/>
              </w:rPr>
            </w:pPr>
            <w:r>
              <w:rPr>
                <w:rFonts w:eastAsia="Times New Roman"/>
                <w:highlight w:val="yellow"/>
              </w:rPr>
            </w:r>
            <w:r>
              <w:rPr>
                <w:rFonts w:eastAsia="Times New Roman"/>
                <w:highlight w:val="yellow"/>
              </w:rPr>
            </w:r>
            <w:r>
              <w:rPr>
                <w:rFonts w:eastAsia="Times New Roman"/>
                <w:highlight w:val="yellow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ОБ </w:t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right"/>
              <w:rPr>
                <w:color w:val="000000"/>
                <w:szCs w:val="18"/>
              </w:rPr>
            </w:pPr>
            <w:r>
              <w:rPr>
                <w:color w:val="000000"/>
                <w:szCs w:val="18"/>
              </w:rPr>
              <w:t xml:space="preserve">      2 335 788,00   </w:t>
            </w:r>
            <w:r>
              <w:rPr>
                <w:color w:val="000000"/>
                <w:szCs w:val="18"/>
              </w:rPr>
            </w:r>
            <w:r>
              <w:rPr>
                <w:color w:val="000000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right"/>
              <w:rPr>
                <w:color w:val="000000"/>
                <w:szCs w:val="18"/>
              </w:rPr>
            </w:pPr>
            <w:r>
              <w:rPr>
                <w:color w:val="000000"/>
                <w:szCs w:val="18"/>
              </w:rPr>
              <w:t xml:space="preserve">      2 335 788,00   </w:t>
            </w:r>
            <w:r>
              <w:rPr>
                <w:color w:val="000000"/>
                <w:szCs w:val="18"/>
              </w:rPr>
            </w:r>
            <w:r>
              <w:rPr>
                <w:color w:val="000000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right"/>
              <w:rPr>
                <w:rFonts w:eastAsia="Times New Roman"/>
                <w:szCs w:val="18"/>
              </w:rPr>
            </w:pPr>
            <w:r>
              <w:rPr>
                <w:rFonts w:eastAsia="Times New Roman"/>
                <w:szCs w:val="18"/>
              </w:rPr>
              <w:t xml:space="preserve">0,00</w:t>
            </w:r>
            <w:r>
              <w:rPr>
                <w:rFonts w:eastAsia="Times New Roman"/>
                <w:szCs w:val="18"/>
              </w:rPr>
            </w:r>
            <w:r>
              <w:rPr>
                <w:rFonts w:eastAsia="Times New Roman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right"/>
              <w:rPr>
                <w:rFonts w:eastAsia="Times New Roman"/>
                <w:szCs w:val="18"/>
              </w:rPr>
            </w:pPr>
            <w:r>
              <w:rPr>
                <w:rFonts w:eastAsia="Times New Roman"/>
                <w:szCs w:val="18"/>
              </w:rPr>
              <w:t xml:space="preserve">0,00</w:t>
            </w:r>
            <w:r>
              <w:rPr>
                <w:rFonts w:eastAsia="Times New Roman"/>
                <w:szCs w:val="18"/>
              </w:rPr>
            </w:r>
            <w:r>
              <w:rPr>
                <w:rFonts w:eastAsia="Times New Roman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843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eastAsia="Times New Roman"/>
                <w:highlight w:val="yellow"/>
              </w:rPr>
            </w:pPr>
            <w:r>
              <w:rPr>
                <w:rFonts w:eastAsia="Times New Roman"/>
                <w:highlight w:val="yellow"/>
              </w:rPr>
            </w:r>
            <w:r>
              <w:rPr>
                <w:rFonts w:eastAsia="Times New Roman"/>
                <w:highlight w:val="yellow"/>
              </w:rPr>
            </w:r>
            <w:r>
              <w:rPr>
                <w:rFonts w:eastAsia="Times New Roman"/>
                <w:highlight w:val="yellow"/>
              </w:rPr>
            </w:r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674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eastAsia="Times New Roman"/>
                <w:highlight w:val="yellow"/>
              </w:rPr>
            </w:pPr>
            <w:r>
              <w:rPr>
                <w:rFonts w:eastAsia="Times New Roman"/>
                <w:highlight w:val="yellow"/>
              </w:rPr>
            </w:r>
            <w:r>
              <w:rPr>
                <w:rFonts w:eastAsia="Times New Roman"/>
                <w:highlight w:val="yellow"/>
              </w:rPr>
            </w:r>
            <w:r>
              <w:rPr>
                <w:rFonts w:eastAsia="Times New Roman"/>
                <w:highlight w:val="yellow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3863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eastAsia="Times New Roman"/>
                <w:highlight w:val="yellow"/>
              </w:rPr>
            </w:pPr>
            <w:r>
              <w:rPr>
                <w:rFonts w:eastAsia="Times New Roman"/>
                <w:highlight w:val="yellow"/>
              </w:rPr>
            </w:r>
            <w:r>
              <w:rPr>
                <w:rFonts w:eastAsia="Times New Roman"/>
                <w:highlight w:val="yellow"/>
              </w:rPr>
            </w:r>
            <w:r>
              <w:rPr>
                <w:rFonts w:eastAsia="Times New Roman"/>
                <w:highlight w:val="yellow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ФБ </w:t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right"/>
              <w:rPr>
                <w:rFonts w:eastAsia="Times New Roman"/>
                <w:szCs w:val="18"/>
              </w:rPr>
            </w:pPr>
            <w:r>
              <w:rPr>
                <w:rFonts w:eastAsia="Times New Roman"/>
                <w:szCs w:val="18"/>
              </w:rPr>
              <w:t xml:space="preserve">274 169,72</w:t>
            </w:r>
            <w:r>
              <w:rPr>
                <w:rFonts w:eastAsia="Times New Roman"/>
                <w:szCs w:val="18"/>
              </w:rPr>
            </w:r>
            <w:r>
              <w:rPr>
                <w:rFonts w:eastAsia="Times New Roman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right"/>
              <w:rPr>
                <w:rFonts w:eastAsia="Times New Roman"/>
                <w:szCs w:val="18"/>
              </w:rPr>
            </w:pPr>
            <w:r>
              <w:rPr>
                <w:rFonts w:eastAsia="Times New Roman"/>
                <w:szCs w:val="18"/>
              </w:rPr>
              <w:t xml:space="preserve">274 169,72</w:t>
            </w:r>
            <w:r>
              <w:rPr>
                <w:rFonts w:eastAsia="Times New Roman"/>
                <w:szCs w:val="18"/>
              </w:rPr>
            </w:r>
            <w:r>
              <w:rPr>
                <w:rFonts w:eastAsia="Times New Roman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right"/>
              <w:rPr>
                <w:rFonts w:eastAsia="Times New Roman"/>
                <w:szCs w:val="18"/>
              </w:rPr>
            </w:pPr>
            <w:r>
              <w:rPr>
                <w:rFonts w:eastAsia="Times New Roman"/>
                <w:szCs w:val="18"/>
              </w:rPr>
              <w:t xml:space="preserve">0,00</w:t>
            </w:r>
            <w:r>
              <w:rPr>
                <w:rFonts w:eastAsia="Times New Roman"/>
                <w:szCs w:val="18"/>
              </w:rPr>
            </w:r>
            <w:r>
              <w:rPr>
                <w:rFonts w:eastAsia="Times New Roman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right"/>
              <w:rPr>
                <w:rFonts w:eastAsia="Times New Roman"/>
                <w:szCs w:val="18"/>
              </w:rPr>
            </w:pPr>
            <w:r>
              <w:rPr>
                <w:rFonts w:eastAsia="Times New Roman"/>
                <w:szCs w:val="18"/>
              </w:rPr>
              <w:t xml:space="preserve">0,00</w:t>
            </w:r>
            <w:r>
              <w:rPr>
                <w:rFonts w:eastAsia="Times New Roman"/>
                <w:szCs w:val="18"/>
              </w:rPr>
            </w:r>
            <w:r>
              <w:rPr>
                <w:rFonts w:eastAsia="Times New Roman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843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eastAsia="Times New Roman"/>
                <w:highlight w:val="yellow"/>
              </w:rPr>
            </w:pPr>
            <w:r>
              <w:rPr>
                <w:rFonts w:eastAsia="Times New Roman"/>
                <w:highlight w:val="yellow"/>
              </w:rPr>
            </w:r>
            <w:r>
              <w:rPr>
                <w:rFonts w:eastAsia="Times New Roman"/>
                <w:highlight w:val="yellow"/>
              </w:rPr>
            </w:r>
            <w:r>
              <w:rPr>
                <w:rFonts w:eastAsia="Times New Roman"/>
                <w:highlight w:val="yellow"/>
              </w:rPr>
            </w:r>
          </w:p>
        </w:tc>
      </w:tr>
      <w:tr>
        <w:tblPrEx/>
        <w:trPr>
          <w:trHeight w:val="212"/>
        </w:trPr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674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eastAsia="Times New Roman"/>
                <w:highlight w:val="yellow"/>
              </w:rPr>
            </w:pPr>
            <w:r>
              <w:rPr>
                <w:rFonts w:eastAsia="Times New Roman"/>
                <w:highlight w:val="yellow"/>
              </w:rPr>
            </w:r>
            <w:r>
              <w:rPr>
                <w:rFonts w:eastAsia="Times New Roman"/>
                <w:highlight w:val="yellow"/>
              </w:rPr>
            </w:r>
            <w:r>
              <w:rPr>
                <w:rFonts w:eastAsia="Times New Roman"/>
                <w:highlight w:val="yellow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3863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eastAsia="Times New Roman"/>
                <w:highlight w:val="yellow"/>
              </w:rPr>
            </w:pPr>
            <w:r>
              <w:rPr>
                <w:rFonts w:eastAsia="Times New Roman"/>
                <w:highlight w:val="yellow"/>
              </w:rPr>
            </w:r>
            <w:r>
              <w:rPr>
                <w:rFonts w:eastAsia="Times New Roman"/>
                <w:highlight w:val="yellow"/>
              </w:rPr>
            </w:r>
            <w:r>
              <w:rPr>
                <w:rFonts w:eastAsia="Times New Roman"/>
                <w:highlight w:val="yellow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ВБС </w:t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right"/>
              <w:rPr>
                <w:rFonts w:eastAsia="Times New Roman"/>
                <w:szCs w:val="18"/>
              </w:rPr>
            </w:pPr>
            <w:r>
              <w:rPr>
                <w:rFonts w:eastAsia="Times New Roman"/>
                <w:szCs w:val="18"/>
              </w:rPr>
              <w:t xml:space="preserve">15 300 000,00</w:t>
            </w:r>
            <w:r>
              <w:rPr>
                <w:rFonts w:eastAsia="Times New Roman"/>
                <w:szCs w:val="18"/>
              </w:rPr>
            </w:r>
            <w:r>
              <w:rPr>
                <w:rFonts w:eastAsia="Times New Roman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right"/>
              <w:rPr>
                <w:rFonts w:eastAsia="Times New Roman"/>
                <w:szCs w:val="18"/>
              </w:rPr>
            </w:pPr>
            <w:r>
              <w:rPr>
                <w:rFonts w:eastAsia="Times New Roman"/>
                <w:szCs w:val="18"/>
              </w:rPr>
              <w:t xml:space="preserve">4 800 000,00</w:t>
            </w:r>
            <w:r>
              <w:rPr>
                <w:rFonts w:eastAsia="Times New Roman"/>
                <w:szCs w:val="18"/>
              </w:rPr>
            </w:r>
            <w:r>
              <w:rPr>
                <w:rFonts w:eastAsia="Times New Roman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right"/>
              <w:rPr>
                <w:rFonts w:eastAsia="Times New Roman"/>
                <w:szCs w:val="18"/>
              </w:rPr>
            </w:pPr>
            <w:r>
              <w:rPr>
                <w:rFonts w:eastAsia="Times New Roman"/>
                <w:szCs w:val="18"/>
              </w:rPr>
              <w:t xml:space="preserve">5 000 000,00</w:t>
            </w:r>
            <w:r>
              <w:rPr>
                <w:rFonts w:eastAsia="Times New Roman"/>
                <w:szCs w:val="18"/>
              </w:rPr>
            </w:r>
            <w:r>
              <w:rPr>
                <w:rFonts w:eastAsia="Times New Roman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right"/>
              <w:rPr>
                <w:rFonts w:eastAsia="Times New Roman"/>
                <w:szCs w:val="18"/>
              </w:rPr>
            </w:pPr>
            <w:r>
              <w:rPr>
                <w:rFonts w:eastAsia="Times New Roman"/>
                <w:szCs w:val="18"/>
              </w:rPr>
              <w:t xml:space="preserve">5 500 000,00</w:t>
            </w:r>
            <w:r>
              <w:rPr>
                <w:rFonts w:eastAsia="Times New Roman"/>
                <w:szCs w:val="18"/>
              </w:rPr>
            </w:r>
            <w:r>
              <w:rPr>
                <w:rFonts w:eastAsia="Times New Roman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843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eastAsia="Times New Roman"/>
                <w:highlight w:val="yellow"/>
              </w:rPr>
            </w:pPr>
            <w:r>
              <w:rPr>
                <w:rFonts w:eastAsia="Times New Roman"/>
                <w:highlight w:val="yellow"/>
              </w:rPr>
            </w:r>
            <w:r>
              <w:rPr>
                <w:rFonts w:eastAsia="Times New Roman"/>
                <w:highlight w:val="yellow"/>
              </w:rPr>
            </w:r>
            <w:r>
              <w:rPr>
                <w:rFonts w:eastAsia="Times New Roman"/>
                <w:highlight w:val="yellow"/>
              </w:rPr>
            </w:r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right w:val="single" w:color="000000" w:sz="6" w:space="0"/>
            </w:tcBorders>
            <w:tcW w:w="674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0.2</w:t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right w:val="single" w:color="000000" w:sz="6" w:space="0"/>
            </w:tcBorders>
            <w:tcW w:w="3863" w:type="dxa"/>
            <w:vAlign w:val="center"/>
            <w:vMerge w:val="restart"/>
            <w:textDirection w:val="lrTb"/>
            <w:noWrap w:val="false"/>
          </w:tcPr>
          <w:p>
            <w:pPr>
              <w:jc w:val="both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Администрация Печенгского муниципального округа</w:t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right w:val="single" w:color="000000" w:sz="6" w:space="0"/>
            </w:tcBorders>
            <w:tcW w:w="1134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line="288" w:lineRule="atLeast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2026-2028</w:t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rPr>
                <w:rFonts w:eastAsia="Times New Roman"/>
                <w:b/>
              </w:rPr>
            </w:pPr>
            <w:r>
              <w:rPr>
                <w:rFonts w:eastAsia="Times New Roman"/>
                <w:b/>
              </w:rPr>
              <w:t xml:space="preserve">Всего </w:t>
            </w:r>
            <w:r>
              <w:rPr>
                <w:rFonts w:eastAsia="Times New Roman"/>
                <w:b/>
              </w:rPr>
            </w:r>
            <w:r>
              <w:rPr>
                <w:rFonts w:eastAsia="Times New Roman"/>
                <w:b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right"/>
              <w:rPr>
                <w:b/>
                <w:bCs/>
                <w:color w:val="000000"/>
                <w:szCs w:val="18"/>
              </w:rPr>
            </w:pPr>
            <w:r>
              <w:rPr>
                <w:b/>
                <w:bCs/>
                <w:color w:val="000000"/>
                <w:szCs w:val="18"/>
              </w:rPr>
              <w:t xml:space="preserve">    13 000 000,00   </w:t>
            </w:r>
            <w:r>
              <w:rPr>
                <w:b/>
                <w:bCs/>
                <w:color w:val="000000"/>
                <w:szCs w:val="18"/>
              </w:rPr>
            </w:r>
            <w:r>
              <w:rPr>
                <w:b/>
                <w:bCs/>
                <w:color w:val="000000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right"/>
              <w:rPr>
                <w:b/>
                <w:bCs/>
                <w:color w:val="000000"/>
                <w:szCs w:val="18"/>
              </w:rPr>
            </w:pPr>
            <w:r>
              <w:rPr>
                <w:b/>
                <w:bCs/>
                <w:color w:val="000000"/>
                <w:szCs w:val="18"/>
              </w:rPr>
              <w:t xml:space="preserve">    13 000 000,00   </w:t>
            </w:r>
            <w:r>
              <w:rPr>
                <w:b/>
                <w:bCs/>
                <w:color w:val="000000"/>
                <w:szCs w:val="18"/>
              </w:rPr>
            </w:r>
            <w:r>
              <w:rPr>
                <w:b/>
                <w:bCs/>
                <w:color w:val="000000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right"/>
              <w:rPr>
                <w:rFonts w:eastAsia="Times New Roman"/>
                <w:b/>
                <w:szCs w:val="18"/>
              </w:rPr>
            </w:pPr>
            <w:r>
              <w:rPr>
                <w:rFonts w:eastAsia="Times New Roman"/>
                <w:b/>
                <w:szCs w:val="18"/>
              </w:rPr>
              <w:t xml:space="preserve">0,00</w:t>
            </w:r>
            <w:r>
              <w:rPr>
                <w:rFonts w:eastAsia="Times New Roman"/>
                <w:b/>
                <w:szCs w:val="18"/>
              </w:rPr>
            </w:r>
            <w:r>
              <w:rPr>
                <w:rFonts w:eastAsia="Times New Roman"/>
                <w:b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right"/>
              <w:rPr>
                <w:rFonts w:eastAsia="Times New Roman"/>
                <w:b/>
                <w:szCs w:val="18"/>
              </w:rPr>
            </w:pPr>
            <w:r>
              <w:rPr>
                <w:rFonts w:eastAsia="Times New Roman"/>
                <w:b/>
                <w:szCs w:val="18"/>
              </w:rPr>
              <w:t xml:space="preserve">0,00</w:t>
            </w:r>
            <w:r>
              <w:rPr>
                <w:rFonts w:eastAsia="Times New Roman"/>
                <w:b/>
                <w:szCs w:val="18"/>
              </w:rPr>
            </w:r>
            <w:r>
              <w:rPr>
                <w:rFonts w:eastAsia="Times New Roman"/>
                <w:b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right w:val="single" w:color="000000" w:sz="6" w:space="0"/>
            </w:tcBorders>
            <w:tcW w:w="1843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</w:tr>
      <w:tr>
        <w:tblPrEx/>
        <w:trPr/>
        <w:tc>
          <w:tcPr>
            <w:tcBorders>
              <w:left w:val="single" w:color="000000" w:sz="6" w:space="0"/>
              <w:right w:val="single" w:color="000000" w:sz="6" w:space="0"/>
            </w:tcBorders>
            <w:tcW w:w="674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3863" w:type="dxa"/>
            <w:vAlign w:val="center"/>
            <w:vMerge w:val="continue"/>
            <w:textDirection w:val="lrTb"/>
            <w:noWrap w:val="false"/>
          </w:tcPr>
          <w:p>
            <w:pPr>
              <w:jc w:val="both"/>
              <w:rPr>
                <w:rFonts w:eastAsia="Times New Roman"/>
                <w:b/>
              </w:rPr>
            </w:pPr>
            <w:r>
              <w:rPr>
                <w:rFonts w:eastAsia="Times New Roman"/>
                <w:b/>
              </w:rPr>
            </w:r>
            <w:r>
              <w:rPr>
                <w:rFonts w:eastAsia="Times New Roman"/>
                <w:b/>
              </w:rPr>
            </w:r>
            <w:r>
              <w:rPr>
                <w:rFonts w:eastAsia="Times New Roman"/>
                <w:b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1134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line="288" w:lineRule="atLeast"/>
              <w:rPr>
                <w:rFonts w:eastAsia="Times New Roman"/>
              </w:rPr>
            </w:pP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МБ </w:t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right"/>
              <w:rPr>
                <w:color w:val="000000"/>
                <w:szCs w:val="18"/>
              </w:rPr>
            </w:pPr>
            <w:r>
              <w:rPr>
                <w:color w:val="000000"/>
                <w:szCs w:val="18"/>
              </w:rPr>
              <w:t xml:space="preserve">    13 000 000,00   </w:t>
            </w:r>
            <w:r>
              <w:rPr>
                <w:color w:val="000000"/>
                <w:szCs w:val="18"/>
              </w:rPr>
            </w:r>
            <w:r>
              <w:rPr>
                <w:color w:val="000000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right"/>
              <w:rPr>
                <w:color w:val="000000"/>
                <w:szCs w:val="18"/>
              </w:rPr>
            </w:pPr>
            <w:r>
              <w:rPr>
                <w:color w:val="000000"/>
                <w:szCs w:val="18"/>
              </w:rPr>
              <w:t xml:space="preserve">    13 000 000,00   </w:t>
            </w:r>
            <w:r>
              <w:rPr>
                <w:color w:val="000000"/>
                <w:szCs w:val="18"/>
              </w:rPr>
            </w:r>
            <w:r>
              <w:rPr>
                <w:color w:val="000000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right"/>
              <w:rPr>
                <w:rFonts w:eastAsia="Times New Roman"/>
                <w:szCs w:val="18"/>
              </w:rPr>
            </w:pPr>
            <w:r>
              <w:rPr>
                <w:rFonts w:eastAsia="Times New Roman"/>
                <w:szCs w:val="18"/>
              </w:rPr>
              <w:t xml:space="preserve">0,00</w:t>
            </w:r>
            <w:r>
              <w:rPr>
                <w:rFonts w:eastAsia="Times New Roman"/>
                <w:szCs w:val="18"/>
              </w:rPr>
            </w:r>
            <w:r>
              <w:rPr>
                <w:rFonts w:eastAsia="Times New Roman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right"/>
              <w:rPr>
                <w:rFonts w:eastAsia="Times New Roman"/>
                <w:szCs w:val="18"/>
              </w:rPr>
            </w:pPr>
            <w:r>
              <w:rPr>
                <w:rFonts w:eastAsia="Times New Roman"/>
                <w:szCs w:val="18"/>
              </w:rPr>
              <w:t xml:space="preserve">0,00</w:t>
            </w:r>
            <w:r>
              <w:rPr>
                <w:rFonts w:eastAsia="Times New Roman"/>
                <w:szCs w:val="18"/>
              </w:rPr>
            </w:r>
            <w:r>
              <w:rPr>
                <w:rFonts w:eastAsia="Times New Roman"/>
                <w:szCs w:val="18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1843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</w:tr>
      <w:tr>
        <w:tblPrEx/>
        <w:trPr/>
        <w:tc>
          <w:tcPr>
            <w:tcBorders>
              <w:left w:val="single" w:color="000000" w:sz="6" w:space="0"/>
              <w:right w:val="single" w:color="000000" w:sz="6" w:space="0"/>
            </w:tcBorders>
            <w:tcW w:w="674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3863" w:type="dxa"/>
            <w:vAlign w:val="center"/>
            <w:vMerge w:val="continue"/>
            <w:textDirection w:val="lrTb"/>
            <w:noWrap w:val="false"/>
          </w:tcPr>
          <w:p>
            <w:pPr>
              <w:jc w:val="both"/>
              <w:rPr>
                <w:rFonts w:eastAsia="Times New Roman"/>
                <w:b/>
              </w:rPr>
            </w:pPr>
            <w:r>
              <w:rPr>
                <w:rFonts w:eastAsia="Times New Roman"/>
                <w:b/>
              </w:rPr>
            </w:r>
            <w:r>
              <w:rPr>
                <w:rFonts w:eastAsia="Times New Roman"/>
                <w:b/>
              </w:rPr>
            </w:r>
            <w:r>
              <w:rPr>
                <w:rFonts w:eastAsia="Times New Roman"/>
                <w:b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1134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line="288" w:lineRule="atLeast"/>
              <w:rPr>
                <w:rFonts w:eastAsia="Times New Roman"/>
              </w:rPr>
            </w:pP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ОБ </w:t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right"/>
              <w:rPr>
                <w:rFonts w:eastAsia="Times New Roman"/>
                <w:szCs w:val="18"/>
              </w:rPr>
            </w:pPr>
            <w:r>
              <w:rPr>
                <w:rFonts w:eastAsia="Times New Roman"/>
                <w:szCs w:val="18"/>
              </w:rPr>
              <w:t xml:space="preserve">0,00</w:t>
            </w:r>
            <w:r>
              <w:rPr>
                <w:rFonts w:eastAsia="Times New Roman"/>
                <w:szCs w:val="18"/>
              </w:rPr>
            </w:r>
            <w:r>
              <w:rPr>
                <w:rFonts w:eastAsia="Times New Roman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right"/>
              <w:rPr>
                <w:rFonts w:eastAsia="Times New Roman"/>
                <w:szCs w:val="18"/>
              </w:rPr>
            </w:pPr>
            <w:r>
              <w:rPr>
                <w:rFonts w:eastAsia="Times New Roman"/>
                <w:szCs w:val="18"/>
              </w:rPr>
              <w:t xml:space="preserve">0,00</w:t>
            </w:r>
            <w:r>
              <w:rPr>
                <w:rFonts w:eastAsia="Times New Roman"/>
                <w:szCs w:val="18"/>
              </w:rPr>
            </w:r>
            <w:r>
              <w:rPr>
                <w:rFonts w:eastAsia="Times New Roman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right"/>
              <w:rPr>
                <w:rFonts w:eastAsia="Times New Roman"/>
                <w:szCs w:val="18"/>
              </w:rPr>
            </w:pPr>
            <w:r>
              <w:rPr>
                <w:rFonts w:eastAsia="Times New Roman"/>
                <w:szCs w:val="18"/>
              </w:rPr>
              <w:t xml:space="preserve">0,00</w:t>
            </w:r>
            <w:r>
              <w:rPr>
                <w:rFonts w:eastAsia="Times New Roman"/>
                <w:szCs w:val="18"/>
              </w:rPr>
            </w:r>
            <w:r>
              <w:rPr>
                <w:rFonts w:eastAsia="Times New Roman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right"/>
              <w:rPr>
                <w:rFonts w:eastAsia="Times New Roman"/>
                <w:szCs w:val="18"/>
              </w:rPr>
            </w:pPr>
            <w:r>
              <w:rPr>
                <w:rFonts w:eastAsia="Times New Roman"/>
                <w:szCs w:val="18"/>
              </w:rPr>
              <w:t xml:space="preserve">0,00</w:t>
            </w:r>
            <w:r>
              <w:rPr>
                <w:rFonts w:eastAsia="Times New Roman"/>
                <w:szCs w:val="18"/>
              </w:rPr>
            </w:r>
            <w:r>
              <w:rPr>
                <w:rFonts w:eastAsia="Times New Roman"/>
                <w:szCs w:val="18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1843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</w:tr>
      <w:tr>
        <w:tblPrEx/>
        <w:trPr/>
        <w:tc>
          <w:tcPr>
            <w:tcBorders>
              <w:left w:val="single" w:color="000000" w:sz="6" w:space="0"/>
              <w:right w:val="single" w:color="000000" w:sz="6" w:space="0"/>
            </w:tcBorders>
            <w:tcW w:w="674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3863" w:type="dxa"/>
            <w:vAlign w:val="center"/>
            <w:vMerge w:val="continue"/>
            <w:textDirection w:val="lrTb"/>
            <w:noWrap w:val="false"/>
          </w:tcPr>
          <w:p>
            <w:pPr>
              <w:jc w:val="both"/>
              <w:rPr>
                <w:rFonts w:eastAsia="Times New Roman"/>
                <w:b/>
              </w:rPr>
            </w:pPr>
            <w:r>
              <w:rPr>
                <w:rFonts w:eastAsia="Times New Roman"/>
                <w:b/>
              </w:rPr>
            </w:r>
            <w:r>
              <w:rPr>
                <w:rFonts w:eastAsia="Times New Roman"/>
                <w:b/>
              </w:rPr>
            </w:r>
            <w:r>
              <w:rPr>
                <w:rFonts w:eastAsia="Times New Roman"/>
                <w:b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1134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line="288" w:lineRule="atLeast"/>
              <w:rPr>
                <w:rFonts w:eastAsia="Times New Roman"/>
              </w:rPr>
            </w:pP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ФБ </w:t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right"/>
              <w:rPr>
                <w:rFonts w:eastAsia="Times New Roman"/>
                <w:szCs w:val="18"/>
              </w:rPr>
            </w:pPr>
            <w:r>
              <w:rPr>
                <w:rFonts w:eastAsia="Times New Roman"/>
                <w:szCs w:val="18"/>
              </w:rPr>
              <w:t xml:space="preserve">0,00</w:t>
            </w:r>
            <w:r>
              <w:rPr>
                <w:rFonts w:eastAsia="Times New Roman"/>
                <w:szCs w:val="18"/>
              </w:rPr>
            </w:r>
            <w:r>
              <w:rPr>
                <w:rFonts w:eastAsia="Times New Roman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right"/>
              <w:rPr>
                <w:rFonts w:eastAsia="Times New Roman"/>
                <w:szCs w:val="18"/>
              </w:rPr>
            </w:pPr>
            <w:r>
              <w:rPr>
                <w:rFonts w:eastAsia="Times New Roman"/>
                <w:szCs w:val="18"/>
              </w:rPr>
              <w:t xml:space="preserve">0,00</w:t>
            </w:r>
            <w:r>
              <w:rPr>
                <w:rFonts w:eastAsia="Times New Roman"/>
                <w:szCs w:val="18"/>
              </w:rPr>
            </w:r>
            <w:r>
              <w:rPr>
                <w:rFonts w:eastAsia="Times New Roman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right"/>
              <w:rPr>
                <w:rFonts w:eastAsia="Times New Roman"/>
                <w:szCs w:val="18"/>
              </w:rPr>
            </w:pPr>
            <w:r>
              <w:rPr>
                <w:rFonts w:eastAsia="Times New Roman"/>
                <w:szCs w:val="18"/>
              </w:rPr>
              <w:t xml:space="preserve">0,00</w:t>
            </w:r>
            <w:r>
              <w:rPr>
                <w:rFonts w:eastAsia="Times New Roman"/>
                <w:szCs w:val="18"/>
              </w:rPr>
            </w:r>
            <w:r>
              <w:rPr>
                <w:rFonts w:eastAsia="Times New Roman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right"/>
              <w:rPr>
                <w:rFonts w:eastAsia="Times New Roman"/>
                <w:szCs w:val="18"/>
              </w:rPr>
            </w:pPr>
            <w:r>
              <w:rPr>
                <w:rFonts w:eastAsia="Times New Roman"/>
                <w:szCs w:val="18"/>
              </w:rPr>
              <w:t xml:space="preserve">0,00</w:t>
            </w:r>
            <w:r>
              <w:rPr>
                <w:rFonts w:eastAsia="Times New Roman"/>
                <w:szCs w:val="18"/>
              </w:rPr>
            </w:r>
            <w:r>
              <w:rPr>
                <w:rFonts w:eastAsia="Times New Roman"/>
                <w:szCs w:val="18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1843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</w:tr>
      <w:tr>
        <w:tblPrEx/>
        <w:trPr/>
        <w:tc>
          <w:tcPr>
            <w:tcBorders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674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  <w:tc>
          <w:tcPr>
            <w:tcBorders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3863" w:type="dxa"/>
            <w:vAlign w:val="center"/>
            <w:vMerge w:val="continue"/>
            <w:textDirection w:val="lrTb"/>
            <w:noWrap w:val="false"/>
          </w:tcPr>
          <w:p>
            <w:pPr>
              <w:jc w:val="both"/>
              <w:rPr>
                <w:rFonts w:eastAsia="Times New Roman"/>
                <w:b/>
              </w:rPr>
            </w:pPr>
            <w:r>
              <w:rPr>
                <w:rFonts w:eastAsia="Times New Roman"/>
                <w:b/>
              </w:rPr>
            </w:r>
            <w:r>
              <w:rPr>
                <w:rFonts w:eastAsia="Times New Roman"/>
                <w:b/>
              </w:rPr>
            </w:r>
            <w:r>
              <w:rPr>
                <w:rFonts w:eastAsia="Times New Roman"/>
                <w:b/>
              </w:rPr>
            </w:r>
          </w:p>
        </w:tc>
        <w:tc>
          <w:tcPr>
            <w:tcBorders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line="288" w:lineRule="atLeast"/>
              <w:rPr>
                <w:rFonts w:eastAsia="Times New Roman"/>
              </w:rPr>
            </w:pP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ВБС </w:t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right"/>
              <w:rPr>
                <w:rFonts w:eastAsia="Times New Roman"/>
                <w:szCs w:val="18"/>
              </w:rPr>
            </w:pPr>
            <w:r>
              <w:rPr>
                <w:rFonts w:eastAsia="Times New Roman"/>
                <w:szCs w:val="18"/>
              </w:rPr>
              <w:t xml:space="preserve">0,00</w:t>
            </w:r>
            <w:r>
              <w:rPr>
                <w:rFonts w:eastAsia="Times New Roman"/>
                <w:szCs w:val="18"/>
              </w:rPr>
            </w:r>
            <w:r>
              <w:rPr>
                <w:rFonts w:eastAsia="Times New Roman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right"/>
              <w:rPr>
                <w:rFonts w:eastAsia="Times New Roman"/>
                <w:szCs w:val="18"/>
              </w:rPr>
            </w:pPr>
            <w:r>
              <w:rPr>
                <w:rFonts w:eastAsia="Times New Roman"/>
                <w:szCs w:val="18"/>
              </w:rPr>
              <w:t xml:space="preserve">0,00</w:t>
            </w:r>
            <w:r>
              <w:rPr>
                <w:rFonts w:eastAsia="Times New Roman"/>
                <w:szCs w:val="18"/>
              </w:rPr>
            </w:r>
            <w:r>
              <w:rPr>
                <w:rFonts w:eastAsia="Times New Roman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right"/>
              <w:rPr>
                <w:rFonts w:eastAsia="Times New Roman"/>
                <w:szCs w:val="18"/>
              </w:rPr>
            </w:pPr>
            <w:r>
              <w:rPr>
                <w:rFonts w:eastAsia="Times New Roman"/>
                <w:szCs w:val="18"/>
              </w:rPr>
              <w:t xml:space="preserve">0,00</w:t>
            </w:r>
            <w:r>
              <w:rPr>
                <w:rFonts w:eastAsia="Times New Roman"/>
                <w:szCs w:val="18"/>
              </w:rPr>
            </w:r>
            <w:r>
              <w:rPr>
                <w:rFonts w:eastAsia="Times New Roman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right"/>
              <w:rPr>
                <w:rFonts w:eastAsia="Times New Roman"/>
                <w:szCs w:val="18"/>
              </w:rPr>
            </w:pPr>
            <w:r>
              <w:rPr>
                <w:rFonts w:eastAsia="Times New Roman"/>
                <w:szCs w:val="18"/>
              </w:rPr>
              <w:t xml:space="preserve">0,00</w:t>
            </w:r>
            <w:r>
              <w:rPr>
                <w:rFonts w:eastAsia="Times New Roman"/>
                <w:szCs w:val="18"/>
              </w:rPr>
            </w:r>
            <w:r>
              <w:rPr>
                <w:rFonts w:eastAsia="Times New Roman"/>
                <w:szCs w:val="18"/>
              </w:rPr>
            </w:r>
          </w:p>
        </w:tc>
        <w:tc>
          <w:tcPr>
            <w:tcBorders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843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right w:val="single" w:color="000000" w:sz="6" w:space="0"/>
            </w:tcBorders>
            <w:tcW w:w="674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</w:rPr>
            </w:pPr>
            <w:r>
              <w:rPr>
                <w:rFonts w:eastAsia="Times New Roman"/>
                <w:b/>
              </w:rPr>
              <w:t xml:space="preserve">1</w:t>
            </w:r>
            <w:r>
              <w:rPr>
                <w:rFonts w:eastAsia="Times New Roman"/>
                <w:b/>
              </w:rPr>
            </w:r>
            <w:r>
              <w:rPr>
                <w:rFonts w:eastAsia="Times New Roman"/>
                <w:b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right w:val="single" w:color="000000" w:sz="6" w:space="0"/>
            </w:tcBorders>
            <w:tcW w:w="3863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</w:rPr>
            </w:pPr>
            <w:r>
              <w:rPr>
                <w:rFonts w:eastAsia="Times New Roman"/>
                <w:b/>
              </w:rPr>
              <w:t xml:space="preserve">Направление (подпрограмма) 1 </w:t>
            </w:r>
            <w:r>
              <w:rPr>
                <w:rFonts w:eastAsia="Times New Roman"/>
              </w:rPr>
              <w:t xml:space="preserve">«Комплексное развитие отрасли культуры, дополнительного образования в сфере культуры и искусства»</w:t>
            </w:r>
            <w:r>
              <w:rPr>
                <w:rFonts w:eastAsia="Times New Roman"/>
                <w:b/>
              </w:rPr>
            </w:r>
            <w:r>
              <w:rPr>
                <w:rFonts w:eastAsia="Times New Roman"/>
                <w:b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right w:val="single" w:color="000000" w:sz="6" w:space="0"/>
            </w:tcBorders>
            <w:tcW w:w="1134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line="288" w:lineRule="atLeast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2026-2028</w:t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rPr>
                <w:rFonts w:eastAsia="Times New Roman"/>
                <w:b/>
              </w:rPr>
            </w:pPr>
            <w:r>
              <w:rPr>
                <w:rFonts w:eastAsia="Times New Roman"/>
                <w:b/>
              </w:rPr>
              <w:t xml:space="preserve">Всего </w:t>
            </w:r>
            <w:r>
              <w:rPr>
                <w:rFonts w:eastAsia="Times New Roman"/>
                <w:b/>
              </w:rPr>
            </w:r>
            <w:r>
              <w:rPr>
                <w:rFonts w:eastAsia="Times New Roman"/>
                <w:b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 xml:space="preserve">  876 796 492,64   </w:t>
            </w:r>
            <w:r>
              <w:rPr>
                <w:b/>
                <w:bCs/>
                <w:color w:val="000000"/>
              </w:rPr>
            </w:r>
            <w:r>
              <w:rPr>
                <w:b/>
                <w:bCs/>
                <w:color w:val="00000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 xml:space="preserve">  320 918 838,64   </w:t>
            </w:r>
            <w:r>
              <w:rPr>
                <w:b/>
                <w:bCs/>
                <w:color w:val="000000"/>
              </w:rPr>
            </w:r>
            <w:r>
              <w:rPr>
                <w:b/>
                <w:bCs/>
                <w:color w:val="00000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right"/>
              <w:rPr>
                <w:rFonts w:eastAsia="Times New Roman"/>
                <w:b/>
                <w:szCs w:val="18"/>
              </w:rPr>
            </w:pPr>
            <w:r>
              <w:rPr>
                <w:rFonts w:eastAsia="Times New Roman"/>
                <w:b/>
                <w:szCs w:val="18"/>
              </w:rPr>
              <w:t xml:space="preserve">277 050 727,00</w:t>
            </w:r>
            <w:r>
              <w:rPr>
                <w:rFonts w:eastAsia="Times New Roman"/>
                <w:b/>
                <w:szCs w:val="18"/>
              </w:rPr>
            </w:r>
            <w:r>
              <w:rPr>
                <w:rFonts w:eastAsia="Times New Roman"/>
                <w:b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right"/>
              <w:rPr>
                <w:rFonts w:eastAsia="Times New Roman"/>
                <w:b/>
                <w:szCs w:val="18"/>
              </w:rPr>
            </w:pPr>
            <w:r>
              <w:rPr>
                <w:rFonts w:eastAsia="Times New Roman"/>
                <w:b/>
                <w:szCs w:val="18"/>
              </w:rPr>
              <w:t xml:space="preserve">278 826 927,00</w:t>
            </w:r>
            <w:r>
              <w:rPr>
                <w:rFonts w:eastAsia="Times New Roman"/>
                <w:b/>
                <w:szCs w:val="18"/>
              </w:rPr>
            </w:r>
            <w:r>
              <w:rPr>
                <w:rFonts w:eastAsia="Times New Roman"/>
                <w:b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right w:val="single" w:color="000000" w:sz="6" w:space="0"/>
            </w:tcBorders>
            <w:tcW w:w="1843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Отдел КСиМП, подведомственные Отделу КСиМП учреждения</w:t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</w:tr>
      <w:tr>
        <w:tblPrEx/>
        <w:trPr/>
        <w:tc>
          <w:tcPr>
            <w:tcBorders>
              <w:left w:val="single" w:color="000000" w:sz="6" w:space="0"/>
              <w:right w:val="single" w:color="000000" w:sz="6" w:space="0"/>
            </w:tcBorders>
            <w:tcW w:w="674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3863" w:type="dxa"/>
            <w:vAlign w:val="center"/>
            <w:vMerge w:val="continue"/>
            <w:textDirection w:val="lrTb"/>
            <w:noWrap w:val="false"/>
          </w:tcPr>
          <w:p>
            <w:pPr>
              <w:jc w:val="both"/>
              <w:rPr>
                <w:rFonts w:eastAsia="Times New Roman"/>
                <w:b/>
              </w:rPr>
            </w:pPr>
            <w:r>
              <w:rPr>
                <w:rFonts w:eastAsia="Times New Roman"/>
                <w:b/>
              </w:rPr>
            </w:r>
            <w:r>
              <w:rPr>
                <w:rFonts w:eastAsia="Times New Roman"/>
                <w:b/>
              </w:rPr>
            </w:r>
            <w:r>
              <w:rPr>
                <w:rFonts w:eastAsia="Times New Roman"/>
                <w:b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1134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line="288" w:lineRule="atLeast"/>
              <w:rPr>
                <w:rFonts w:eastAsia="Times New Roman"/>
              </w:rPr>
            </w:pP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МБ </w:t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right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 xml:space="preserve">  858 886 534,92   </w:t>
            </w:r>
            <w:r>
              <w:rPr>
                <w:bCs/>
                <w:color w:val="000000"/>
              </w:rPr>
            </w:r>
            <w:r>
              <w:rPr>
                <w:bCs/>
                <w:color w:val="00000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right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 xml:space="preserve">  313 508 880,92   </w:t>
            </w:r>
            <w:r>
              <w:rPr>
                <w:bCs/>
                <w:color w:val="000000"/>
              </w:rPr>
            </w:r>
            <w:r>
              <w:rPr>
                <w:bCs/>
                <w:color w:val="00000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right"/>
              <w:rPr>
                <w:rFonts w:eastAsia="Times New Roman"/>
                <w:szCs w:val="18"/>
              </w:rPr>
            </w:pPr>
            <w:r>
              <w:rPr>
                <w:rFonts w:eastAsia="Times New Roman"/>
                <w:szCs w:val="18"/>
              </w:rPr>
              <w:t xml:space="preserve">272 050 727,00</w:t>
            </w:r>
            <w:r>
              <w:rPr>
                <w:rFonts w:eastAsia="Times New Roman"/>
                <w:szCs w:val="18"/>
              </w:rPr>
            </w:r>
            <w:r>
              <w:rPr>
                <w:rFonts w:eastAsia="Times New Roman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right"/>
              <w:rPr>
                <w:rFonts w:eastAsia="Times New Roman"/>
                <w:szCs w:val="18"/>
              </w:rPr>
            </w:pPr>
            <w:r>
              <w:rPr>
                <w:rFonts w:eastAsia="Times New Roman"/>
                <w:szCs w:val="18"/>
              </w:rPr>
              <w:t xml:space="preserve">273 326 927,00</w:t>
            </w:r>
            <w:r>
              <w:rPr>
                <w:rFonts w:eastAsia="Times New Roman"/>
                <w:szCs w:val="18"/>
              </w:rPr>
            </w:r>
            <w:r>
              <w:rPr>
                <w:rFonts w:eastAsia="Times New Roman"/>
                <w:szCs w:val="18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1843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</w:tr>
      <w:tr>
        <w:tblPrEx/>
        <w:trPr/>
        <w:tc>
          <w:tcPr>
            <w:tcBorders>
              <w:left w:val="single" w:color="000000" w:sz="6" w:space="0"/>
              <w:right w:val="single" w:color="000000" w:sz="6" w:space="0"/>
            </w:tcBorders>
            <w:tcW w:w="674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3863" w:type="dxa"/>
            <w:vAlign w:val="center"/>
            <w:vMerge w:val="continue"/>
            <w:textDirection w:val="lrTb"/>
            <w:noWrap w:val="false"/>
          </w:tcPr>
          <w:p>
            <w:pPr>
              <w:jc w:val="both"/>
              <w:rPr>
                <w:rFonts w:eastAsia="Times New Roman"/>
                <w:b/>
              </w:rPr>
            </w:pPr>
            <w:r>
              <w:rPr>
                <w:rFonts w:eastAsia="Times New Roman"/>
                <w:b/>
              </w:rPr>
            </w:r>
            <w:r>
              <w:rPr>
                <w:rFonts w:eastAsia="Times New Roman"/>
                <w:b/>
              </w:rPr>
            </w:r>
            <w:r>
              <w:rPr>
                <w:rFonts w:eastAsia="Times New Roman"/>
                <w:b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1134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line="288" w:lineRule="atLeast"/>
              <w:rPr>
                <w:rFonts w:eastAsia="Times New Roman"/>
              </w:rPr>
            </w:pP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ОБ </w:t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right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 xml:space="preserve">      2 335 788,00   </w:t>
            </w:r>
            <w:r>
              <w:rPr>
                <w:bCs/>
                <w:color w:val="000000"/>
              </w:rPr>
            </w:r>
            <w:r>
              <w:rPr>
                <w:bCs/>
                <w:color w:val="00000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right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 xml:space="preserve">      2 335 788,00   </w:t>
            </w:r>
            <w:r>
              <w:rPr>
                <w:bCs/>
                <w:color w:val="000000"/>
              </w:rPr>
            </w:r>
            <w:r>
              <w:rPr>
                <w:bCs/>
                <w:color w:val="00000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right"/>
              <w:rPr>
                <w:rFonts w:eastAsia="Times New Roman"/>
                <w:szCs w:val="18"/>
              </w:rPr>
            </w:pPr>
            <w:r>
              <w:rPr>
                <w:rFonts w:eastAsia="Times New Roman"/>
                <w:szCs w:val="18"/>
              </w:rPr>
              <w:t xml:space="preserve">0,00</w:t>
            </w:r>
            <w:r>
              <w:rPr>
                <w:rFonts w:eastAsia="Times New Roman"/>
                <w:szCs w:val="18"/>
              </w:rPr>
            </w:r>
            <w:r>
              <w:rPr>
                <w:rFonts w:eastAsia="Times New Roman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right"/>
              <w:rPr>
                <w:rFonts w:eastAsia="Times New Roman"/>
                <w:szCs w:val="18"/>
              </w:rPr>
            </w:pPr>
            <w:r>
              <w:rPr>
                <w:rFonts w:eastAsia="Times New Roman"/>
                <w:szCs w:val="18"/>
              </w:rPr>
              <w:t xml:space="preserve">0,00</w:t>
            </w:r>
            <w:r>
              <w:rPr>
                <w:rFonts w:eastAsia="Times New Roman"/>
                <w:szCs w:val="18"/>
              </w:rPr>
            </w:r>
            <w:r>
              <w:rPr>
                <w:rFonts w:eastAsia="Times New Roman"/>
                <w:szCs w:val="18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1843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</w:tr>
      <w:tr>
        <w:tblPrEx/>
        <w:trPr/>
        <w:tc>
          <w:tcPr>
            <w:tcBorders>
              <w:left w:val="single" w:color="000000" w:sz="6" w:space="0"/>
              <w:right w:val="single" w:color="000000" w:sz="6" w:space="0"/>
            </w:tcBorders>
            <w:tcW w:w="674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3863" w:type="dxa"/>
            <w:vAlign w:val="center"/>
            <w:vMerge w:val="continue"/>
            <w:textDirection w:val="lrTb"/>
            <w:noWrap w:val="false"/>
          </w:tcPr>
          <w:p>
            <w:pPr>
              <w:jc w:val="both"/>
              <w:rPr>
                <w:rFonts w:eastAsia="Times New Roman"/>
                <w:b/>
              </w:rPr>
            </w:pPr>
            <w:r>
              <w:rPr>
                <w:rFonts w:eastAsia="Times New Roman"/>
                <w:b/>
              </w:rPr>
            </w:r>
            <w:r>
              <w:rPr>
                <w:rFonts w:eastAsia="Times New Roman"/>
                <w:b/>
              </w:rPr>
            </w:r>
            <w:r>
              <w:rPr>
                <w:rFonts w:eastAsia="Times New Roman"/>
                <w:b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1134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line="288" w:lineRule="atLeast"/>
              <w:rPr>
                <w:rFonts w:eastAsia="Times New Roman"/>
              </w:rPr>
            </w:pP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ФБ </w:t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right"/>
              <w:rPr>
                <w:rFonts w:eastAsia="Times New Roman"/>
                <w:szCs w:val="18"/>
              </w:rPr>
            </w:pPr>
            <w:r>
              <w:rPr>
                <w:rFonts w:eastAsia="Times New Roman"/>
                <w:szCs w:val="18"/>
              </w:rPr>
              <w:t xml:space="preserve">274 169,72</w:t>
            </w:r>
            <w:r>
              <w:rPr>
                <w:rFonts w:eastAsia="Times New Roman"/>
                <w:szCs w:val="18"/>
              </w:rPr>
            </w:r>
            <w:r>
              <w:rPr>
                <w:rFonts w:eastAsia="Times New Roman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right"/>
              <w:rPr>
                <w:rFonts w:eastAsia="Times New Roman"/>
                <w:szCs w:val="18"/>
              </w:rPr>
            </w:pPr>
            <w:r>
              <w:rPr>
                <w:rFonts w:eastAsia="Times New Roman"/>
                <w:szCs w:val="18"/>
              </w:rPr>
              <w:t xml:space="preserve">274 169,72</w:t>
            </w:r>
            <w:r>
              <w:rPr>
                <w:rFonts w:eastAsia="Times New Roman"/>
                <w:szCs w:val="18"/>
              </w:rPr>
            </w:r>
            <w:r>
              <w:rPr>
                <w:rFonts w:eastAsia="Times New Roman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right"/>
              <w:rPr>
                <w:rFonts w:eastAsia="Times New Roman"/>
                <w:szCs w:val="18"/>
              </w:rPr>
            </w:pPr>
            <w:r>
              <w:rPr>
                <w:rFonts w:eastAsia="Times New Roman"/>
                <w:szCs w:val="18"/>
              </w:rPr>
              <w:t xml:space="preserve">0,00</w:t>
            </w:r>
            <w:r>
              <w:rPr>
                <w:rFonts w:eastAsia="Times New Roman"/>
                <w:szCs w:val="18"/>
              </w:rPr>
            </w:r>
            <w:r>
              <w:rPr>
                <w:rFonts w:eastAsia="Times New Roman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right"/>
              <w:rPr>
                <w:rFonts w:eastAsia="Times New Roman"/>
                <w:szCs w:val="18"/>
              </w:rPr>
            </w:pPr>
            <w:r>
              <w:rPr>
                <w:rFonts w:eastAsia="Times New Roman"/>
                <w:szCs w:val="18"/>
              </w:rPr>
              <w:t xml:space="preserve">0,00</w:t>
            </w:r>
            <w:r>
              <w:rPr>
                <w:rFonts w:eastAsia="Times New Roman"/>
                <w:szCs w:val="18"/>
              </w:rPr>
            </w:r>
            <w:r>
              <w:rPr>
                <w:rFonts w:eastAsia="Times New Roman"/>
                <w:szCs w:val="18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1843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</w:tr>
      <w:tr>
        <w:tblPrEx/>
        <w:trPr/>
        <w:tc>
          <w:tcPr>
            <w:tcBorders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674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  <w:tc>
          <w:tcPr>
            <w:tcBorders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3863" w:type="dxa"/>
            <w:vAlign w:val="center"/>
            <w:vMerge w:val="continue"/>
            <w:textDirection w:val="lrTb"/>
            <w:noWrap w:val="false"/>
          </w:tcPr>
          <w:p>
            <w:pPr>
              <w:jc w:val="both"/>
              <w:rPr>
                <w:rFonts w:eastAsia="Times New Roman"/>
                <w:b/>
              </w:rPr>
            </w:pPr>
            <w:r>
              <w:rPr>
                <w:rFonts w:eastAsia="Times New Roman"/>
                <w:b/>
              </w:rPr>
            </w:r>
            <w:r>
              <w:rPr>
                <w:rFonts w:eastAsia="Times New Roman"/>
                <w:b/>
              </w:rPr>
            </w:r>
            <w:r>
              <w:rPr>
                <w:rFonts w:eastAsia="Times New Roman"/>
                <w:b/>
              </w:rPr>
            </w:r>
          </w:p>
        </w:tc>
        <w:tc>
          <w:tcPr>
            <w:tcBorders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line="288" w:lineRule="atLeast"/>
              <w:rPr>
                <w:rFonts w:eastAsia="Times New Roman"/>
              </w:rPr>
            </w:pP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ВБС </w:t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right"/>
              <w:rPr>
                <w:rFonts w:eastAsia="Times New Roman"/>
                <w:szCs w:val="18"/>
              </w:rPr>
            </w:pPr>
            <w:r>
              <w:rPr>
                <w:rFonts w:eastAsia="Times New Roman"/>
                <w:szCs w:val="18"/>
              </w:rPr>
              <w:t xml:space="preserve">15 300 000,00</w:t>
            </w:r>
            <w:r>
              <w:rPr>
                <w:rFonts w:eastAsia="Times New Roman"/>
                <w:szCs w:val="18"/>
              </w:rPr>
            </w:r>
            <w:r>
              <w:rPr>
                <w:rFonts w:eastAsia="Times New Roman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right"/>
              <w:rPr>
                <w:rFonts w:eastAsia="Times New Roman"/>
                <w:szCs w:val="18"/>
              </w:rPr>
            </w:pPr>
            <w:r>
              <w:rPr>
                <w:rFonts w:eastAsia="Times New Roman"/>
                <w:szCs w:val="18"/>
              </w:rPr>
              <w:t xml:space="preserve">4 800 000,00</w:t>
            </w:r>
            <w:r>
              <w:rPr>
                <w:rFonts w:eastAsia="Times New Roman"/>
                <w:szCs w:val="18"/>
              </w:rPr>
            </w:r>
            <w:r>
              <w:rPr>
                <w:rFonts w:eastAsia="Times New Roman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right"/>
              <w:rPr>
                <w:rFonts w:eastAsia="Times New Roman"/>
                <w:szCs w:val="18"/>
              </w:rPr>
            </w:pPr>
            <w:r>
              <w:rPr>
                <w:rFonts w:eastAsia="Times New Roman"/>
                <w:szCs w:val="18"/>
              </w:rPr>
              <w:t xml:space="preserve">5 000 000,00</w:t>
            </w:r>
            <w:r>
              <w:rPr>
                <w:rFonts w:eastAsia="Times New Roman"/>
                <w:szCs w:val="18"/>
              </w:rPr>
            </w:r>
            <w:r>
              <w:rPr>
                <w:rFonts w:eastAsia="Times New Roman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right"/>
              <w:rPr>
                <w:rFonts w:eastAsia="Times New Roman"/>
                <w:szCs w:val="18"/>
              </w:rPr>
            </w:pPr>
            <w:r>
              <w:rPr>
                <w:rFonts w:eastAsia="Times New Roman"/>
                <w:szCs w:val="18"/>
              </w:rPr>
              <w:t xml:space="preserve">5 500 000,00</w:t>
            </w:r>
            <w:r>
              <w:rPr>
                <w:rFonts w:eastAsia="Times New Roman"/>
                <w:szCs w:val="18"/>
              </w:rPr>
            </w:r>
            <w:r>
              <w:rPr>
                <w:rFonts w:eastAsia="Times New Roman"/>
                <w:szCs w:val="18"/>
              </w:rPr>
            </w:r>
          </w:p>
        </w:tc>
        <w:tc>
          <w:tcPr>
            <w:tcBorders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843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674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1.1 </w:t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3863" w:type="dxa"/>
            <w:vAlign w:val="center"/>
            <w:vMerge w:val="restart"/>
            <w:textDirection w:val="lrTb"/>
            <w:noWrap w:val="false"/>
          </w:tcPr>
          <w:p>
            <w:pPr>
              <w:jc w:val="both"/>
              <w:rPr>
                <w:rFonts w:eastAsia="Times New Roman"/>
              </w:rPr>
            </w:pPr>
            <w:r>
              <w:rPr>
                <w:rFonts w:eastAsia="Times New Roman"/>
                <w:b/>
              </w:rPr>
              <w:t xml:space="preserve">Комплекс процессных мероприятий 1</w:t>
            </w:r>
            <w:r>
              <w:rPr>
                <w:rFonts w:eastAsia="Times New Roman"/>
              </w:rPr>
              <w:t xml:space="preserve"> «Развитие культурного потенциала жителей Печенгского муниципального округа»</w:t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line="288" w:lineRule="atLeast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2026-2028</w:t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rPr>
                <w:rFonts w:eastAsia="Times New Roman"/>
                <w:b/>
              </w:rPr>
            </w:pPr>
            <w:r>
              <w:rPr>
                <w:rFonts w:eastAsia="Times New Roman"/>
                <w:b/>
              </w:rPr>
              <w:t xml:space="preserve">Всего </w:t>
            </w:r>
            <w:r>
              <w:rPr>
                <w:rFonts w:eastAsia="Times New Roman"/>
                <w:b/>
              </w:rPr>
            </w:r>
            <w:r>
              <w:rPr>
                <w:rFonts w:eastAsia="Times New Roman"/>
                <w:b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 xml:space="preserve">  860 675 518,27   </w:t>
            </w:r>
            <w:r>
              <w:rPr>
                <w:b/>
                <w:bCs/>
                <w:color w:val="000000"/>
              </w:rPr>
            </w:r>
            <w:r>
              <w:rPr>
                <w:b/>
                <w:bCs/>
                <w:color w:val="00000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 xml:space="preserve">  304 797 864,27   </w:t>
            </w:r>
            <w:r>
              <w:rPr>
                <w:b/>
                <w:bCs/>
                <w:color w:val="000000"/>
              </w:rPr>
            </w:r>
            <w:r>
              <w:rPr>
                <w:b/>
                <w:bCs/>
                <w:color w:val="00000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right"/>
              <w:rPr>
                <w:rFonts w:eastAsia="Times New Roman"/>
                <w:b/>
                <w:szCs w:val="18"/>
              </w:rPr>
            </w:pPr>
            <w:r>
              <w:rPr>
                <w:rFonts w:eastAsia="Times New Roman"/>
                <w:b/>
                <w:szCs w:val="18"/>
              </w:rPr>
              <w:t xml:space="preserve">277 050 727,00</w:t>
            </w:r>
            <w:r>
              <w:rPr>
                <w:rFonts w:eastAsia="Times New Roman"/>
                <w:b/>
                <w:szCs w:val="18"/>
              </w:rPr>
            </w:r>
            <w:r>
              <w:rPr>
                <w:rFonts w:eastAsia="Times New Roman"/>
                <w:b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right"/>
              <w:rPr>
                <w:rFonts w:eastAsia="Times New Roman"/>
                <w:b/>
                <w:szCs w:val="18"/>
              </w:rPr>
            </w:pPr>
            <w:r>
              <w:rPr>
                <w:rFonts w:eastAsia="Times New Roman"/>
                <w:b/>
                <w:szCs w:val="18"/>
              </w:rPr>
              <w:t xml:space="preserve">278 826 927,00</w:t>
            </w:r>
            <w:r>
              <w:rPr>
                <w:rFonts w:eastAsia="Times New Roman"/>
                <w:b/>
                <w:szCs w:val="18"/>
              </w:rPr>
            </w:r>
            <w:r>
              <w:rPr>
                <w:rFonts w:eastAsia="Times New Roman"/>
                <w:b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843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Отдел КСиМП, подведомственные Отделу КСиМП</w:t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  <w:p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учреждения</w:t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674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eastAsia="Times New Roman"/>
                <w:highlight w:val="yellow"/>
              </w:rPr>
            </w:pPr>
            <w:r>
              <w:rPr>
                <w:rFonts w:eastAsia="Times New Roman"/>
                <w:highlight w:val="yellow"/>
              </w:rPr>
            </w:r>
            <w:r>
              <w:rPr>
                <w:rFonts w:eastAsia="Times New Roman"/>
                <w:highlight w:val="yellow"/>
              </w:rPr>
            </w:r>
            <w:r>
              <w:rPr>
                <w:rFonts w:eastAsia="Times New Roman"/>
                <w:highlight w:val="yellow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3863" w:type="dxa"/>
            <w:vAlign w:val="center"/>
            <w:vMerge w:val="continue"/>
            <w:textDirection w:val="lrTb"/>
            <w:noWrap w:val="false"/>
          </w:tcPr>
          <w:p>
            <w:pPr>
              <w:jc w:val="both"/>
              <w:rPr>
                <w:rFonts w:eastAsia="Times New Roman"/>
                <w:highlight w:val="yellow"/>
              </w:rPr>
            </w:pPr>
            <w:r>
              <w:rPr>
                <w:rFonts w:eastAsia="Times New Roman"/>
                <w:highlight w:val="yellow"/>
              </w:rPr>
            </w:r>
            <w:r>
              <w:rPr>
                <w:rFonts w:eastAsia="Times New Roman"/>
                <w:highlight w:val="yellow"/>
              </w:rPr>
            </w:r>
            <w:r>
              <w:rPr>
                <w:rFonts w:eastAsia="Times New Roman"/>
                <w:highlight w:val="yellow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Times New Roman"/>
                <w:highlight w:val="yellow"/>
              </w:rPr>
            </w:pPr>
            <w:r>
              <w:rPr>
                <w:rFonts w:eastAsia="Times New Roman"/>
                <w:highlight w:val="yellow"/>
              </w:rPr>
            </w:r>
            <w:r>
              <w:rPr>
                <w:rFonts w:eastAsia="Times New Roman"/>
                <w:highlight w:val="yellow"/>
              </w:rPr>
            </w:r>
            <w:r>
              <w:rPr>
                <w:rFonts w:eastAsia="Times New Roman"/>
                <w:highlight w:val="yellow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МБ </w:t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 xml:space="preserve">  842 765 560,55   </w:t>
            </w:r>
            <w:r>
              <w:rPr>
                <w:color w:val="000000"/>
              </w:rPr>
            </w:r>
            <w:r>
              <w:rPr>
                <w:color w:val="00000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 xml:space="preserve">  297 387 906,55   </w:t>
            </w:r>
            <w:r>
              <w:rPr>
                <w:color w:val="000000"/>
              </w:rPr>
            </w:r>
            <w:r>
              <w:rPr>
                <w:color w:val="00000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right"/>
              <w:rPr>
                <w:rFonts w:eastAsia="Times New Roman"/>
                <w:szCs w:val="18"/>
              </w:rPr>
            </w:pPr>
            <w:r>
              <w:rPr>
                <w:rFonts w:eastAsia="Times New Roman"/>
                <w:szCs w:val="18"/>
              </w:rPr>
              <w:t xml:space="preserve">272 050 727,00</w:t>
            </w:r>
            <w:r>
              <w:rPr>
                <w:rFonts w:eastAsia="Times New Roman"/>
                <w:szCs w:val="18"/>
              </w:rPr>
            </w:r>
            <w:r>
              <w:rPr>
                <w:rFonts w:eastAsia="Times New Roman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right"/>
              <w:rPr>
                <w:rFonts w:eastAsia="Times New Roman"/>
                <w:szCs w:val="18"/>
              </w:rPr>
            </w:pPr>
            <w:r>
              <w:rPr>
                <w:rFonts w:eastAsia="Times New Roman"/>
                <w:szCs w:val="18"/>
              </w:rPr>
              <w:t xml:space="preserve">273 326 927,00</w:t>
            </w:r>
            <w:r>
              <w:rPr>
                <w:rFonts w:eastAsia="Times New Roman"/>
                <w:szCs w:val="18"/>
              </w:rPr>
            </w:r>
            <w:r>
              <w:rPr>
                <w:rFonts w:eastAsia="Times New Roman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843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Times New Roman"/>
                <w:highlight w:val="yellow"/>
              </w:rPr>
            </w:pPr>
            <w:r>
              <w:rPr>
                <w:rFonts w:eastAsia="Times New Roman"/>
                <w:highlight w:val="yellow"/>
              </w:rPr>
            </w:r>
            <w:r>
              <w:rPr>
                <w:rFonts w:eastAsia="Times New Roman"/>
                <w:highlight w:val="yellow"/>
              </w:rPr>
            </w:r>
            <w:r>
              <w:rPr>
                <w:rFonts w:eastAsia="Times New Roman"/>
                <w:highlight w:val="yellow"/>
              </w:rPr>
            </w:r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674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eastAsia="Times New Roman"/>
                <w:highlight w:val="yellow"/>
              </w:rPr>
            </w:pPr>
            <w:r>
              <w:rPr>
                <w:rFonts w:eastAsia="Times New Roman"/>
                <w:highlight w:val="yellow"/>
              </w:rPr>
            </w:r>
            <w:r>
              <w:rPr>
                <w:rFonts w:eastAsia="Times New Roman"/>
                <w:highlight w:val="yellow"/>
              </w:rPr>
            </w:r>
            <w:r>
              <w:rPr>
                <w:rFonts w:eastAsia="Times New Roman"/>
                <w:highlight w:val="yellow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3863" w:type="dxa"/>
            <w:vAlign w:val="center"/>
            <w:vMerge w:val="continue"/>
            <w:textDirection w:val="lrTb"/>
            <w:noWrap w:val="false"/>
          </w:tcPr>
          <w:p>
            <w:pPr>
              <w:jc w:val="both"/>
              <w:rPr>
                <w:rFonts w:eastAsia="Times New Roman"/>
                <w:highlight w:val="yellow"/>
              </w:rPr>
            </w:pPr>
            <w:r>
              <w:rPr>
                <w:rFonts w:eastAsia="Times New Roman"/>
                <w:highlight w:val="yellow"/>
              </w:rPr>
            </w:r>
            <w:r>
              <w:rPr>
                <w:rFonts w:eastAsia="Times New Roman"/>
                <w:highlight w:val="yellow"/>
              </w:rPr>
            </w:r>
            <w:r>
              <w:rPr>
                <w:rFonts w:eastAsia="Times New Roman"/>
                <w:highlight w:val="yellow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Times New Roman"/>
                <w:highlight w:val="yellow"/>
              </w:rPr>
            </w:pPr>
            <w:r>
              <w:rPr>
                <w:rFonts w:eastAsia="Times New Roman"/>
                <w:highlight w:val="yellow"/>
              </w:rPr>
            </w:r>
            <w:r>
              <w:rPr>
                <w:rFonts w:eastAsia="Times New Roman"/>
                <w:highlight w:val="yellow"/>
              </w:rPr>
            </w:r>
            <w:r>
              <w:rPr>
                <w:rFonts w:eastAsia="Times New Roman"/>
                <w:highlight w:val="yellow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ОБ </w:t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 xml:space="preserve">      2 335 788,00   </w:t>
            </w:r>
            <w:r>
              <w:rPr>
                <w:color w:val="000000"/>
              </w:rPr>
            </w:r>
            <w:r>
              <w:rPr>
                <w:color w:val="00000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 xml:space="preserve">      2 335 788,00   </w:t>
            </w:r>
            <w:r>
              <w:rPr>
                <w:color w:val="000000"/>
              </w:rPr>
            </w:r>
            <w:r>
              <w:rPr>
                <w:color w:val="00000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right"/>
              <w:rPr>
                <w:rFonts w:eastAsia="Times New Roman"/>
                <w:szCs w:val="18"/>
              </w:rPr>
            </w:pPr>
            <w:r>
              <w:rPr>
                <w:rFonts w:eastAsia="Times New Roman"/>
                <w:szCs w:val="18"/>
              </w:rPr>
              <w:t xml:space="preserve">0,00</w:t>
            </w:r>
            <w:r>
              <w:rPr>
                <w:rFonts w:eastAsia="Times New Roman"/>
                <w:szCs w:val="18"/>
              </w:rPr>
            </w:r>
            <w:r>
              <w:rPr>
                <w:rFonts w:eastAsia="Times New Roman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right"/>
              <w:rPr>
                <w:rFonts w:eastAsia="Times New Roman"/>
                <w:szCs w:val="18"/>
              </w:rPr>
            </w:pPr>
            <w:r>
              <w:rPr>
                <w:rFonts w:eastAsia="Times New Roman"/>
                <w:szCs w:val="18"/>
              </w:rPr>
              <w:t xml:space="preserve">0,00</w:t>
            </w:r>
            <w:r>
              <w:rPr>
                <w:rFonts w:eastAsia="Times New Roman"/>
                <w:szCs w:val="18"/>
              </w:rPr>
            </w:r>
            <w:r>
              <w:rPr>
                <w:rFonts w:eastAsia="Times New Roman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843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Times New Roman"/>
                <w:highlight w:val="yellow"/>
              </w:rPr>
            </w:pPr>
            <w:r>
              <w:rPr>
                <w:rFonts w:eastAsia="Times New Roman"/>
                <w:highlight w:val="yellow"/>
              </w:rPr>
            </w:r>
            <w:r>
              <w:rPr>
                <w:rFonts w:eastAsia="Times New Roman"/>
                <w:highlight w:val="yellow"/>
              </w:rPr>
            </w:r>
            <w:r>
              <w:rPr>
                <w:rFonts w:eastAsia="Times New Roman"/>
                <w:highlight w:val="yellow"/>
              </w:rPr>
            </w:r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674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eastAsia="Times New Roman"/>
                <w:highlight w:val="yellow"/>
              </w:rPr>
            </w:pPr>
            <w:r>
              <w:rPr>
                <w:rFonts w:eastAsia="Times New Roman"/>
                <w:highlight w:val="yellow"/>
              </w:rPr>
            </w:r>
            <w:r>
              <w:rPr>
                <w:rFonts w:eastAsia="Times New Roman"/>
                <w:highlight w:val="yellow"/>
              </w:rPr>
            </w:r>
            <w:r>
              <w:rPr>
                <w:rFonts w:eastAsia="Times New Roman"/>
                <w:highlight w:val="yellow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3863" w:type="dxa"/>
            <w:vAlign w:val="center"/>
            <w:vMerge w:val="continue"/>
            <w:textDirection w:val="lrTb"/>
            <w:noWrap w:val="false"/>
          </w:tcPr>
          <w:p>
            <w:pPr>
              <w:jc w:val="both"/>
              <w:rPr>
                <w:rFonts w:eastAsia="Times New Roman"/>
                <w:highlight w:val="yellow"/>
              </w:rPr>
            </w:pPr>
            <w:r>
              <w:rPr>
                <w:rFonts w:eastAsia="Times New Roman"/>
                <w:highlight w:val="yellow"/>
              </w:rPr>
            </w:r>
            <w:r>
              <w:rPr>
                <w:rFonts w:eastAsia="Times New Roman"/>
                <w:highlight w:val="yellow"/>
              </w:rPr>
            </w:r>
            <w:r>
              <w:rPr>
                <w:rFonts w:eastAsia="Times New Roman"/>
                <w:highlight w:val="yellow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Times New Roman"/>
                <w:highlight w:val="yellow"/>
              </w:rPr>
            </w:pPr>
            <w:r>
              <w:rPr>
                <w:rFonts w:eastAsia="Times New Roman"/>
                <w:highlight w:val="yellow"/>
              </w:rPr>
            </w:r>
            <w:r>
              <w:rPr>
                <w:rFonts w:eastAsia="Times New Roman"/>
                <w:highlight w:val="yellow"/>
              </w:rPr>
            </w:r>
            <w:r>
              <w:rPr>
                <w:rFonts w:eastAsia="Times New Roman"/>
                <w:highlight w:val="yellow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ФБ </w:t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right"/>
              <w:rPr>
                <w:rFonts w:eastAsia="Times New Roman"/>
                <w:szCs w:val="18"/>
              </w:rPr>
            </w:pPr>
            <w:r>
              <w:rPr>
                <w:rFonts w:eastAsia="Times New Roman"/>
                <w:szCs w:val="18"/>
              </w:rPr>
              <w:t xml:space="preserve">274 169,72</w:t>
            </w:r>
            <w:r>
              <w:rPr>
                <w:rFonts w:eastAsia="Times New Roman"/>
                <w:szCs w:val="18"/>
              </w:rPr>
            </w:r>
            <w:r>
              <w:rPr>
                <w:rFonts w:eastAsia="Times New Roman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right"/>
              <w:rPr>
                <w:rFonts w:eastAsia="Times New Roman"/>
                <w:szCs w:val="18"/>
              </w:rPr>
            </w:pPr>
            <w:r>
              <w:rPr>
                <w:rFonts w:eastAsia="Times New Roman"/>
                <w:szCs w:val="18"/>
              </w:rPr>
              <w:t xml:space="preserve">274 169,72</w:t>
            </w:r>
            <w:r>
              <w:rPr>
                <w:rFonts w:eastAsia="Times New Roman"/>
                <w:szCs w:val="18"/>
              </w:rPr>
            </w:r>
            <w:r>
              <w:rPr>
                <w:rFonts w:eastAsia="Times New Roman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right"/>
              <w:rPr>
                <w:rFonts w:eastAsia="Times New Roman"/>
                <w:szCs w:val="18"/>
              </w:rPr>
            </w:pPr>
            <w:r>
              <w:rPr>
                <w:rFonts w:eastAsia="Times New Roman"/>
                <w:szCs w:val="18"/>
              </w:rPr>
              <w:t xml:space="preserve">0,00</w:t>
            </w:r>
            <w:r>
              <w:rPr>
                <w:rFonts w:eastAsia="Times New Roman"/>
                <w:szCs w:val="18"/>
              </w:rPr>
            </w:r>
            <w:r>
              <w:rPr>
                <w:rFonts w:eastAsia="Times New Roman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right"/>
              <w:rPr>
                <w:rFonts w:eastAsia="Times New Roman"/>
                <w:szCs w:val="18"/>
              </w:rPr>
            </w:pPr>
            <w:r>
              <w:rPr>
                <w:rFonts w:eastAsia="Times New Roman"/>
                <w:szCs w:val="18"/>
              </w:rPr>
              <w:t xml:space="preserve">0,00</w:t>
            </w:r>
            <w:r>
              <w:rPr>
                <w:rFonts w:eastAsia="Times New Roman"/>
                <w:szCs w:val="18"/>
              </w:rPr>
            </w:r>
            <w:r>
              <w:rPr>
                <w:rFonts w:eastAsia="Times New Roman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843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Times New Roman"/>
                <w:highlight w:val="yellow"/>
              </w:rPr>
            </w:pPr>
            <w:r>
              <w:rPr>
                <w:rFonts w:eastAsia="Times New Roman"/>
                <w:highlight w:val="yellow"/>
              </w:rPr>
            </w:r>
            <w:r>
              <w:rPr>
                <w:rFonts w:eastAsia="Times New Roman"/>
                <w:highlight w:val="yellow"/>
              </w:rPr>
            </w:r>
            <w:r>
              <w:rPr>
                <w:rFonts w:eastAsia="Times New Roman"/>
                <w:highlight w:val="yellow"/>
              </w:rPr>
            </w:r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674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eastAsia="Times New Roman"/>
                <w:highlight w:val="yellow"/>
              </w:rPr>
            </w:pPr>
            <w:r>
              <w:rPr>
                <w:rFonts w:eastAsia="Times New Roman"/>
                <w:highlight w:val="yellow"/>
              </w:rPr>
            </w:r>
            <w:r>
              <w:rPr>
                <w:rFonts w:eastAsia="Times New Roman"/>
                <w:highlight w:val="yellow"/>
              </w:rPr>
            </w:r>
            <w:r>
              <w:rPr>
                <w:rFonts w:eastAsia="Times New Roman"/>
                <w:highlight w:val="yellow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3863" w:type="dxa"/>
            <w:vAlign w:val="center"/>
            <w:vMerge w:val="continue"/>
            <w:textDirection w:val="lrTb"/>
            <w:noWrap w:val="false"/>
          </w:tcPr>
          <w:p>
            <w:pPr>
              <w:jc w:val="both"/>
              <w:rPr>
                <w:rFonts w:eastAsia="Times New Roman"/>
                <w:highlight w:val="yellow"/>
              </w:rPr>
            </w:pPr>
            <w:r>
              <w:rPr>
                <w:rFonts w:eastAsia="Times New Roman"/>
                <w:highlight w:val="yellow"/>
              </w:rPr>
            </w:r>
            <w:r>
              <w:rPr>
                <w:rFonts w:eastAsia="Times New Roman"/>
                <w:highlight w:val="yellow"/>
              </w:rPr>
            </w:r>
            <w:r>
              <w:rPr>
                <w:rFonts w:eastAsia="Times New Roman"/>
                <w:highlight w:val="yellow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Times New Roman"/>
                <w:highlight w:val="yellow"/>
              </w:rPr>
            </w:pPr>
            <w:r>
              <w:rPr>
                <w:rFonts w:eastAsia="Times New Roman"/>
                <w:highlight w:val="yellow"/>
              </w:rPr>
            </w:r>
            <w:r>
              <w:rPr>
                <w:rFonts w:eastAsia="Times New Roman"/>
                <w:highlight w:val="yellow"/>
              </w:rPr>
            </w:r>
            <w:r>
              <w:rPr>
                <w:rFonts w:eastAsia="Times New Roman"/>
                <w:highlight w:val="yellow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ВБС </w:t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right"/>
              <w:rPr>
                <w:rFonts w:eastAsia="Times New Roman"/>
                <w:szCs w:val="18"/>
              </w:rPr>
            </w:pPr>
            <w:r>
              <w:rPr>
                <w:rFonts w:eastAsia="Times New Roman"/>
                <w:szCs w:val="18"/>
              </w:rPr>
              <w:t xml:space="preserve">15 300 000,00</w:t>
            </w:r>
            <w:r>
              <w:rPr>
                <w:rFonts w:eastAsia="Times New Roman"/>
                <w:szCs w:val="18"/>
              </w:rPr>
            </w:r>
            <w:r>
              <w:rPr>
                <w:rFonts w:eastAsia="Times New Roman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right"/>
              <w:rPr>
                <w:rFonts w:eastAsia="Times New Roman"/>
                <w:szCs w:val="18"/>
              </w:rPr>
            </w:pPr>
            <w:r>
              <w:rPr>
                <w:rFonts w:eastAsia="Times New Roman"/>
                <w:szCs w:val="18"/>
              </w:rPr>
              <w:t xml:space="preserve">4 800 000,00</w:t>
            </w:r>
            <w:r>
              <w:rPr>
                <w:rFonts w:eastAsia="Times New Roman"/>
                <w:szCs w:val="18"/>
              </w:rPr>
            </w:r>
            <w:r>
              <w:rPr>
                <w:rFonts w:eastAsia="Times New Roman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right"/>
              <w:rPr>
                <w:rFonts w:eastAsia="Times New Roman"/>
                <w:szCs w:val="18"/>
              </w:rPr>
            </w:pPr>
            <w:r>
              <w:rPr>
                <w:rFonts w:eastAsia="Times New Roman"/>
                <w:szCs w:val="18"/>
              </w:rPr>
              <w:t xml:space="preserve">5 000 000,00</w:t>
            </w:r>
            <w:r>
              <w:rPr>
                <w:rFonts w:eastAsia="Times New Roman"/>
                <w:szCs w:val="18"/>
              </w:rPr>
            </w:r>
            <w:r>
              <w:rPr>
                <w:rFonts w:eastAsia="Times New Roman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right"/>
              <w:rPr>
                <w:rFonts w:eastAsia="Times New Roman"/>
                <w:szCs w:val="18"/>
              </w:rPr>
            </w:pPr>
            <w:r>
              <w:rPr>
                <w:rFonts w:eastAsia="Times New Roman"/>
                <w:szCs w:val="18"/>
              </w:rPr>
              <w:t xml:space="preserve">5 500 000,00</w:t>
            </w:r>
            <w:r>
              <w:rPr>
                <w:rFonts w:eastAsia="Times New Roman"/>
                <w:szCs w:val="18"/>
              </w:rPr>
            </w:r>
            <w:r>
              <w:rPr>
                <w:rFonts w:eastAsia="Times New Roman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843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Times New Roman"/>
                <w:highlight w:val="yellow"/>
              </w:rPr>
            </w:pPr>
            <w:r>
              <w:rPr>
                <w:rFonts w:eastAsia="Times New Roman"/>
                <w:highlight w:val="yellow"/>
              </w:rPr>
            </w:r>
            <w:r>
              <w:rPr>
                <w:rFonts w:eastAsia="Times New Roman"/>
                <w:highlight w:val="yellow"/>
              </w:rPr>
            </w:r>
            <w:r>
              <w:rPr>
                <w:rFonts w:eastAsia="Times New Roman"/>
                <w:highlight w:val="yellow"/>
              </w:rPr>
            </w:r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right w:val="single" w:color="000000" w:sz="6" w:space="0"/>
            </w:tcBorders>
            <w:tcW w:w="674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1.2</w:t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right w:val="single" w:color="000000" w:sz="6" w:space="0"/>
            </w:tcBorders>
            <w:tcW w:w="3863" w:type="dxa"/>
            <w:vAlign w:val="center"/>
            <w:vMerge w:val="restart"/>
            <w:textDirection w:val="lrTb"/>
            <w:noWrap w:val="false"/>
          </w:tcPr>
          <w:p>
            <w:pPr>
              <w:contextualSpacing/>
              <w:jc w:val="both"/>
              <w:rPr>
                <w:rFonts w:eastAsia="Times New Roman"/>
              </w:rPr>
            </w:pPr>
            <w:r>
              <w:rPr>
                <w:rFonts w:eastAsia="Times New Roman"/>
                <w:b/>
              </w:rPr>
              <w:t xml:space="preserve">Комплекс проектных мероприятий 2</w:t>
            </w:r>
            <w:r>
              <w:rPr>
                <w:rFonts w:eastAsia="Times New Roman"/>
              </w:rPr>
              <w:t xml:space="preserve"> «Модернизация имущественного комплекса муниципальных учреждений»</w:t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right w:val="single" w:color="000000" w:sz="6" w:space="0"/>
            </w:tcBorders>
            <w:tcW w:w="1134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line="288" w:lineRule="atLeast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2026</w:t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rPr>
                <w:rFonts w:eastAsia="Times New Roman"/>
                <w:b/>
              </w:rPr>
            </w:pPr>
            <w:r>
              <w:rPr>
                <w:rFonts w:eastAsia="Times New Roman"/>
                <w:b/>
              </w:rPr>
              <w:t xml:space="preserve">Всего </w:t>
            </w:r>
            <w:r>
              <w:rPr>
                <w:rFonts w:eastAsia="Times New Roman"/>
                <w:b/>
              </w:rPr>
            </w:r>
            <w:r>
              <w:rPr>
                <w:rFonts w:eastAsia="Times New Roman"/>
                <w:b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right"/>
              <w:rPr>
                <w:rFonts w:eastAsia="Times New Roman"/>
                <w:b/>
                <w:szCs w:val="18"/>
              </w:rPr>
            </w:pPr>
            <w:r>
              <w:rPr>
                <w:rFonts w:eastAsia="Times New Roman"/>
                <w:b/>
                <w:szCs w:val="18"/>
              </w:rPr>
              <w:t xml:space="preserve">16 120 974,37</w:t>
            </w:r>
            <w:r>
              <w:rPr>
                <w:rFonts w:eastAsia="Times New Roman"/>
                <w:b/>
                <w:szCs w:val="18"/>
              </w:rPr>
            </w:r>
            <w:r>
              <w:rPr>
                <w:rFonts w:eastAsia="Times New Roman"/>
                <w:b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right"/>
              <w:rPr>
                <w:rFonts w:eastAsia="Times New Roman"/>
                <w:b/>
                <w:szCs w:val="18"/>
              </w:rPr>
            </w:pPr>
            <w:r>
              <w:rPr>
                <w:rFonts w:eastAsia="Times New Roman"/>
                <w:b/>
                <w:szCs w:val="18"/>
              </w:rPr>
              <w:t xml:space="preserve">16 120 974,37</w:t>
            </w:r>
            <w:r>
              <w:rPr>
                <w:rFonts w:eastAsia="Times New Roman"/>
                <w:b/>
                <w:szCs w:val="18"/>
              </w:rPr>
            </w:r>
            <w:r>
              <w:rPr>
                <w:rFonts w:eastAsia="Times New Roman"/>
                <w:b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right"/>
              <w:rPr>
                <w:rFonts w:eastAsia="Times New Roman"/>
                <w:b/>
                <w:szCs w:val="18"/>
              </w:rPr>
            </w:pPr>
            <w:r>
              <w:rPr>
                <w:rFonts w:eastAsia="Times New Roman"/>
                <w:b/>
                <w:szCs w:val="18"/>
              </w:rPr>
              <w:t xml:space="preserve">0,00</w:t>
            </w:r>
            <w:r>
              <w:rPr>
                <w:rFonts w:eastAsia="Times New Roman"/>
                <w:b/>
                <w:szCs w:val="18"/>
              </w:rPr>
            </w:r>
            <w:r>
              <w:rPr>
                <w:rFonts w:eastAsia="Times New Roman"/>
                <w:b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right"/>
              <w:rPr>
                <w:rFonts w:eastAsia="Times New Roman"/>
                <w:b/>
                <w:szCs w:val="18"/>
              </w:rPr>
            </w:pPr>
            <w:r>
              <w:rPr>
                <w:rFonts w:eastAsia="Times New Roman"/>
                <w:b/>
                <w:szCs w:val="18"/>
              </w:rPr>
              <w:t xml:space="preserve">0,00</w:t>
            </w:r>
            <w:r>
              <w:rPr>
                <w:rFonts w:eastAsia="Times New Roman"/>
                <w:b/>
                <w:szCs w:val="18"/>
              </w:rPr>
            </w:r>
            <w:r>
              <w:rPr>
                <w:rFonts w:eastAsia="Times New Roman"/>
                <w:b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right w:val="single" w:color="000000" w:sz="6" w:space="0"/>
            </w:tcBorders>
            <w:tcW w:w="1843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rFonts w:eastAsia="Times New Roman"/>
                <w:highlight w:val="yellow"/>
              </w:rPr>
            </w:pPr>
            <w:r>
              <w:rPr>
                <w:rFonts w:eastAsia="Times New Roman"/>
                <w:color w:val="000000" w:themeColor="text1"/>
              </w:rPr>
              <w:t xml:space="preserve">МБУК «ЦКПМО»</w:t>
            </w:r>
            <w:r>
              <w:rPr>
                <w:rFonts w:eastAsia="Times New Roman"/>
                <w:highlight w:val="yellow"/>
              </w:rPr>
            </w:r>
            <w:r>
              <w:rPr>
                <w:rFonts w:eastAsia="Times New Roman"/>
                <w:highlight w:val="yellow"/>
              </w:rPr>
            </w:r>
          </w:p>
        </w:tc>
      </w:tr>
      <w:tr>
        <w:tblPrEx/>
        <w:trPr/>
        <w:tc>
          <w:tcPr>
            <w:tcBorders>
              <w:left w:val="single" w:color="000000" w:sz="6" w:space="0"/>
              <w:right w:val="single" w:color="000000" w:sz="6" w:space="0"/>
            </w:tcBorders>
            <w:tcW w:w="674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eastAsia="Times New Roman"/>
              </w:rPr>
            </w:pP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3863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eastAsia="Times New Roman"/>
              </w:rPr>
            </w:pP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1134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eastAsia="Times New Roman"/>
              </w:rPr>
            </w:pP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МБ </w:t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right"/>
              <w:rPr>
                <w:rFonts w:eastAsia="Times New Roman"/>
                <w:szCs w:val="18"/>
              </w:rPr>
            </w:pPr>
            <w:r>
              <w:rPr>
                <w:rFonts w:eastAsia="Times New Roman"/>
                <w:szCs w:val="18"/>
              </w:rPr>
              <w:t xml:space="preserve">16 120 974,37</w:t>
            </w:r>
            <w:r>
              <w:rPr>
                <w:rFonts w:eastAsia="Times New Roman"/>
                <w:szCs w:val="18"/>
              </w:rPr>
            </w:r>
            <w:r>
              <w:rPr>
                <w:rFonts w:eastAsia="Times New Roman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right"/>
              <w:rPr>
                <w:rFonts w:eastAsia="Times New Roman"/>
                <w:szCs w:val="18"/>
              </w:rPr>
            </w:pPr>
            <w:r>
              <w:rPr>
                <w:rFonts w:eastAsia="Times New Roman"/>
                <w:szCs w:val="18"/>
              </w:rPr>
              <w:t xml:space="preserve">16 120 974,37</w:t>
            </w:r>
            <w:r>
              <w:rPr>
                <w:rFonts w:eastAsia="Times New Roman"/>
                <w:szCs w:val="18"/>
              </w:rPr>
            </w:r>
            <w:r>
              <w:rPr>
                <w:rFonts w:eastAsia="Times New Roman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right"/>
              <w:rPr>
                <w:rFonts w:eastAsia="Times New Roman"/>
                <w:szCs w:val="18"/>
              </w:rPr>
            </w:pPr>
            <w:r>
              <w:rPr>
                <w:rFonts w:eastAsia="Times New Roman"/>
                <w:szCs w:val="18"/>
              </w:rPr>
              <w:t xml:space="preserve">0,00</w:t>
            </w:r>
            <w:r>
              <w:rPr>
                <w:rFonts w:eastAsia="Times New Roman"/>
                <w:szCs w:val="18"/>
              </w:rPr>
            </w:r>
            <w:r>
              <w:rPr>
                <w:rFonts w:eastAsia="Times New Roman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right"/>
              <w:rPr>
                <w:rFonts w:eastAsia="Times New Roman"/>
                <w:szCs w:val="18"/>
              </w:rPr>
            </w:pPr>
            <w:r>
              <w:rPr>
                <w:rFonts w:eastAsia="Times New Roman"/>
                <w:szCs w:val="18"/>
              </w:rPr>
              <w:t xml:space="preserve">0,00</w:t>
            </w:r>
            <w:r>
              <w:rPr>
                <w:rFonts w:eastAsia="Times New Roman"/>
                <w:szCs w:val="18"/>
              </w:rPr>
            </w:r>
            <w:r>
              <w:rPr>
                <w:rFonts w:eastAsia="Times New Roman"/>
                <w:szCs w:val="18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1843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Times New Roman"/>
                <w:highlight w:val="yellow"/>
              </w:rPr>
            </w:pPr>
            <w:r>
              <w:rPr>
                <w:rFonts w:eastAsia="Times New Roman"/>
                <w:highlight w:val="yellow"/>
              </w:rPr>
            </w:r>
            <w:r>
              <w:rPr>
                <w:rFonts w:eastAsia="Times New Roman"/>
                <w:highlight w:val="yellow"/>
              </w:rPr>
            </w:r>
            <w:r>
              <w:rPr>
                <w:rFonts w:eastAsia="Times New Roman"/>
                <w:highlight w:val="yellow"/>
              </w:rPr>
            </w:r>
          </w:p>
        </w:tc>
      </w:tr>
      <w:tr>
        <w:tblPrEx/>
        <w:trPr/>
        <w:tc>
          <w:tcPr>
            <w:tcBorders>
              <w:left w:val="single" w:color="000000" w:sz="6" w:space="0"/>
              <w:right w:val="single" w:color="000000" w:sz="6" w:space="0"/>
            </w:tcBorders>
            <w:tcW w:w="674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eastAsia="Times New Roman"/>
              </w:rPr>
            </w:pP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3863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eastAsia="Times New Roman"/>
              </w:rPr>
            </w:pP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1134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eastAsia="Times New Roman"/>
              </w:rPr>
            </w:pP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ОБ </w:t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right"/>
              <w:rPr>
                <w:rFonts w:eastAsia="Times New Roman"/>
                <w:szCs w:val="18"/>
              </w:rPr>
            </w:pPr>
            <w:r>
              <w:rPr>
                <w:rFonts w:eastAsia="Times New Roman"/>
                <w:szCs w:val="18"/>
              </w:rPr>
              <w:t xml:space="preserve">0,00</w:t>
            </w:r>
            <w:r>
              <w:rPr>
                <w:rFonts w:eastAsia="Times New Roman"/>
                <w:szCs w:val="18"/>
              </w:rPr>
            </w:r>
            <w:r>
              <w:rPr>
                <w:rFonts w:eastAsia="Times New Roman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right"/>
              <w:rPr>
                <w:rFonts w:eastAsia="Times New Roman"/>
                <w:szCs w:val="18"/>
              </w:rPr>
            </w:pPr>
            <w:r>
              <w:rPr>
                <w:rFonts w:eastAsia="Times New Roman"/>
                <w:szCs w:val="18"/>
              </w:rPr>
              <w:t xml:space="preserve">0,00</w:t>
            </w:r>
            <w:r>
              <w:rPr>
                <w:rFonts w:eastAsia="Times New Roman"/>
                <w:szCs w:val="18"/>
              </w:rPr>
            </w:r>
            <w:r>
              <w:rPr>
                <w:rFonts w:eastAsia="Times New Roman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right"/>
              <w:rPr>
                <w:rFonts w:eastAsia="Times New Roman"/>
                <w:szCs w:val="18"/>
              </w:rPr>
            </w:pPr>
            <w:r>
              <w:rPr>
                <w:rFonts w:eastAsia="Times New Roman"/>
                <w:szCs w:val="18"/>
              </w:rPr>
              <w:t xml:space="preserve">0,00</w:t>
            </w:r>
            <w:r>
              <w:rPr>
                <w:rFonts w:eastAsia="Times New Roman"/>
                <w:szCs w:val="18"/>
              </w:rPr>
            </w:r>
            <w:r>
              <w:rPr>
                <w:rFonts w:eastAsia="Times New Roman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right"/>
              <w:rPr>
                <w:rFonts w:eastAsia="Times New Roman"/>
                <w:szCs w:val="18"/>
              </w:rPr>
            </w:pPr>
            <w:r>
              <w:rPr>
                <w:rFonts w:eastAsia="Times New Roman"/>
                <w:szCs w:val="18"/>
              </w:rPr>
              <w:t xml:space="preserve">0,00</w:t>
            </w:r>
            <w:r>
              <w:rPr>
                <w:rFonts w:eastAsia="Times New Roman"/>
                <w:szCs w:val="18"/>
              </w:rPr>
            </w:r>
            <w:r>
              <w:rPr>
                <w:rFonts w:eastAsia="Times New Roman"/>
                <w:szCs w:val="18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1843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Times New Roman"/>
                <w:highlight w:val="yellow"/>
              </w:rPr>
            </w:pPr>
            <w:r>
              <w:rPr>
                <w:rFonts w:eastAsia="Times New Roman"/>
                <w:highlight w:val="yellow"/>
              </w:rPr>
            </w:r>
            <w:r>
              <w:rPr>
                <w:rFonts w:eastAsia="Times New Roman"/>
                <w:highlight w:val="yellow"/>
              </w:rPr>
            </w:r>
            <w:r>
              <w:rPr>
                <w:rFonts w:eastAsia="Times New Roman"/>
                <w:highlight w:val="yellow"/>
              </w:rPr>
            </w:r>
          </w:p>
        </w:tc>
      </w:tr>
      <w:tr>
        <w:tblPrEx/>
        <w:trPr/>
        <w:tc>
          <w:tcPr>
            <w:tcBorders>
              <w:left w:val="single" w:color="000000" w:sz="6" w:space="0"/>
              <w:right w:val="single" w:color="000000" w:sz="6" w:space="0"/>
            </w:tcBorders>
            <w:tcW w:w="674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eastAsia="Times New Roman"/>
              </w:rPr>
            </w:pP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3863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eastAsia="Times New Roman"/>
              </w:rPr>
            </w:pP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1134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eastAsia="Times New Roman"/>
              </w:rPr>
            </w:pP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ФБ </w:t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right"/>
              <w:rPr>
                <w:rFonts w:eastAsia="Times New Roman"/>
                <w:szCs w:val="18"/>
              </w:rPr>
            </w:pPr>
            <w:r>
              <w:rPr>
                <w:rFonts w:eastAsia="Times New Roman"/>
                <w:szCs w:val="18"/>
              </w:rPr>
              <w:t xml:space="preserve">0,00</w:t>
            </w:r>
            <w:r>
              <w:rPr>
                <w:rFonts w:eastAsia="Times New Roman"/>
                <w:szCs w:val="18"/>
              </w:rPr>
            </w:r>
            <w:r>
              <w:rPr>
                <w:rFonts w:eastAsia="Times New Roman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right"/>
              <w:rPr>
                <w:rFonts w:eastAsia="Times New Roman"/>
                <w:szCs w:val="18"/>
              </w:rPr>
            </w:pPr>
            <w:r>
              <w:rPr>
                <w:rFonts w:eastAsia="Times New Roman"/>
                <w:szCs w:val="18"/>
              </w:rPr>
              <w:t xml:space="preserve">0,00</w:t>
            </w:r>
            <w:r>
              <w:rPr>
                <w:rFonts w:eastAsia="Times New Roman"/>
                <w:szCs w:val="18"/>
              </w:rPr>
            </w:r>
            <w:r>
              <w:rPr>
                <w:rFonts w:eastAsia="Times New Roman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right"/>
              <w:rPr>
                <w:rFonts w:eastAsia="Times New Roman"/>
                <w:szCs w:val="18"/>
              </w:rPr>
            </w:pPr>
            <w:r>
              <w:rPr>
                <w:rFonts w:eastAsia="Times New Roman"/>
                <w:szCs w:val="18"/>
              </w:rPr>
              <w:t xml:space="preserve">0,00</w:t>
            </w:r>
            <w:r>
              <w:rPr>
                <w:rFonts w:eastAsia="Times New Roman"/>
                <w:szCs w:val="18"/>
              </w:rPr>
            </w:r>
            <w:r>
              <w:rPr>
                <w:rFonts w:eastAsia="Times New Roman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right"/>
              <w:rPr>
                <w:rFonts w:eastAsia="Times New Roman"/>
                <w:szCs w:val="18"/>
              </w:rPr>
            </w:pPr>
            <w:r>
              <w:rPr>
                <w:rFonts w:eastAsia="Times New Roman"/>
                <w:szCs w:val="18"/>
              </w:rPr>
              <w:t xml:space="preserve">0,00</w:t>
            </w:r>
            <w:r>
              <w:rPr>
                <w:rFonts w:eastAsia="Times New Roman"/>
                <w:szCs w:val="18"/>
              </w:rPr>
            </w:r>
            <w:r>
              <w:rPr>
                <w:rFonts w:eastAsia="Times New Roman"/>
                <w:szCs w:val="18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1843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Times New Roman"/>
                <w:highlight w:val="yellow"/>
              </w:rPr>
            </w:pPr>
            <w:r>
              <w:rPr>
                <w:rFonts w:eastAsia="Times New Roman"/>
                <w:highlight w:val="yellow"/>
              </w:rPr>
            </w:r>
            <w:r>
              <w:rPr>
                <w:rFonts w:eastAsia="Times New Roman"/>
                <w:highlight w:val="yellow"/>
              </w:rPr>
            </w:r>
            <w:r>
              <w:rPr>
                <w:rFonts w:eastAsia="Times New Roman"/>
                <w:highlight w:val="yellow"/>
              </w:rPr>
            </w:r>
          </w:p>
        </w:tc>
      </w:tr>
      <w:tr>
        <w:tblPrEx/>
        <w:trPr/>
        <w:tc>
          <w:tcPr>
            <w:tcBorders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674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eastAsia="Times New Roman"/>
              </w:rPr>
            </w:pP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  <w:tc>
          <w:tcPr>
            <w:tcBorders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3863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eastAsia="Times New Roman"/>
              </w:rPr>
            </w:pP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  <w:tc>
          <w:tcPr>
            <w:tcBorders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eastAsia="Times New Roman"/>
              </w:rPr>
            </w:pP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ВБС </w:t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right"/>
              <w:rPr>
                <w:rFonts w:eastAsia="Times New Roman"/>
                <w:szCs w:val="18"/>
              </w:rPr>
            </w:pPr>
            <w:r>
              <w:rPr>
                <w:rFonts w:eastAsia="Times New Roman"/>
                <w:szCs w:val="18"/>
              </w:rPr>
              <w:t xml:space="preserve">0,00</w:t>
            </w:r>
            <w:r>
              <w:rPr>
                <w:rFonts w:eastAsia="Times New Roman"/>
                <w:szCs w:val="18"/>
              </w:rPr>
            </w:r>
            <w:r>
              <w:rPr>
                <w:rFonts w:eastAsia="Times New Roman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right"/>
              <w:rPr>
                <w:rFonts w:eastAsia="Times New Roman"/>
                <w:szCs w:val="18"/>
              </w:rPr>
            </w:pPr>
            <w:r>
              <w:rPr>
                <w:rFonts w:eastAsia="Times New Roman"/>
                <w:szCs w:val="18"/>
              </w:rPr>
              <w:t xml:space="preserve">0,00</w:t>
            </w:r>
            <w:r>
              <w:rPr>
                <w:rFonts w:eastAsia="Times New Roman"/>
                <w:szCs w:val="18"/>
              </w:rPr>
            </w:r>
            <w:r>
              <w:rPr>
                <w:rFonts w:eastAsia="Times New Roman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right"/>
              <w:rPr>
                <w:rFonts w:eastAsia="Times New Roman"/>
                <w:szCs w:val="18"/>
              </w:rPr>
            </w:pPr>
            <w:r>
              <w:rPr>
                <w:rFonts w:eastAsia="Times New Roman"/>
                <w:szCs w:val="18"/>
              </w:rPr>
              <w:t xml:space="preserve">0,00</w:t>
            </w:r>
            <w:r>
              <w:rPr>
                <w:rFonts w:eastAsia="Times New Roman"/>
                <w:szCs w:val="18"/>
              </w:rPr>
            </w:r>
            <w:r>
              <w:rPr>
                <w:rFonts w:eastAsia="Times New Roman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right"/>
              <w:rPr>
                <w:rFonts w:eastAsia="Times New Roman"/>
                <w:szCs w:val="18"/>
              </w:rPr>
            </w:pPr>
            <w:r>
              <w:rPr>
                <w:rFonts w:eastAsia="Times New Roman"/>
                <w:szCs w:val="18"/>
              </w:rPr>
              <w:t xml:space="preserve">0,00</w:t>
            </w:r>
            <w:r>
              <w:rPr>
                <w:rFonts w:eastAsia="Times New Roman"/>
                <w:szCs w:val="18"/>
              </w:rPr>
            </w:r>
            <w:r>
              <w:rPr>
                <w:rFonts w:eastAsia="Times New Roman"/>
                <w:szCs w:val="18"/>
              </w:rPr>
            </w:r>
          </w:p>
        </w:tc>
        <w:tc>
          <w:tcPr>
            <w:tcBorders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843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Times New Roman"/>
                <w:highlight w:val="yellow"/>
              </w:rPr>
            </w:pPr>
            <w:r>
              <w:rPr>
                <w:rFonts w:eastAsia="Times New Roman"/>
                <w:highlight w:val="yellow"/>
              </w:rPr>
            </w:r>
            <w:r>
              <w:rPr>
                <w:rFonts w:eastAsia="Times New Roman"/>
                <w:highlight w:val="yellow"/>
              </w:rPr>
            </w:r>
            <w:r>
              <w:rPr>
                <w:rFonts w:eastAsia="Times New Roman"/>
                <w:highlight w:val="yellow"/>
              </w:rPr>
            </w:r>
          </w:p>
        </w:tc>
      </w:tr>
      <w:tr>
        <w:tblPrEx/>
        <w:trPr/>
        <w:tc>
          <w:tcPr>
            <w:tcBorders>
              <w:left w:val="single" w:color="000000" w:sz="6" w:space="0"/>
              <w:right w:val="single" w:color="000000" w:sz="6" w:space="0"/>
            </w:tcBorders>
            <w:tcW w:w="674" w:type="dxa"/>
            <w:vAlign w:val="center"/>
            <w:textDirection w:val="lrTb"/>
            <w:noWrap w:val="false"/>
          </w:tcPr>
          <w:p>
            <w:pPr>
              <w:rPr>
                <w:rFonts w:eastAsia="Times New Roman"/>
              </w:rPr>
            </w:pP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3863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</w:rPr>
            </w:pPr>
            <w:r>
              <w:rPr>
                <w:rFonts w:eastAsia="Times New Roman"/>
                <w:b/>
              </w:rPr>
              <w:t xml:space="preserve">Направление (подпрограмма) 2</w:t>
            </w:r>
            <w:r>
              <w:rPr>
                <w:rFonts w:eastAsia="Times New Roman"/>
                <w:b/>
              </w:rPr>
            </w:r>
            <w:r>
              <w:rPr>
                <w:rFonts w:eastAsia="Times New Roman"/>
                <w:b/>
              </w:rPr>
            </w:r>
          </w:p>
          <w:p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«Наследие»</w:t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1134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2026</w:t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rPr>
                <w:rFonts w:eastAsia="Times New Roman"/>
                <w:b/>
              </w:rPr>
            </w:pPr>
            <w:r>
              <w:rPr>
                <w:rFonts w:eastAsia="Times New Roman"/>
                <w:b/>
              </w:rPr>
              <w:t xml:space="preserve">Всего </w:t>
            </w:r>
            <w:r>
              <w:rPr>
                <w:rFonts w:eastAsia="Times New Roman"/>
                <w:b/>
              </w:rPr>
            </w:r>
            <w:r>
              <w:rPr>
                <w:rFonts w:eastAsia="Times New Roman"/>
                <w:b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 xml:space="preserve">    14 320 000,00   </w:t>
            </w:r>
            <w:r>
              <w:rPr>
                <w:b/>
                <w:bCs/>
                <w:color w:val="000000"/>
              </w:rPr>
            </w:r>
            <w:r>
              <w:rPr>
                <w:b/>
                <w:bCs/>
                <w:color w:val="00000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 xml:space="preserve">    14 320 000,00   </w:t>
            </w:r>
            <w:r>
              <w:rPr>
                <w:b/>
                <w:bCs/>
                <w:color w:val="000000"/>
              </w:rPr>
            </w:r>
            <w:r>
              <w:rPr>
                <w:b/>
                <w:bCs/>
                <w:color w:val="00000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right"/>
              <w:rPr>
                <w:rFonts w:eastAsia="Times New Roman"/>
                <w:b/>
                <w:szCs w:val="18"/>
              </w:rPr>
            </w:pPr>
            <w:r>
              <w:rPr>
                <w:rFonts w:eastAsia="Times New Roman"/>
                <w:b/>
                <w:szCs w:val="18"/>
              </w:rPr>
              <w:t xml:space="preserve">0,00</w:t>
            </w:r>
            <w:r>
              <w:rPr>
                <w:rFonts w:eastAsia="Times New Roman"/>
                <w:b/>
                <w:szCs w:val="18"/>
              </w:rPr>
            </w:r>
            <w:r>
              <w:rPr>
                <w:rFonts w:eastAsia="Times New Roman"/>
                <w:b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right"/>
              <w:rPr>
                <w:rFonts w:eastAsia="Times New Roman"/>
                <w:b/>
                <w:szCs w:val="18"/>
              </w:rPr>
            </w:pPr>
            <w:r>
              <w:rPr>
                <w:rFonts w:eastAsia="Times New Roman"/>
                <w:b/>
                <w:szCs w:val="18"/>
              </w:rPr>
              <w:t xml:space="preserve">0,00</w:t>
            </w:r>
            <w:r>
              <w:rPr>
                <w:rFonts w:eastAsia="Times New Roman"/>
                <w:b/>
                <w:szCs w:val="18"/>
              </w:rPr>
            </w:r>
            <w:r>
              <w:rPr>
                <w:rFonts w:eastAsia="Times New Roman"/>
                <w:b/>
                <w:szCs w:val="18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1843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Отдел КСиМП, Администрация, МБУ «РЭС»</w:t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</w:tr>
      <w:tr>
        <w:tblPrEx/>
        <w:trPr>
          <w:trHeight w:val="381"/>
        </w:trPr>
        <w:tc>
          <w:tcPr>
            <w:tcBorders>
              <w:left w:val="single" w:color="000000" w:sz="6" w:space="0"/>
              <w:right w:val="single" w:color="000000" w:sz="6" w:space="0"/>
            </w:tcBorders>
            <w:tcW w:w="674" w:type="dxa"/>
            <w:vAlign w:val="center"/>
            <w:textDirection w:val="lrTb"/>
            <w:noWrap w:val="false"/>
          </w:tcPr>
          <w:p>
            <w:pPr>
              <w:rPr>
                <w:rFonts w:eastAsia="Times New Roman"/>
              </w:rPr>
            </w:pP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3863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eastAsia="Times New Roman"/>
              </w:rPr>
            </w:pP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1134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МБ </w:t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right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 xml:space="preserve">    14 320 000,00   </w:t>
            </w:r>
            <w:r>
              <w:rPr>
                <w:bCs/>
                <w:color w:val="000000"/>
              </w:rPr>
            </w:r>
            <w:r>
              <w:rPr>
                <w:bCs/>
                <w:color w:val="00000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right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 xml:space="preserve">    14 320 000,00   </w:t>
            </w:r>
            <w:r>
              <w:rPr>
                <w:bCs/>
                <w:color w:val="000000"/>
              </w:rPr>
            </w:r>
            <w:r>
              <w:rPr>
                <w:bCs/>
                <w:color w:val="00000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right"/>
              <w:rPr>
                <w:rFonts w:eastAsia="Times New Roman"/>
                <w:szCs w:val="18"/>
              </w:rPr>
            </w:pPr>
            <w:r>
              <w:rPr>
                <w:rFonts w:eastAsia="Times New Roman"/>
                <w:szCs w:val="18"/>
              </w:rPr>
              <w:t xml:space="preserve">0,00</w:t>
            </w:r>
            <w:r>
              <w:rPr>
                <w:rFonts w:eastAsia="Times New Roman"/>
                <w:szCs w:val="18"/>
              </w:rPr>
            </w:r>
            <w:r>
              <w:rPr>
                <w:rFonts w:eastAsia="Times New Roman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right"/>
              <w:rPr>
                <w:rFonts w:eastAsia="Times New Roman"/>
                <w:szCs w:val="18"/>
              </w:rPr>
            </w:pPr>
            <w:r>
              <w:rPr>
                <w:rFonts w:eastAsia="Times New Roman"/>
                <w:szCs w:val="18"/>
              </w:rPr>
              <w:t xml:space="preserve">0,00</w:t>
            </w:r>
            <w:r>
              <w:rPr>
                <w:rFonts w:eastAsia="Times New Roman"/>
                <w:szCs w:val="18"/>
              </w:rPr>
            </w:r>
            <w:r>
              <w:rPr>
                <w:rFonts w:eastAsia="Times New Roman"/>
                <w:szCs w:val="18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1843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</w:tr>
      <w:tr>
        <w:tblPrEx/>
        <w:trPr/>
        <w:tc>
          <w:tcPr>
            <w:tcBorders>
              <w:left w:val="single" w:color="000000" w:sz="6" w:space="0"/>
              <w:right w:val="single" w:color="000000" w:sz="6" w:space="0"/>
            </w:tcBorders>
            <w:tcW w:w="67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</w:rPr>
            </w:pPr>
            <w:r>
              <w:rPr>
                <w:rFonts w:eastAsia="Times New Roman"/>
                <w:b/>
              </w:rPr>
              <w:t xml:space="preserve">2</w:t>
            </w:r>
            <w:r>
              <w:rPr>
                <w:rFonts w:eastAsia="Times New Roman"/>
                <w:b/>
              </w:rPr>
            </w:r>
            <w:r>
              <w:rPr>
                <w:rFonts w:eastAsia="Times New Roman"/>
                <w:b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3863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eastAsia="Times New Roman"/>
              </w:rPr>
            </w:pP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1134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ОБ </w:t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right"/>
              <w:rPr>
                <w:rFonts w:eastAsia="Times New Roman"/>
                <w:szCs w:val="18"/>
              </w:rPr>
            </w:pPr>
            <w:r>
              <w:rPr>
                <w:rFonts w:eastAsia="Times New Roman"/>
                <w:szCs w:val="18"/>
              </w:rPr>
              <w:t xml:space="preserve">0,00</w:t>
            </w:r>
            <w:r>
              <w:rPr>
                <w:rFonts w:eastAsia="Times New Roman"/>
                <w:szCs w:val="18"/>
              </w:rPr>
            </w:r>
            <w:r>
              <w:rPr>
                <w:rFonts w:eastAsia="Times New Roman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right"/>
              <w:rPr>
                <w:rFonts w:eastAsia="Times New Roman"/>
                <w:szCs w:val="18"/>
              </w:rPr>
            </w:pPr>
            <w:r>
              <w:rPr>
                <w:rFonts w:eastAsia="Times New Roman"/>
                <w:szCs w:val="18"/>
              </w:rPr>
              <w:t xml:space="preserve">0,00</w:t>
            </w:r>
            <w:r>
              <w:rPr>
                <w:rFonts w:eastAsia="Times New Roman"/>
                <w:szCs w:val="18"/>
              </w:rPr>
            </w:r>
            <w:r>
              <w:rPr>
                <w:rFonts w:eastAsia="Times New Roman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right"/>
              <w:rPr>
                <w:rFonts w:eastAsia="Times New Roman"/>
                <w:szCs w:val="18"/>
              </w:rPr>
            </w:pPr>
            <w:r>
              <w:rPr>
                <w:rFonts w:eastAsia="Times New Roman"/>
                <w:szCs w:val="18"/>
              </w:rPr>
              <w:t xml:space="preserve">0,00</w:t>
            </w:r>
            <w:r>
              <w:rPr>
                <w:rFonts w:eastAsia="Times New Roman"/>
                <w:szCs w:val="18"/>
              </w:rPr>
            </w:r>
            <w:r>
              <w:rPr>
                <w:rFonts w:eastAsia="Times New Roman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right"/>
              <w:rPr>
                <w:rFonts w:eastAsia="Times New Roman"/>
                <w:szCs w:val="18"/>
              </w:rPr>
            </w:pPr>
            <w:r>
              <w:rPr>
                <w:rFonts w:eastAsia="Times New Roman"/>
                <w:szCs w:val="18"/>
              </w:rPr>
              <w:t xml:space="preserve">0,00</w:t>
            </w:r>
            <w:r>
              <w:rPr>
                <w:rFonts w:eastAsia="Times New Roman"/>
                <w:szCs w:val="18"/>
              </w:rPr>
            </w:r>
            <w:r>
              <w:rPr>
                <w:rFonts w:eastAsia="Times New Roman"/>
                <w:szCs w:val="18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1843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Times New Roman"/>
                <w:highlight w:val="yellow"/>
              </w:rPr>
            </w:pPr>
            <w:r>
              <w:rPr>
                <w:rFonts w:eastAsia="Times New Roman"/>
                <w:highlight w:val="yellow"/>
              </w:rPr>
            </w:r>
            <w:r>
              <w:rPr>
                <w:rFonts w:eastAsia="Times New Roman"/>
                <w:highlight w:val="yellow"/>
              </w:rPr>
            </w:r>
            <w:r>
              <w:rPr>
                <w:rFonts w:eastAsia="Times New Roman"/>
                <w:highlight w:val="yellow"/>
              </w:rPr>
            </w:r>
          </w:p>
        </w:tc>
      </w:tr>
      <w:tr>
        <w:tblPrEx/>
        <w:trPr/>
        <w:tc>
          <w:tcPr>
            <w:tcBorders>
              <w:left w:val="single" w:color="000000" w:sz="6" w:space="0"/>
              <w:right w:val="single" w:color="000000" w:sz="6" w:space="0"/>
            </w:tcBorders>
            <w:tcW w:w="67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3863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eastAsia="Times New Roman"/>
              </w:rPr>
            </w:pP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1134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ФБ </w:t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right"/>
              <w:rPr>
                <w:rFonts w:eastAsia="Times New Roman"/>
                <w:szCs w:val="18"/>
              </w:rPr>
            </w:pPr>
            <w:r>
              <w:rPr>
                <w:rFonts w:eastAsia="Times New Roman"/>
                <w:szCs w:val="18"/>
              </w:rPr>
              <w:t xml:space="preserve">0,00</w:t>
            </w:r>
            <w:r>
              <w:rPr>
                <w:rFonts w:eastAsia="Times New Roman"/>
                <w:szCs w:val="18"/>
              </w:rPr>
            </w:r>
            <w:r>
              <w:rPr>
                <w:rFonts w:eastAsia="Times New Roman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right"/>
              <w:rPr>
                <w:rFonts w:eastAsia="Times New Roman"/>
                <w:szCs w:val="18"/>
              </w:rPr>
            </w:pPr>
            <w:r>
              <w:rPr>
                <w:rFonts w:eastAsia="Times New Roman"/>
                <w:szCs w:val="18"/>
              </w:rPr>
              <w:t xml:space="preserve">0,00</w:t>
            </w:r>
            <w:r>
              <w:rPr>
                <w:rFonts w:eastAsia="Times New Roman"/>
                <w:szCs w:val="18"/>
              </w:rPr>
            </w:r>
            <w:r>
              <w:rPr>
                <w:rFonts w:eastAsia="Times New Roman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right"/>
              <w:rPr>
                <w:rFonts w:eastAsia="Times New Roman"/>
                <w:szCs w:val="18"/>
              </w:rPr>
            </w:pPr>
            <w:r>
              <w:rPr>
                <w:rFonts w:eastAsia="Times New Roman"/>
                <w:szCs w:val="18"/>
              </w:rPr>
              <w:t xml:space="preserve">0,00</w:t>
            </w:r>
            <w:r>
              <w:rPr>
                <w:rFonts w:eastAsia="Times New Roman"/>
                <w:szCs w:val="18"/>
              </w:rPr>
            </w:r>
            <w:r>
              <w:rPr>
                <w:rFonts w:eastAsia="Times New Roman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right"/>
              <w:rPr>
                <w:rFonts w:eastAsia="Times New Roman"/>
                <w:szCs w:val="18"/>
              </w:rPr>
            </w:pPr>
            <w:r>
              <w:rPr>
                <w:rFonts w:eastAsia="Times New Roman"/>
                <w:szCs w:val="18"/>
              </w:rPr>
              <w:t xml:space="preserve">0,00</w:t>
            </w:r>
            <w:r>
              <w:rPr>
                <w:rFonts w:eastAsia="Times New Roman"/>
                <w:szCs w:val="18"/>
              </w:rPr>
            </w:r>
            <w:r>
              <w:rPr>
                <w:rFonts w:eastAsia="Times New Roman"/>
                <w:szCs w:val="18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1843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Times New Roman"/>
                <w:highlight w:val="yellow"/>
              </w:rPr>
            </w:pPr>
            <w:r>
              <w:rPr>
                <w:rFonts w:eastAsia="Times New Roman"/>
                <w:highlight w:val="yellow"/>
              </w:rPr>
            </w:r>
            <w:r>
              <w:rPr>
                <w:rFonts w:eastAsia="Times New Roman"/>
                <w:highlight w:val="yellow"/>
              </w:rPr>
            </w:r>
            <w:r>
              <w:rPr>
                <w:rFonts w:eastAsia="Times New Roman"/>
                <w:highlight w:val="yellow"/>
              </w:rPr>
            </w:r>
          </w:p>
        </w:tc>
      </w:tr>
      <w:tr>
        <w:tblPrEx/>
        <w:trPr/>
        <w:tc>
          <w:tcPr>
            <w:tcBorders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67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  <w:tc>
          <w:tcPr>
            <w:tcBorders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3863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eastAsia="Times New Roman"/>
              </w:rPr>
            </w:pP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  <w:tc>
          <w:tcPr>
            <w:tcBorders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ВБС </w:t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right"/>
              <w:rPr>
                <w:rFonts w:eastAsia="Times New Roman"/>
                <w:szCs w:val="18"/>
              </w:rPr>
            </w:pPr>
            <w:r>
              <w:rPr>
                <w:rFonts w:eastAsia="Times New Roman"/>
                <w:szCs w:val="18"/>
              </w:rPr>
              <w:t xml:space="preserve">0,00</w:t>
            </w:r>
            <w:r>
              <w:rPr>
                <w:rFonts w:eastAsia="Times New Roman"/>
                <w:szCs w:val="18"/>
              </w:rPr>
            </w:r>
            <w:r>
              <w:rPr>
                <w:rFonts w:eastAsia="Times New Roman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right"/>
              <w:rPr>
                <w:rFonts w:eastAsia="Times New Roman"/>
                <w:szCs w:val="18"/>
              </w:rPr>
            </w:pPr>
            <w:r>
              <w:rPr>
                <w:rFonts w:eastAsia="Times New Roman"/>
                <w:szCs w:val="18"/>
              </w:rPr>
              <w:t xml:space="preserve">0,00</w:t>
            </w:r>
            <w:r>
              <w:rPr>
                <w:rFonts w:eastAsia="Times New Roman"/>
                <w:szCs w:val="18"/>
              </w:rPr>
            </w:r>
            <w:r>
              <w:rPr>
                <w:rFonts w:eastAsia="Times New Roman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right"/>
              <w:rPr>
                <w:rFonts w:eastAsia="Times New Roman"/>
                <w:szCs w:val="18"/>
              </w:rPr>
            </w:pPr>
            <w:r>
              <w:rPr>
                <w:rFonts w:eastAsia="Times New Roman"/>
                <w:szCs w:val="18"/>
              </w:rPr>
              <w:t xml:space="preserve">0,00</w:t>
            </w:r>
            <w:r>
              <w:rPr>
                <w:rFonts w:eastAsia="Times New Roman"/>
                <w:szCs w:val="18"/>
              </w:rPr>
            </w:r>
            <w:r>
              <w:rPr>
                <w:rFonts w:eastAsia="Times New Roman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right"/>
              <w:rPr>
                <w:rFonts w:eastAsia="Times New Roman"/>
                <w:szCs w:val="18"/>
              </w:rPr>
            </w:pPr>
            <w:r>
              <w:rPr>
                <w:rFonts w:eastAsia="Times New Roman"/>
                <w:szCs w:val="18"/>
              </w:rPr>
              <w:t xml:space="preserve">0,00</w:t>
            </w:r>
            <w:r>
              <w:rPr>
                <w:rFonts w:eastAsia="Times New Roman"/>
                <w:szCs w:val="18"/>
              </w:rPr>
            </w:r>
            <w:r>
              <w:rPr>
                <w:rFonts w:eastAsia="Times New Roman"/>
                <w:szCs w:val="18"/>
              </w:rPr>
            </w:r>
          </w:p>
        </w:tc>
        <w:tc>
          <w:tcPr>
            <w:tcBorders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843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Times New Roman"/>
                <w:highlight w:val="yellow"/>
              </w:rPr>
            </w:pPr>
            <w:r>
              <w:rPr>
                <w:rFonts w:eastAsia="Times New Roman"/>
                <w:highlight w:val="yellow"/>
              </w:rPr>
            </w:r>
            <w:r>
              <w:rPr>
                <w:rFonts w:eastAsia="Times New Roman"/>
                <w:highlight w:val="yellow"/>
              </w:rPr>
            </w:r>
            <w:r>
              <w:rPr>
                <w:rFonts w:eastAsia="Times New Roman"/>
                <w:highlight w:val="yellow"/>
              </w:rPr>
            </w:r>
          </w:p>
        </w:tc>
      </w:tr>
      <w:tr>
        <w:tblPrEx/>
        <w:trPr/>
        <w:tc>
          <w:tcPr>
            <w:tcBorders>
              <w:left w:val="single" w:color="000000" w:sz="6" w:space="0"/>
              <w:right w:val="single" w:color="000000" w:sz="6" w:space="0"/>
            </w:tcBorders>
            <w:tcW w:w="674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2.3</w:t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3863" w:type="dxa"/>
            <w:vAlign w:val="center"/>
            <w:vMerge w:val="restart"/>
            <w:textDirection w:val="lrTb"/>
            <w:noWrap w:val="false"/>
          </w:tcPr>
          <w:p>
            <w:pPr>
              <w:jc w:val="both"/>
              <w:rPr>
                <w:rFonts w:eastAsia="Times New Roman"/>
              </w:rPr>
            </w:pPr>
            <w:r>
              <w:rPr>
                <w:rFonts w:eastAsia="Times New Roman"/>
                <w:b/>
              </w:rPr>
              <w:t xml:space="preserve">Комплекс процессных мероприятий 3</w:t>
            </w:r>
            <w:r>
              <w:rPr>
                <w:rFonts w:eastAsia="Times New Roman"/>
              </w:rPr>
              <w:t xml:space="preserve"> «Сохранение, благоустройство и паспортизация памятников культурного наследия регионального значения»</w:t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1134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2026</w:t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rPr>
                <w:rFonts w:eastAsia="Times New Roman"/>
                <w:b/>
              </w:rPr>
            </w:pPr>
            <w:r>
              <w:rPr>
                <w:rFonts w:eastAsia="Times New Roman"/>
                <w:b/>
              </w:rPr>
              <w:t xml:space="preserve">Всего </w:t>
            </w:r>
            <w:r>
              <w:rPr>
                <w:rFonts w:eastAsia="Times New Roman"/>
                <w:b/>
              </w:rPr>
            </w:r>
            <w:r>
              <w:rPr>
                <w:rFonts w:eastAsia="Times New Roman"/>
                <w:b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Cs w:val="18"/>
              </w:rPr>
            </w:pPr>
            <w:r>
              <w:rPr>
                <w:b/>
                <w:bCs/>
                <w:color w:val="000000"/>
                <w:szCs w:val="18"/>
              </w:rPr>
              <w:t xml:space="preserve">    14 320 000,00   </w:t>
            </w:r>
            <w:r>
              <w:rPr>
                <w:b/>
                <w:bCs/>
                <w:color w:val="000000"/>
                <w:szCs w:val="18"/>
              </w:rPr>
            </w:r>
            <w:r>
              <w:rPr>
                <w:b/>
                <w:bCs/>
                <w:color w:val="000000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Cs w:val="18"/>
              </w:rPr>
            </w:pPr>
            <w:r>
              <w:rPr>
                <w:b/>
                <w:bCs/>
                <w:color w:val="000000"/>
                <w:szCs w:val="18"/>
              </w:rPr>
              <w:t xml:space="preserve">    14 320 000,00   </w:t>
            </w:r>
            <w:r>
              <w:rPr>
                <w:b/>
                <w:bCs/>
                <w:color w:val="000000"/>
                <w:szCs w:val="18"/>
              </w:rPr>
            </w:r>
            <w:r>
              <w:rPr>
                <w:b/>
                <w:bCs/>
                <w:color w:val="000000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right"/>
              <w:rPr>
                <w:rFonts w:eastAsia="Times New Roman"/>
                <w:b/>
                <w:szCs w:val="18"/>
              </w:rPr>
            </w:pPr>
            <w:r>
              <w:rPr>
                <w:rFonts w:eastAsia="Times New Roman"/>
                <w:b/>
                <w:szCs w:val="18"/>
              </w:rPr>
              <w:t xml:space="preserve">0,00</w:t>
            </w:r>
            <w:r>
              <w:rPr>
                <w:rFonts w:eastAsia="Times New Roman"/>
                <w:b/>
                <w:szCs w:val="18"/>
              </w:rPr>
            </w:r>
            <w:r>
              <w:rPr>
                <w:rFonts w:eastAsia="Times New Roman"/>
                <w:b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right"/>
              <w:rPr>
                <w:rFonts w:eastAsia="Times New Roman"/>
                <w:b/>
                <w:szCs w:val="18"/>
              </w:rPr>
            </w:pPr>
            <w:r>
              <w:rPr>
                <w:rFonts w:eastAsia="Times New Roman"/>
                <w:b/>
                <w:szCs w:val="18"/>
              </w:rPr>
              <w:t xml:space="preserve">0,00</w:t>
            </w:r>
            <w:r>
              <w:rPr>
                <w:rFonts w:eastAsia="Times New Roman"/>
                <w:b/>
                <w:szCs w:val="18"/>
              </w:rPr>
            </w:r>
            <w:r>
              <w:rPr>
                <w:rFonts w:eastAsia="Times New Roman"/>
                <w:b/>
                <w:szCs w:val="18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1843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Отдел КСиМП, Администрация, МБУ «РЭС»</w:t>
            </w:r>
            <w:r>
              <w:rPr>
                <w:rFonts w:eastAsia="Times New Roman"/>
              </w:rPr>
              <w:t xml:space="preserve">».</w:t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</w:tr>
      <w:tr>
        <w:tblPrEx/>
        <w:trPr/>
        <w:tc>
          <w:tcPr>
            <w:tcBorders>
              <w:left w:val="single" w:color="000000" w:sz="6" w:space="0"/>
              <w:right w:val="single" w:color="000000" w:sz="6" w:space="0"/>
            </w:tcBorders>
            <w:tcW w:w="674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eastAsia="Times New Roman"/>
              </w:rPr>
            </w:pP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3863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eastAsia="Times New Roman"/>
              </w:rPr>
            </w:pP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1134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eastAsia="Times New Roman"/>
              </w:rPr>
            </w:pP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МБ </w:t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Cs w:val="18"/>
              </w:rPr>
            </w:pPr>
            <w:r>
              <w:rPr>
                <w:color w:val="000000"/>
                <w:szCs w:val="18"/>
              </w:rPr>
              <w:t xml:space="preserve">    14 320 000,00   </w:t>
            </w:r>
            <w:r>
              <w:rPr>
                <w:color w:val="000000"/>
                <w:szCs w:val="18"/>
              </w:rPr>
            </w:r>
            <w:r>
              <w:rPr>
                <w:color w:val="000000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Cs w:val="18"/>
              </w:rPr>
            </w:pPr>
            <w:r>
              <w:rPr>
                <w:color w:val="000000"/>
                <w:szCs w:val="18"/>
              </w:rPr>
              <w:t xml:space="preserve">    14 320 000,00   </w:t>
            </w:r>
            <w:r>
              <w:rPr>
                <w:color w:val="000000"/>
                <w:szCs w:val="18"/>
              </w:rPr>
            </w:r>
            <w:r>
              <w:rPr>
                <w:color w:val="000000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right"/>
              <w:rPr>
                <w:rFonts w:eastAsia="Times New Roman"/>
                <w:szCs w:val="18"/>
              </w:rPr>
            </w:pPr>
            <w:r>
              <w:rPr>
                <w:rFonts w:eastAsia="Times New Roman"/>
                <w:szCs w:val="18"/>
              </w:rPr>
              <w:t xml:space="preserve">0,00</w:t>
            </w:r>
            <w:r>
              <w:rPr>
                <w:rFonts w:eastAsia="Times New Roman"/>
                <w:szCs w:val="18"/>
              </w:rPr>
            </w:r>
            <w:r>
              <w:rPr>
                <w:rFonts w:eastAsia="Times New Roman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right"/>
              <w:rPr>
                <w:rFonts w:eastAsia="Times New Roman"/>
                <w:szCs w:val="18"/>
              </w:rPr>
            </w:pPr>
            <w:r>
              <w:rPr>
                <w:rFonts w:eastAsia="Times New Roman"/>
                <w:szCs w:val="18"/>
              </w:rPr>
              <w:t xml:space="preserve">0,00</w:t>
            </w:r>
            <w:r>
              <w:rPr>
                <w:rFonts w:eastAsia="Times New Roman"/>
                <w:szCs w:val="18"/>
              </w:rPr>
            </w:r>
            <w:r>
              <w:rPr>
                <w:rFonts w:eastAsia="Times New Roman"/>
                <w:szCs w:val="18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1843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Times New Roman"/>
                <w:highlight w:val="yellow"/>
              </w:rPr>
            </w:pPr>
            <w:r>
              <w:rPr>
                <w:rFonts w:eastAsia="Times New Roman"/>
                <w:highlight w:val="yellow"/>
              </w:rPr>
            </w:r>
            <w:r>
              <w:rPr>
                <w:rFonts w:eastAsia="Times New Roman"/>
                <w:highlight w:val="yellow"/>
              </w:rPr>
            </w:r>
            <w:r>
              <w:rPr>
                <w:rFonts w:eastAsia="Times New Roman"/>
                <w:highlight w:val="yellow"/>
              </w:rPr>
            </w:r>
          </w:p>
        </w:tc>
      </w:tr>
      <w:tr>
        <w:tblPrEx/>
        <w:trPr/>
        <w:tc>
          <w:tcPr>
            <w:tcBorders>
              <w:left w:val="single" w:color="000000" w:sz="6" w:space="0"/>
              <w:right w:val="single" w:color="000000" w:sz="6" w:space="0"/>
            </w:tcBorders>
            <w:tcW w:w="674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eastAsia="Times New Roman"/>
              </w:rPr>
            </w:pP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3863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eastAsia="Times New Roman"/>
              </w:rPr>
            </w:pP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1134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eastAsia="Times New Roman"/>
              </w:rPr>
            </w:pP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ОБ </w:t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right"/>
              <w:rPr>
                <w:rFonts w:eastAsia="Times New Roman"/>
                <w:szCs w:val="18"/>
              </w:rPr>
            </w:pPr>
            <w:r>
              <w:rPr>
                <w:rFonts w:eastAsia="Times New Roman"/>
                <w:szCs w:val="18"/>
              </w:rPr>
              <w:t xml:space="preserve">0,00</w:t>
            </w:r>
            <w:r>
              <w:rPr>
                <w:rFonts w:eastAsia="Times New Roman"/>
                <w:szCs w:val="18"/>
              </w:rPr>
            </w:r>
            <w:r>
              <w:rPr>
                <w:rFonts w:eastAsia="Times New Roman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right"/>
              <w:rPr>
                <w:rFonts w:eastAsia="Times New Roman"/>
                <w:szCs w:val="18"/>
              </w:rPr>
            </w:pPr>
            <w:r>
              <w:rPr>
                <w:rFonts w:eastAsia="Times New Roman"/>
                <w:szCs w:val="18"/>
              </w:rPr>
              <w:t xml:space="preserve">0,00</w:t>
            </w:r>
            <w:r>
              <w:rPr>
                <w:rFonts w:eastAsia="Times New Roman"/>
                <w:szCs w:val="18"/>
              </w:rPr>
            </w:r>
            <w:r>
              <w:rPr>
                <w:rFonts w:eastAsia="Times New Roman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right"/>
              <w:rPr>
                <w:rFonts w:eastAsia="Times New Roman"/>
                <w:szCs w:val="18"/>
              </w:rPr>
            </w:pPr>
            <w:r>
              <w:rPr>
                <w:rFonts w:eastAsia="Times New Roman"/>
                <w:szCs w:val="18"/>
              </w:rPr>
              <w:t xml:space="preserve">0,00</w:t>
            </w:r>
            <w:r>
              <w:rPr>
                <w:rFonts w:eastAsia="Times New Roman"/>
                <w:szCs w:val="18"/>
              </w:rPr>
            </w:r>
            <w:r>
              <w:rPr>
                <w:rFonts w:eastAsia="Times New Roman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right"/>
              <w:rPr>
                <w:rFonts w:eastAsia="Times New Roman"/>
                <w:szCs w:val="18"/>
              </w:rPr>
            </w:pPr>
            <w:r>
              <w:rPr>
                <w:rFonts w:eastAsia="Times New Roman"/>
                <w:szCs w:val="18"/>
              </w:rPr>
              <w:t xml:space="preserve">0,00</w:t>
            </w:r>
            <w:r>
              <w:rPr>
                <w:rFonts w:eastAsia="Times New Roman"/>
                <w:szCs w:val="18"/>
              </w:rPr>
            </w:r>
            <w:r>
              <w:rPr>
                <w:rFonts w:eastAsia="Times New Roman"/>
                <w:szCs w:val="18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1843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Times New Roman"/>
                <w:highlight w:val="yellow"/>
              </w:rPr>
            </w:pPr>
            <w:r>
              <w:rPr>
                <w:rFonts w:eastAsia="Times New Roman"/>
                <w:highlight w:val="yellow"/>
              </w:rPr>
            </w:r>
            <w:r>
              <w:rPr>
                <w:rFonts w:eastAsia="Times New Roman"/>
                <w:highlight w:val="yellow"/>
              </w:rPr>
            </w:r>
            <w:r>
              <w:rPr>
                <w:rFonts w:eastAsia="Times New Roman"/>
                <w:highlight w:val="yellow"/>
              </w:rPr>
            </w:r>
          </w:p>
        </w:tc>
      </w:tr>
      <w:tr>
        <w:tblPrEx/>
        <w:trPr/>
        <w:tc>
          <w:tcPr>
            <w:tcBorders>
              <w:left w:val="single" w:color="000000" w:sz="6" w:space="0"/>
              <w:right w:val="single" w:color="000000" w:sz="6" w:space="0"/>
            </w:tcBorders>
            <w:tcW w:w="674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eastAsia="Times New Roman"/>
              </w:rPr>
            </w:pP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3863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eastAsia="Times New Roman"/>
              </w:rPr>
            </w:pP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1134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eastAsia="Times New Roman"/>
              </w:rPr>
            </w:pP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ФБ </w:t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right"/>
              <w:rPr>
                <w:rFonts w:eastAsia="Times New Roman"/>
                <w:szCs w:val="18"/>
              </w:rPr>
            </w:pPr>
            <w:r>
              <w:rPr>
                <w:rFonts w:eastAsia="Times New Roman"/>
                <w:szCs w:val="18"/>
              </w:rPr>
              <w:t xml:space="preserve">0,00</w:t>
            </w:r>
            <w:r>
              <w:rPr>
                <w:rFonts w:eastAsia="Times New Roman"/>
                <w:szCs w:val="18"/>
              </w:rPr>
            </w:r>
            <w:r>
              <w:rPr>
                <w:rFonts w:eastAsia="Times New Roman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right"/>
              <w:rPr>
                <w:rFonts w:eastAsia="Times New Roman"/>
                <w:szCs w:val="18"/>
              </w:rPr>
            </w:pPr>
            <w:r>
              <w:rPr>
                <w:rFonts w:eastAsia="Times New Roman"/>
                <w:szCs w:val="18"/>
              </w:rPr>
              <w:t xml:space="preserve">0,00</w:t>
            </w:r>
            <w:r>
              <w:rPr>
                <w:rFonts w:eastAsia="Times New Roman"/>
                <w:szCs w:val="18"/>
              </w:rPr>
            </w:r>
            <w:r>
              <w:rPr>
                <w:rFonts w:eastAsia="Times New Roman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right"/>
              <w:rPr>
                <w:rFonts w:eastAsia="Times New Roman"/>
                <w:szCs w:val="18"/>
              </w:rPr>
            </w:pPr>
            <w:r>
              <w:rPr>
                <w:rFonts w:eastAsia="Times New Roman"/>
                <w:szCs w:val="18"/>
              </w:rPr>
              <w:t xml:space="preserve">0,00</w:t>
            </w:r>
            <w:r>
              <w:rPr>
                <w:rFonts w:eastAsia="Times New Roman"/>
                <w:szCs w:val="18"/>
              </w:rPr>
            </w:r>
            <w:r>
              <w:rPr>
                <w:rFonts w:eastAsia="Times New Roman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right"/>
              <w:rPr>
                <w:rFonts w:eastAsia="Times New Roman"/>
                <w:szCs w:val="18"/>
              </w:rPr>
            </w:pPr>
            <w:r>
              <w:rPr>
                <w:rFonts w:eastAsia="Times New Roman"/>
                <w:szCs w:val="18"/>
              </w:rPr>
              <w:t xml:space="preserve">0,00</w:t>
            </w:r>
            <w:r>
              <w:rPr>
                <w:rFonts w:eastAsia="Times New Roman"/>
                <w:szCs w:val="18"/>
              </w:rPr>
            </w:r>
            <w:r>
              <w:rPr>
                <w:rFonts w:eastAsia="Times New Roman"/>
                <w:szCs w:val="18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1843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Times New Roman"/>
                <w:highlight w:val="yellow"/>
              </w:rPr>
            </w:pPr>
            <w:r>
              <w:rPr>
                <w:rFonts w:eastAsia="Times New Roman"/>
                <w:highlight w:val="yellow"/>
              </w:rPr>
            </w:r>
            <w:r>
              <w:rPr>
                <w:rFonts w:eastAsia="Times New Roman"/>
                <w:highlight w:val="yellow"/>
              </w:rPr>
            </w:r>
            <w:r>
              <w:rPr>
                <w:rFonts w:eastAsia="Times New Roman"/>
                <w:highlight w:val="yellow"/>
              </w:rPr>
            </w:r>
          </w:p>
        </w:tc>
      </w:tr>
      <w:tr>
        <w:tblPrEx/>
        <w:trPr/>
        <w:tc>
          <w:tcPr>
            <w:tcBorders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674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eastAsia="Times New Roman"/>
              </w:rPr>
            </w:pP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  <w:tc>
          <w:tcPr>
            <w:tcBorders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3863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eastAsia="Times New Roman"/>
              </w:rPr>
            </w:pP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  <w:tc>
          <w:tcPr>
            <w:tcBorders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eastAsia="Times New Roman"/>
              </w:rPr>
            </w:pP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ВБС </w:t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right"/>
              <w:rPr>
                <w:rFonts w:eastAsia="Times New Roman"/>
                <w:szCs w:val="18"/>
              </w:rPr>
            </w:pPr>
            <w:r>
              <w:rPr>
                <w:rFonts w:eastAsia="Times New Roman"/>
                <w:szCs w:val="18"/>
              </w:rPr>
              <w:t xml:space="preserve">0,00</w:t>
            </w:r>
            <w:r>
              <w:rPr>
                <w:rFonts w:eastAsia="Times New Roman"/>
                <w:szCs w:val="18"/>
              </w:rPr>
            </w:r>
            <w:r>
              <w:rPr>
                <w:rFonts w:eastAsia="Times New Roman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right"/>
              <w:rPr>
                <w:rFonts w:eastAsia="Times New Roman"/>
                <w:szCs w:val="18"/>
              </w:rPr>
            </w:pPr>
            <w:r>
              <w:rPr>
                <w:rFonts w:eastAsia="Times New Roman"/>
                <w:szCs w:val="18"/>
              </w:rPr>
              <w:t xml:space="preserve">0,00</w:t>
            </w:r>
            <w:r>
              <w:rPr>
                <w:rFonts w:eastAsia="Times New Roman"/>
                <w:szCs w:val="18"/>
              </w:rPr>
            </w:r>
            <w:r>
              <w:rPr>
                <w:rFonts w:eastAsia="Times New Roman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right"/>
              <w:rPr>
                <w:rFonts w:eastAsia="Times New Roman"/>
                <w:szCs w:val="18"/>
              </w:rPr>
            </w:pPr>
            <w:r>
              <w:rPr>
                <w:rFonts w:eastAsia="Times New Roman"/>
                <w:szCs w:val="18"/>
              </w:rPr>
              <w:t xml:space="preserve">0,00</w:t>
            </w:r>
            <w:r>
              <w:rPr>
                <w:rFonts w:eastAsia="Times New Roman"/>
                <w:szCs w:val="18"/>
              </w:rPr>
            </w:r>
            <w:r>
              <w:rPr>
                <w:rFonts w:eastAsia="Times New Roman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right"/>
              <w:rPr>
                <w:rFonts w:eastAsia="Times New Roman"/>
                <w:szCs w:val="18"/>
              </w:rPr>
            </w:pPr>
            <w:r>
              <w:rPr>
                <w:rFonts w:eastAsia="Times New Roman"/>
                <w:szCs w:val="18"/>
              </w:rPr>
              <w:t xml:space="preserve">0,00</w:t>
            </w:r>
            <w:r>
              <w:rPr>
                <w:rFonts w:eastAsia="Times New Roman"/>
                <w:szCs w:val="18"/>
              </w:rPr>
            </w:r>
            <w:r>
              <w:rPr>
                <w:rFonts w:eastAsia="Times New Roman"/>
                <w:szCs w:val="18"/>
              </w:rPr>
            </w:r>
          </w:p>
        </w:tc>
        <w:tc>
          <w:tcPr>
            <w:tcBorders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843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Times New Roman"/>
                <w:highlight w:val="yellow"/>
              </w:rPr>
            </w:pPr>
            <w:r>
              <w:rPr>
                <w:rFonts w:eastAsia="Times New Roman"/>
                <w:highlight w:val="yellow"/>
              </w:rPr>
            </w:r>
            <w:r>
              <w:rPr>
                <w:rFonts w:eastAsia="Times New Roman"/>
                <w:highlight w:val="yellow"/>
              </w:rPr>
            </w:r>
            <w:r>
              <w:rPr>
                <w:rFonts w:eastAsia="Times New Roman"/>
                <w:highlight w:val="yellow"/>
              </w:rPr>
            </w:r>
          </w:p>
        </w:tc>
      </w:tr>
    </w:tbl>
    <w:p>
      <w:pPr>
        <w:jc w:val="center"/>
        <w:rPr>
          <w:rFonts w:eastAsia="Times New Roman"/>
          <w:b/>
          <w:sz w:val="24"/>
          <w:szCs w:val="24"/>
        </w:rPr>
      </w:pPr>
      <w:r>
        <w:rPr>
          <w:rFonts w:eastAsia="Times New Roman"/>
          <w:b/>
          <w:sz w:val="24"/>
          <w:szCs w:val="24"/>
        </w:rPr>
      </w:r>
      <w:r>
        <w:rPr>
          <w:rFonts w:eastAsia="Times New Roman"/>
          <w:b/>
          <w:sz w:val="24"/>
          <w:szCs w:val="24"/>
        </w:rPr>
      </w:r>
      <w:r>
        <w:rPr>
          <w:rFonts w:eastAsia="Times New Roman"/>
          <w:b/>
          <w:sz w:val="24"/>
          <w:szCs w:val="24"/>
        </w:rPr>
      </w:r>
    </w:p>
    <w:p>
      <w:pPr>
        <w:jc w:val="left"/>
        <w:rPr>
          <w:rFonts w:eastAsia="Times New Roman"/>
          <w:b/>
          <w:sz w:val="24"/>
          <w:szCs w:val="24"/>
        </w:rPr>
      </w:pPr>
      <w:r>
        <w:rPr>
          <w:rFonts w:eastAsia="Times New Roman"/>
          <w:b/>
          <w:sz w:val="24"/>
          <w:szCs w:val="24"/>
        </w:rPr>
      </w:r>
      <w:r>
        <w:rPr>
          <w:rFonts w:eastAsia="Times New Roman"/>
          <w:b/>
          <w:sz w:val="24"/>
          <w:szCs w:val="24"/>
        </w:rPr>
      </w:r>
      <w:r>
        <w:rPr>
          <w:rFonts w:eastAsia="Times New Roman"/>
          <w:b/>
          <w:sz w:val="24"/>
          <w:szCs w:val="24"/>
        </w:rPr>
      </w:r>
    </w:p>
    <w:p>
      <w:pPr>
        <w:jc w:val="center"/>
        <w:widowControl w:val="off"/>
        <w:rPr>
          <w:b/>
          <w:sz w:val="24"/>
          <w:szCs w:val="24"/>
        </w:rPr>
        <w:sectPr>
          <w:footnotePr/>
          <w:endnotePr/>
          <w:type w:val="nextPage"/>
          <w:pgSz w:w="16838" w:h="11906" w:orient="landscape"/>
          <w:pgMar w:top="851" w:right="1134" w:bottom="1701" w:left="1134" w:header="709" w:footer="709" w:gutter="0"/>
          <w:cols w:num="1" w:sep="0" w:space="708" w:equalWidth="1"/>
          <w:docGrid w:linePitch="360"/>
        </w:sectPr>
      </w:pPr>
      <w:r>
        <w:rPr>
          <w:b/>
          <w:sz w:val="24"/>
          <w:szCs w:val="24"/>
        </w:rPr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r/>
    </w:p>
    <w:sectPr>
      <w:footnotePr/>
      <w:endnotePr/>
      <w:type w:val="nextPage"/>
      <w:pgSz w:w="11906" w:h="16838" w:orient="portrait"/>
      <w:pgMar w:top="1134" w:right="850" w:bottom="1134" w:left="1701" w:header="709" w:footer="709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r>
        <w:separator/>
      </w:r>
      <w:r/>
    </w:p>
  </w:endnote>
  <w:endnote w:type="continuationSeparator" w:id="0">
    <w:p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Times New Roman">
    <w:panose1 w:val="02020603050405020304"/>
  </w:font>
  <w:font w:name="Verdana">
    <w:panose1 w:val="020B0604030504040204"/>
  </w:font>
  <w:font w:name="Arial">
    <w:panose1 w:val="020B0604020202020204"/>
  </w:font>
  <w:font w:name="Calibri">
    <w:panose1 w:val="020F050202020403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r>
        <w:separator/>
      </w:r>
      <w:r/>
    </w:p>
  </w:footnote>
  <w:footnote w:type="continuationSeparator" w:id="0">
    <w:p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08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180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52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24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396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468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40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120" w:hanging="180"/>
      </w:p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lvl w:ilvl="0">
      <w:start w:val="1"/>
      <w:numFmt w:val="upperRoman"/>
      <w:isLgl w:val="false"/>
      <w:suff w:val="tab"/>
      <w:lvlText w:val="%1."/>
      <w:lvlJc w:val="left"/>
      <w:pPr>
        <w:ind w:left="1080" w:hanging="72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lvl w:ilvl="0">
      <w:start w:val="4"/>
      <w:numFmt w:val="upperRoman"/>
      <w:isLgl w:val="false"/>
      <w:suff w:val="tab"/>
      <w:lvlText w:val="%1."/>
      <w:lvlJc w:val="left"/>
      <w:pPr>
        <w:ind w:left="1080" w:hanging="72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b w:val="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">
    <w:multiLevelType w:val="hybridMultilevel"/>
    <w:lvl w:ilvl="0">
      <w:start w:val="2027"/>
      <w:numFmt w:val="bullet"/>
      <w:isLgl w:val="false"/>
      <w:suff w:val="tab"/>
      <w:lvlText w:val="-"/>
      <w:lvlJc w:val="left"/>
      <w:pPr>
        <w:ind w:left="1069" w:hanging="360"/>
      </w:pPr>
      <w:rPr>
        <w:rFonts w:hint="default" w:ascii="Times New Roman" w:hAnsi="Times New Roman" w:eastAsia="Calibri" w:cs="Times New Roman"/>
      </w:rPr>
    </w:lvl>
    <w:lvl w:ilvl="1">
      <w:start w:val="1"/>
      <w:numFmt w:val="bullet"/>
      <w:isLgl w:val="false"/>
      <w:suff w:val="tab"/>
      <w:lvlText w:val="o"/>
      <w:lvlJc w:val="left"/>
      <w:pPr>
        <w:ind w:left="1789" w:hanging="360"/>
      </w:pPr>
      <w:rPr>
        <w:rFonts w:hint="default" w:ascii="Courier New" w:hAnsi="Courier New" w:cs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2509" w:hanging="360"/>
      </w:pPr>
      <w:rPr>
        <w:rFonts w:hint="default"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3229" w:hanging="360"/>
      </w:pPr>
      <w:rPr>
        <w:rFonts w:hint="default"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3949" w:hanging="360"/>
      </w:pPr>
      <w:rPr>
        <w:rFonts w:hint="default" w:ascii="Courier New" w:hAnsi="Courier New" w:cs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4669" w:hanging="360"/>
      </w:pPr>
      <w:rPr>
        <w:rFonts w:hint="default"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389" w:hanging="360"/>
      </w:pPr>
      <w:rPr>
        <w:rFonts w:hint="default"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6109" w:hanging="360"/>
      </w:pPr>
      <w:rPr>
        <w:rFonts w:hint="default" w:ascii="Courier New" w:hAnsi="Courier New" w:cs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6829" w:hanging="360"/>
      </w:pPr>
      <w:rPr>
        <w:rFonts w:hint="default" w:ascii="Wingdings" w:hAnsi="Wingdings"/>
      </w:rPr>
    </w:lvl>
  </w:abstractNum>
  <w:abstractNum w:abstractNumId="7">
    <w:multiLevelType w:val="hybridMultilevel"/>
    <w:lvl w:ilvl="0">
      <w:start w:val="23"/>
      <w:numFmt w:val="decimal"/>
      <w:isLgl w:val="false"/>
      <w:suff w:val="tab"/>
      <w:lvlText w:val="%1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8">
    <w:multiLevelType w:val="hybridMultilevel"/>
    <w:lvl w:ilvl="0">
      <w:start w:val="1"/>
      <w:numFmt w:val="upperRoman"/>
      <w:isLgl w:val="false"/>
      <w:suff w:val="tab"/>
      <w:lvlText w:val="%1."/>
      <w:lvlJc w:val="left"/>
      <w:pPr>
        <w:ind w:left="1800" w:hanging="72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216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88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60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432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504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76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48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7200" w:hanging="180"/>
      </w:pPr>
    </w:lvl>
  </w:abstractNum>
  <w:abstractNum w:abstractNumId="9">
    <w:multiLevelType w:val="hybridMultilevel"/>
    <w:lvl w:ilvl="0">
      <w:start w:val="1"/>
      <w:numFmt w:val="decimal"/>
      <w:isLgl w:val="false"/>
      <w:suff w:val="space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upperRoman"/>
      <w:isLgl w:val="false"/>
      <w:suff w:val="tab"/>
      <w:lvlText w:val="%1."/>
      <w:lvlJc w:val="left"/>
      <w:pPr>
        <w:ind w:left="1080" w:hanging="72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b w:val="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170" w:hanging="1170"/>
      </w:pPr>
      <w:rPr>
        <w:rFonts w:hint="default"/>
      </w:rPr>
    </w:lvl>
    <w:lvl w:ilvl="1">
      <w:start w:val="1"/>
      <w:numFmt w:val="decimal"/>
      <w:isLgl w:val="false"/>
      <w:suff w:val="tab"/>
      <w:lvlText w:val="%1.%2."/>
      <w:lvlJc w:val="left"/>
      <w:pPr>
        <w:ind w:left="1879" w:hanging="1170"/>
      </w:pPr>
      <w:rPr>
        <w:rFonts w:hint="default"/>
      </w:rPr>
    </w:lvl>
    <w:lvl w:ilvl="2">
      <w:start w:val="1"/>
      <w:numFmt w:val="decimal"/>
      <w:isLgl w:val="false"/>
      <w:suff w:val="tab"/>
      <w:lvlText w:val="%1.%2.%3."/>
      <w:lvlJc w:val="left"/>
      <w:pPr>
        <w:ind w:left="2588" w:hanging="1170"/>
      </w:pPr>
      <w:rPr>
        <w:rFonts w:hint="default"/>
      </w:rPr>
    </w:lvl>
    <w:lvl w:ilvl="3">
      <w:start w:val="1"/>
      <w:numFmt w:val="decimal"/>
      <w:isLgl w:val="false"/>
      <w:suff w:val="tab"/>
      <w:lvlText w:val="%1.%2.%3.%4."/>
      <w:lvlJc w:val="left"/>
      <w:pPr>
        <w:ind w:left="3297" w:hanging="1170"/>
      </w:pPr>
      <w:rPr>
        <w:rFonts w:hint="default"/>
      </w:rPr>
    </w:lvl>
    <w:lvl w:ilvl="4">
      <w:start w:val="1"/>
      <w:numFmt w:val="decimal"/>
      <w:isLgl w:val="false"/>
      <w:suff w:val="tab"/>
      <w:lvlText w:val="%1.%2.%3.%4.%5."/>
      <w:lvlJc w:val="left"/>
      <w:pPr>
        <w:ind w:left="4006" w:hanging="1170"/>
      </w:pPr>
      <w:rPr>
        <w:rFonts w:hint="default"/>
      </w:rPr>
    </w:lvl>
    <w:lvl w:ilvl="5">
      <w:start w:val="1"/>
      <w:numFmt w:val="decimal"/>
      <w:isLgl w:val="false"/>
      <w:suff w:val="tab"/>
      <w:lvlText w:val="%1.%2.%3.%4.%5.%6."/>
      <w:lvlJc w:val="left"/>
      <w:pPr>
        <w:ind w:left="4715" w:hanging="1170"/>
      </w:pPr>
      <w:rPr>
        <w:rFonts w:hint="default"/>
      </w:rPr>
    </w:lvl>
    <w:lvl w:ilvl="6">
      <w:start w:val="1"/>
      <w:numFmt w:val="decimal"/>
      <w:isLgl w:val="false"/>
      <w:suff w:val="tab"/>
      <w:lvlText w:val="%1.%2.%3.%4.%5.%6.%7.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isLgl w:val="false"/>
      <w:suff w:val="tab"/>
      <w:lvlText w:val="%1.%2.%3.%4.%5.%6.%7.%8."/>
      <w:lvlJc w:val="left"/>
      <w:pPr>
        <w:ind w:left="6403" w:hanging="1440"/>
      </w:pPr>
      <w:rPr>
        <w:rFonts w:hint="default"/>
      </w:r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7472" w:hanging="1800"/>
      </w:pPr>
      <w:rPr>
        <w:rFonts w:hint="default"/>
      </w:rPr>
    </w:lvl>
  </w:abstractNum>
  <w:abstractNum w:abstractNumId="13">
    <w:multiLevelType w:val="hybridMultilevel"/>
    <w:lvl w:ilvl="0">
      <w:start w:val="4"/>
      <w:numFmt w:val="upperRoman"/>
      <w:isLgl w:val="false"/>
      <w:suff w:val="tab"/>
      <w:lvlText w:val="%1."/>
      <w:lvlJc w:val="left"/>
      <w:pPr>
        <w:ind w:left="1080" w:hanging="72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4">
    <w:multiLevelType w:val="hybridMultilevel"/>
    <w:lvl w:ilvl="0">
      <w:start w:val="1"/>
      <w:numFmt w:val="upperRoman"/>
      <w:isLgl w:val="false"/>
      <w:suff w:val="tab"/>
      <w:lvlText w:val="%1."/>
      <w:lvlJc w:val="left"/>
      <w:pPr>
        <w:ind w:left="2422" w:hanging="72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4123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4843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5563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6283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7003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7723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8443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9163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 w:ascii="Times New Roman" w:hAnsi="Times New Roman" w:cs="Times New Roman"/>
        <w:sz w:val="24"/>
        <w:szCs w:val="24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6">
    <w:multiLevelType w:val="hybridMultilevel"/>
    <w:lvl w:ilvl="0">
      <w:start w:val="1"/>
      <w:numFmt w:val="upperRoman"/>
      <w:isLgl w:val="false"/>
      <w:suff w:val="tab"/>
      <w:lvlText w:val="%1."/>
      <w:lvlJc w:val="left"/>
      <w:pPr>
        <w:ind w:left="1080" w:hanging="72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7">
    <w:multiLevelType w:val="hybridMultilevel"/>
    <w:lvl w:ilvl="0">
      <w:start w:val="6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170" w:hanging="1170"/>
      </w:pPr>
      <w:rPr>
        <w:rFonts w:hint="default"/>
      </w:rPr>
    </w:lvl>
    <w:lvl w:ilvl="1">
      <w:start w:val="1"/>
      <w:numFmt w:val="decimal"/>
      <w:isLgl w:val="false"/>
      <w:suff w:val="tab"/>
      <w:lvlText w:val="%1.%2."/>
      <w:lvlJc w:val="left"/>
      <w:pPr>
        <w:ind w:left="1879" w:hanging="1170"/>
      </w:pPr>
      <w:rPr>
        <w:rFonts w:hint="default"/>
      </w:rPr>
    </w:lvl>
    <w:lvl w:ilvl="2">
      <w:start w:val="1"/>
      <w:numFmt w:val="decimal"/>
      <w:isLgl w:val="false"/>
      <w:suff w:val="tab"/>
      <w:lvlText w:val="%1.%2.%3."/>
      <w:lvlJc w:val="left"/>
      <w:pPr>
        <w:ind w:left="2588" w:hanging="1170"/>
      </w:pPr>
      <w:rPr>
        <w:rFonts w:hint="default"/>
      </w:rPr>
    </w:lvl>
    <w:lvl w:ilvl="3">
      <w:start w:val="1"/>
      <w:numFmt w:val="decimal"/>
      <w:isLgl w:val="false"/>
      <w:suff w:val="tab"/>
      <w:lvlText w:val="%1.%2.%3.%4."/>
      <w:lvlJc w:val="left"/>
      <w:pPr>
        <w:ind w:left="3297" w:hanging="1170"/>
      </w:pPr>
      <w:rPr>
        <w:rFonts w:hint="default"/>
      </w:rPr>
    </w:lvl>
    <w:lvl w:ilvl="4">
      <w:start w:val="1"/>
      <w:numFmt w:val="decimal"/>
      <w:isLgl w:val="false"/>
      <w:suff w:val="tab"/>
      <w:lvlText w:val="%1.%2.%3.%4.%5."/>
      <w:lvlJc w:val="left"/>
      <w:pPr>
        <w:ind w:left="4006" w:hanging="1170"/>
      </w:pPr>
      <w:rPr>
        <w:rFonts w:hint="default"/>
      </w:rPr>
    </w:lvl>
    <w:lvl w:ilvl="5">
      <w:start w:val="1"/>
      <w:numFmt w:val="decimal"/>
      <w:isLgl w:val="false"/>
      <w:suff w:val="tab"/>
      <w:lvlText w:val="%1.%2.%3.%4.%5.%6."/>
      <w:lvlJc w:val="left"/>
      <w:pPr>
        <w:ind w:left="4715" w:hanging="1170"/>
      </w:pPr>
      <w:rPr>
        <w:rFonts w:hint="default"/>
      </w:rPr>
    </w:lvl>
    <w:lvl w:ilvl="6">
      <w:start w:val="1"/>
      <w:numFmt w:val="decimal"/>
      <w:isLgl w:val="false"/>
      <w:suff w:val="tab"/>
      <w:lvlText w:val="%1.%2.%3.%4.%5.%6.%7.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isLgl w:val="false"/>
      <w:suff w:val="tab"/>
      <w:lvlText w:val="%1.%2.%3.%4.%5.%6.%7.%8."/>
      <w:lvlJc w:val="left"/>
      <w:pPr>
        <w:ind w:left="6403" w:hanging="1440"/>
      </w:pPr>
      <w:rPr>
        <w:rFonts w:hint="default"/>
      </w:r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7472" w:hanging="1800"/>
      </w:pPr>
      <w:rPr>
        <w:rFonts w:hint="default"/>
      </w:rPr>
    </w:lvl>
  </w:abstractNum>
  <w:abstractNum w:abstractNumId="1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170" w:hanging="1170"/>
      </w:pPr>
      <w:rPr>
        <w:rFonts w:hint="default"/>
      </w:rPr>
    </w:lvl>
    <w:lvl w:ilvl="1">
      <w:start w:val="1"/>
      <w:numFmt w:val="decimal"/>
      <w:isLgl w:val="false"/>
      <w:suff w:val="tab"/>
      <w:lvlText w:val="%1.%2."/>
      <w:lvlJc w:val="left"/>
      <w:pPr>
        <w:ind w:left="1879" w:hanging="1170"/>
      </w:pPr>
      <w:rPr>
        <w:rFonts w:hint="default"/>
      </w:rPr>
    </w:lvl>
    <w:lvl w:ilvl="2">
      <w:start w:val="1"/>
      <w:numFmt w:val="decimal"/>
      <w:isLgl w:val="false"/>
      <w:suff w:val="tab"/>
      <w:lvlText w:val="%1.%2.%3."/>
      <w:lvlJc w:val="left"/>
      <w:pPr>
        <w:ind w:left="2588" w:hanging="1170"/>
      </w:pPr>
      <w:rPr>
        <w:rFonts w:hint="default"/>
      </w:rPr>
    </w:lvl>
    <w:lvl w:ilvl="3">
      <w:start w:val="1"/>
      <w:numFmt w:val="decimal"/>
      <w:isLgl w:val="false"/>
      <w:suff w:val="tab"/>
      <w:lvlText w:val="%1.%2.%3.%4."/>
      <w:lvlJc w:val="left"/>
      <w:pPr>
        <w:ind w:left="3297" w:hanging="1170"/>
      </w:pPr>
      <w:rPr>
        <w:rFonts w:hint="default"/>
      </w:rPr>
    </w:lvl>
    <w:lvl w:ilvl="4">
      <w:start w:val="1"/>
      <w:numFmt w:val="decimal"/>
      <w:isLgl w:val="false"/>
      <w:suff w:val="tab"/>
      <w:lvlText w:val="%1.%2.%3.%4.%5."/>
      <w:lvlJc w:val="left"/>
      <w:pPr>
        <w:ind w:left="4006" w:hanging="1170"/>
      </w:pPr>
      <w:rPr>
        <w:rFonts w:hint="default"/>
      </w:rPr>
    </w:lvl>
    <w:lvl w:ilvl="5">
      <w:start w:val="1"/>
      <w:numFmt w:val="decimal"/>
      <w:isLgl w:val="false"/>
      <w:suff w:val="tab"/>
      <w:lvlText w:val="%1.%2.%3.%4.%5.%6."/>
      <w:lvlJc w:val="left"/>
      <w:pPr>
        <w:ind w:left="4715" w:hanging="1170"/>
      </w:pPr>
      <w:rPr>
        <w:rFonts w:hint="default"/>
      </w:rPr>
    </w:lvl>
    <w:lvl w:ilvl="6">
      <w:start w:val="1"/>
      <w:numFmt w:val="decimal"/>
      <w:isLgl w:val="false"/>
      <w:suff w:val="tab"/>
      <w:lvlText w:val="%1.%2.%3.%4.%5.%6.%7.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isLgl w:val="false"/>
      <w:suff w:val="tab"/>
      <w:lvlText w:val="%1.%2.%3.%4.%5.%6.%7.%8."/>
      <w:lvlJc w:val="left"/>
      <w:pPr>
        <w:ind w:left="6403" w:hanging="1440"/>
      </w:pPr>
      <w:rPr>
        <w:rFonts w:hint="default"/>
      </w:r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7472" w:hanging="1800"/>
      </w:pPr>
      <w:rPr>
        <w:rFonts w:hint="default"/>
      </w:rPr>
    </w:lvl>
  </w:abstractNum>
  <w:abstractNum w:abstractNumId="2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502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222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1942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662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382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102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4822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542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262" w:hanging="180"/>
      </w:pPr>
    </w:lvl>
  </w:abstractNum>
  <w:abstractNum w:abstractNumId="21">
    <w:multiLevelType w:val="hybridMultilevel"/>
    <w:lvl w:ilvl="0">
      <w:start w:val="23"/>
      <w:numFmt w:val="bullet"/>
      <w:isLgl w:val="false"/>
      <w:suff w:val="tab"/>
      <w:lvlText w:val="-"/>
      <w:lvlJc w:val="left"/>
      <w:pPr>
        <w:ind w:left="1069" w:hanging="360"/>
      </w:pPr>
      <w:rPr>
        <w:rFonts w:hint="default" w:ascii="Times New Roman" w:hAnsi="Times New Roman" w:eastAsia="Times New Roman" w:cs="Times New Roman"/>
      </w:rPr>
    </w:lvl>
    <w:lvl w:ilvl="1">
      <w:start w:val="1"/>
      <w:numFmt w:val="bullet"/>
      <w:isLgl w:val="false"/>
      <w:suff w:val="tab"/>
      <w:lvlText w:val="o"/>
      <w:lvlJc w:val="left"/>
      <w:pPr>
        <w:ind w:left="1789" w:hanging="360"/>
      </w:pPr>
      <w:rPr>
        <w:rFonts w:hint="default" w:ascii="Courier New" w:hAnsi="Courier New" w:cs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2509" w:hanging="360"/>
      </w:pPr>
      <w:rPr>
        <w:rFonts w:hint="default"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3229" w:hanging="360"/>
      </w:pPr>
      <w:rPr>
        <w:rFonts w:hint="default"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3949" w:hanging="360"/>
      </w:pPr>
      <w:rPr>
        <w:rFonts w:hint="default" w:ascii="Courier New" w:hAnsi="Courier New" w:cs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4669" w:hanging="360"/>
      </w:pPr>
      <w:rPr>
        <w:rFonts w:hint="default"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389" w:hanging="360"/>
      </w:pPr>
      <w:rPr>
        <w:rFonts w:hint="default"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6109" w:hanging="360"/>
      </w:pPr>
      <w:rPr>
        <w:rFonts w:hint="default" w:ascii="Courier New" w:hAnsi="Courier New" w:cs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6829" w:hanging="360"/>
      </w:pPr>
      <w:rPr>
        <w:rFonts w:hint="default" w:ascii="Wingdings" w:hAnsi="Wingdings"/>
      </w:rPr>
    </w:lvl>
  </w:abstractNum>
  <w:abstractNum w:abstractNumId="22">
    <w:multiLevelType w:val="hybridMultilevel"/>
    <w:lvl w:ilvl="0">
      <w:start w:val="1"/>
      <w:numFmt w:val="upperRoman"/>
      <w:isLgl w:val="false"/>
      <w:suff w:val="tab"/>
      <w:lvlText w:val="%1."/>
      <w:lvlJc w:val="left"/>
      <w:pPr>
        <w:ind w:left="2520" w:hanging="72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288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360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432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504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576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648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720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7920" w:hanging="180"/>
      </w:pPr>
    </w:lvl>
  </w:abstractNum>
  <w:abstractNum w:abstractNumId="23">
    <w:multiLevelType w:val="hybridMultilevel"/>
    <w:lvl w:ilvl="0">
      <w:start w:val="1"/>
      <w:numFmt w:val="upperRoman"/>
      <w:isLgl w:val="false"/>
      <w:suff w:val="tab"/>
      <w:lvlText w:val="%1."/>
      <w:lvlJc w:val="left"/>
      <w:pPr>
        <w:ind w:left="1080" w:hanging="72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4">
    <w:multiLevelType w:val="hybridMultilevel"/>
    <w:lvl w:ilvl="0">
      <w:start w:val="2"/>
      <w:numFmt w:val="upperRoman"/>
      <w:isLgl w:val="false"/>
      <w:suff w:val="tab"/>
      <w:lvlText w:val="%1."/>
      <w:lvlJc w:val="left"/>
      <w:pPr>
        <w:ind w:left="2782" w:hanging="72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3142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3862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4582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5302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6022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6742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7462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8182" w:hanging="180"/>
      </w:pPr>
    </w:lvl>
  </w:abstractNum>
  <w:num w:numId="1">
    <w:abstractNumId w:val="8"/>
  </w:num>
  <w:num w:numId="2">
    <w:abstractNumId w:val="2"/>
  </w:num>
  <w:num w:numId="3">
    <w:abstractNumId w:val="4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5"/>
  </w:num>
  <w:num w:numId="5">
    <w:abstractNumId w:val="21"/>
  </w:num>
  <w:num w:numId="6">
    <w:abstractNumId w:val="7"/>
  </w:num>
  <w:num w:numId="7">
    <w:abstractNumId w:val="18"/>
  </w:num>
  <w:num w:numId="8">
    <w:abstractNumId w:val="12"/>
  </w:num>
  <w:num w:numId="9">
    <w:abstractNumId w:val="4"/>
  </w:num>
  <w:num w:numId="10">
    <w:abstractNumId w:val="19"/>
  </w:num>
  <w:num w:numId="11">
    <w:abstractNumId w:val="6"/>
  </w:num>
  <w:num w:numId="12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24"/>
  </w:num>
  <w:num w:numId="14">
    <w:abstractNumId w:val="14"/>
  </w:num>
  <w:num w:numId="15">
    <w:abstractNumId w:val="13"/>
  </w:num>
  <w:num w:numId="16">
    <w:abstractNumId w:val="15"/>
  </w:num>
  <w:num w:numId="17">
    <w:abstractNumId w:val="0"/>
  </w:num>
  <w:num w:numId="18">
    <w:abstractNumId w:val="20"/>
  </w:num>
  <w:num w:numId="19">
    <w:abstractNumId w:val="10"/>
  </w:num>
  <w:num w:numId="20">
    <w:abstractNumId w:val="16"/>
  </w:num>
  <w:num w:numId="21">
    <w:abstractNumId w:val="22"/>
  </w:num>
  <w:num w:numId="22">
    <w:abstractNumId w:val="23"/>
  </w:num>
  <w:num w:numId="2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11"/>
  </w:num>
  <w:num w:numId="25">
    <w:abstractNumId w:val="17"/>
  </w:num>
  <w:num w:numId="26">
    <w:abstractNumId w:val="9"/>
  </w:num>
  <w:num w:numId="27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lang w:val="ru-RU" w:eastAsia="ru-RU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706" w:default="1">
    <w:name w:val="Normal"/>
    <w:qFormat/>
    <w:rPr>
      <w:rFonts w:eastAsia="Calibri"/>
    </w:rPr>
  </w:style>
  <w:style w:type="paragraph" w:styleId="707">
    <w:name w:val="Heading 1"/>
    <w:basedOn w:val="706"/>
    <w:next w:val="706"/>
    <w:link w:val="734"/>
    <w:uiPriority w:val="9"/>
    <w:qFormat/>
    <w:pPr>
      <w:keepLines/>
      <w:keepNext/>
      <w:spacing w:before="480" w:after="200"/>
      <w:outlineLvl w:val="0"/>
    </w:pPr>
    <w:rPr>
      <w:rFonts w:ascii="Arial" w:hAnsi="Arial" w:eastAsia="Arial" w:cs="Arial"/>
      <w:sz w:val="40"/>
      <w:szCs w:val="40"/>
    </w:rPr>
  </w:style>
  <w:style w:type="paragraph" w:styleId="708">
    <w:name w:val="Heading 2"/>
    <w:basedOn w:val="706"/>
    <w:next w:val="706"/>
    <w:link w:val="735"/>
    <w:unhideWhenUsed/>
    <w:qFormat/>
    <w:pPr>
      <w:keepLines/>
      <w:keepNext/>
      <w:spacing w:before="360" w:after="200"/>
      <w:outlineLvl w:val="1"/>
    </w:pPr>
    <w:rPr>
      <w:rFonts w:ascii="Arial" w:hAnsi="Arial" w:eastAsia="Arial" w:cs="Arial"/>
      <w:sz w:val="34"/>
    </w:rPr>
  </w:style>
  <w:style w:type="paragraph" w:styleId="709">
    <w:name w:val="Heading 3"/>
    <w:basedOn w:val="706"/>
    <w:next w:val="706"/>
    <w:link w:val="736"/>
    <w:unhideWhenUsed/>
    <w:qFormat/>
    <w:pPr>
      <w:keepLines/>
      <w:keepNext/>
      <w:spacing w:before="320" w:after="200"/>
      <w:outlineLvl w:val="2"/>
    </w:pPr>
    <w:rPr>
      <w:rFonts w:ascii="Arial" w:hAnsi="Arial" w:eastAsia="Arial" w:cs="Arial"/>
      <w:sz w:val="30"/>
      <w:szCs w:val="30"/>
    </w:rPr>
  </w:style>
  <w:style w:type="paragraph" w:styleId="710">
    <w:name w:val="Heading 4"/>
    <w:basedOn w:val="706"/>
    <w:next w:val="706"/>
    <w:link w:val="737"/>
    <w:uiPriority w:val="9"/>
    <w:unhideWhenUsed/>
    <w:qFormat/>
    <w:pPr>
      <w:keepLines/>
      <w:keepNext/>
      <w:spacing w:before="320" w:after="20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711">
    <w:name w:val="Heading 5"/>
    <w:basedOn w:val="706"/>
    <w:next w:val="706"/>
    <w:link w:val="738"/>
    <w:uiPriority w:val="9"/>
    <w:unhideWhenUsed/>
    <w:qFormat/>
    <w:pPr>
      <w:keepLines/>
      <w:keepNext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712">
    <w:name w:val="Heading 6"/>
    <w:basedOn w:val="706"/>
    <w:next w:val="706"/>
    <w:link w:val="739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paragraph" w:styleId="713">
    <w:name w:val="Heading 7"/>
    <w:basedOn w:val="706"/>
    <w:next w:val="706"/>
    <w:link w:val="740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paragraph" w:styleId="714">
    <w:name w:val="Heading 8"/>
    <w:basedOn w:val="706"/>
    <w:next w:val="706"/>
    <w:link w:val="741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paragraph" w:styleId="715">
    <w:name w:val="Heading 9"/>
    <w:basedOn w:val="706"/>
    <w:next w:val="706"/>
    <w:link w:val="742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716" w:default="1">
    <w:name w:val="Default Paragraph Font"/>
    <w:uiPriority w:val="1"/>
    <w:semiHidden/>
    <w:unhideWhenUsed/>
  </w:style>
  <w:style w:type="table" w:styleId="717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718" w:default="1">
    <w:name w:val="No List"/>
    <w:uiPriority w:val="99"/>
    <w:semiHidden/>
    <w:unhideWhenUsed/>
  </w:style>
  <w:style w:type="character" w:styleId="719" w:customStyle="1">
    <w:name w:val="Heading 1 Char"/>
    <w:basedOn w:val="716"/>
    <w:uiPriority w:val="9"/>
    <w:rPr>
      <w:rFonts w:ascii="Arial" w:hAnsi="Arial" w:eastAsia="Arial" w:cs="Arial"/>
      <w:sz w:val="40"/>
      <w:szCs w:val="40"/>
    </w:rPr>
  </w:style>
  <w:style w:type="character" w:styleId="720" w:customStyle="1">
    <w:name w:val="Heading 2 Char"/>
    <w:basedOn w:val="716"/>
    <w:uiPriority w:val="9"/>
    <w:rPr>
      <w:rFonts w:ascii="Arial" w:hAnsi="Arial" w:eastAsia="Arial" w:cs="Arial"/>
      <w:sz w:val="34"/>
    </w:rPr>
  </w:style>
  <w:style w:type="character" w:styleId="721" w:customStyle="1">
    <w:name w:val="Heading 3 Char"/>
    <w:basedOn w:val="716"/>
    <w:uiPriority w:val="9"/>
    <w:rPr>
      <w:rFonts w:ascii="Arial" w:hAnsi="Arial" w:eastAsia="Arial" w:cs="Arial"/>
      <w:sz w:val="30"/>
      <w:szCs w:val="30"/>
    </w:rPr>
  </w:style>
  <w:style w:type="character" w:styleId="722" w:customStyle="1">
    <w:name w:val="Heading 4 Char"/>
    <w:basedOn w:val="716"/>
    <w:uiPriority w:val="9"/>
    <w:rPr>
      <w:rFonts w:ascii="Arial" w:hAnsi="Arial" w:eastAsia="Arial" w:cs="Arial"/>
      <w:b/>
      <w:bCs/>
      <w:sz w:val="26"/>
      <w:szCs w:val="26"/>
    </w:rPr>
  </w:style>
  <w:style w:type="character" w:styleId="723" w:customStyle="1">
    <w:name w:val="Heading 5 Char"/>
    <w:basedOn w:val="716"/>
    <w:uiPriority w:val="9"/>
    <w:rPr>
      <w:rFonts w:ascii="Arial" w:hAnsi="Arial" w:eastAsia="Arial" w:cs="Arial"/>
      <w:b/>
      <w:bCs/>
      <w:sz w:val="24"/>
      <w:szCs w:val="24"/>
    </w:rPr>
  </w:style>
  <w:style w:type="character" w:styleId="724" w:customStyle="1">
    <w:name w:val="Heading 6 Char"/>
    <w:basedOn w:val="716"/>
    <w:uiPriority w:val="9"/>
    <w:rPr>
      <w:rFonts w:ascii="Arial" w:hAnsi="Arial" w:eastAsia="Arial" w:cs="Arial"/>
      <w:b/>
      <w:bCs/>
      <w:sz w:val="22"/>
      <w:szCs w:val="22"/>
    </w:rPr>
  </w:style>
  <w:style w:type="character" w:styleId="725" w:customStyle="1">
    <w:name w:val="Heading 7 Char"/>
    <w:basedOn w:val="716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26" w:customStyle="1">
    <w:name w:val="Heading 8 Char"/>
    <w:basedOn w:val="716"/>
    <w:uiPriority w:val="9"/>
    <w:rPr>
      <w:rFonts w:ascii="Arial" w:hAnsi="Arial" w:eastAsia="Arial" w:cs="Arial"/>
      <w:i/>
      <w:iCs/>
      <w:sz w:val="22"/>
      <w:szCs w:val="22"/>
    </w:rPr>
  </w:style>
  <w:style w:type="character" w:styleId="727" w:customStyle="1">
    <w:name w:val="Heading 9 Char"/>
    <w:basedOn w:val="716"/>
    <w:uiPriority w:val="9"/>
    <w:rPr>
      <w:rFonts w:ascii="Arial" w:hAnsi="Arial" w:eastAsia="Arial" w:cs="Arial"/>
      <w:i/>
      <w:iCs/>
      <w:sz w:val="21"/>
      <w:szCs w:val="21"/>
    </w:rPr>
  </w:style>
  <w:style w:type="character" w:styleId="728" w:customStyle="1">
    <w:name w:val="Title Char"/>
    <w:basedOn w:val="716"/>
    <w:uiPriority w:val="10"/>
    <w:rPr>
      <w:sz w:val="48"/>
      <w:szCs w:val="48"/>
    </w:rPr>
  </w:style>
  <w:style w:type="character" w:styleId="729" w:customStyle="1">
    <w:name w:val="Subtitle Char"/>
    <w:basedOn w:val="716"/>
    <w:uiPriority w:val="11"/>
    <w:rPr>
      <w:sz w:val="24"/>
      <w:szCs w:val="24"/>
    </w:rPr>
  </w:style>
  <w:style w:type="character" w:styleId="730" w:customStyle="1">
    <w:name w:val="Quote Char"/>
    <w:uiPriority w:val="29"/>
    <w:rPr>
      <w:i/>
    </w:rPr>
  </w:style>
  <w:style w:type="character" w:styleId="731" w:customStyle="1">
    <w:name w:val="Intense Quote Char"/>
    <w:uiPriority w:val="30"/>
    <w:rPr>
      <w:i/>
    </w:rPr>
  </w:style>
  <w:style w:type="character" w:styleId="732" w:customStyle="1">
    <w:name w:val="Footnote Text Char"/>
    <w:uiPriority w:val="99"/>
    <w:rPr>
      <w:sz w:val="18"/>
    </w:rPr>
  </w:style>
  <w:style w:type="character" w:styleId="733" w:customStyle="1">
    <w:name w:val="Endnote Text Char"/>
    <w:uiPriority w:val="99"/>
    <w:rPr>
      <w:sz w:val="20"/>
    </w:rPr>
  </w:style>
  <w:style w:type="character" w:styleId="734" w:customStyle="1">
    <w:name w:val="Заголовок 1 Знак"/>
    <w:basedOn w:val="716"/>
    <w:link w:val="707"/>
    <w:uiPriority w:val="9"/>
    <w:rPr>
      <w:rFonts w:ascii="Arial" w:hAnsi="Arial" w:eastAsia="Arial" w:cs="Arial"/>
      <w:sz w:val="40"/>
      <w:szCs w:val="40"/>
    </w:rPr>
  </w:style>
  <w:style w:type="character" w:styleId="735" w:customStyle="1">
    <w:name w:val="Заголовок 2 Знак"/>
    <w:basedOn w:val="716"/>
    <w:link w:val="708"/>
    <w:rPr>
      <w:rFonts w:ascii="Arial" w:hAnsi="Arial" w:eastAsia="Arial" w:cs="Arial"/>
      <w:sz w:val="34"/>
    </w:rPr>
  </w:style>
  <w:style w:type="character" w:styleId="736" w:customStyle="1">
    <w:name w:val="Заголовок 3 Знак"/>
    <w:basedOn w:val="716"/>
    <w:link w:val="709"/>
    <w:rPr>
      <w:rFonts w:ascii="Arial" w:hAnsi="Arial" w:eastAsia="Arial" w:cs="Arial"/>
      <w:sz w:val="30"/>
      <w:szCs w:val="30"/>
    </w:rPr>
  </w:style>
  <w:style w:type="character" w:styleId="737" w:customStyle="1">
    <w:name w:val="Заголовок 4 Знак"/>
    <w:basedOn w:val="716"/>
    <w:link w:val="710"/>
    <w:uiPriority w:val="9"/>
    <w:rPr>
      <w:rFonts w:ascii="Arial" w:hAnsi="Arial" w:eastAsia="Arial" w:cs="Arial"/>
      <w:b/>
      <w:bCs/>
      <w:sz w:val="26"/>
      <w:szCs w:val="26"/>
    </w:rPr>
  </w:style>
  <w:style w:type="character" w:styleId="738" w:customStyle="1">
    <w:name w:val="Заголовок 5 Знак"/>
    <w:basedOn w:val="716"/>
    <w:link w:val="711"/>
    <w:uiPriority w:val="9"/>
    <w:rPr>
      <w:rFonts w:ascii="Arial" w:hAnsi="Arial" w:eastAsia="Arial" w:cs="Arial"/>
      <w:b/>
      <w:bCs/>
      <w:sz w:val="24"/>
      <w:szCs w:val="24"/>
    </w:rPr>
  </w:style>
  <w:style w:type="character" w:styleId="739" w:customStyle="1">
    <w:name w:val="Заголовок 6 Знак"/>
    <w:basedOn w:val="716"/>
    <w:link w:val="712"/>
    <w:uiPriority w:val="9"/>
    <w:rPr>
      <w:rFonts w:ascii="Arial" w:hAnsi="Arial" w:eastAsia="Arial" w:cs="Arial"/>
      <w:b/>
      <w:bCs/>
      <w:sz w:val="22"/>
      <w:szCs w:val="22"/>
    </w:rPr>
  </w:style>
  <w:style w:type="character" w:styleId="740" w:customStyle="1">
    <w:name w:val="Заголовок 7 Знак"/>
    <w:basedOn w:val="716"/>
    <w:link w:val="713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41" w:customStyle="1">
    <w:name w:val="Заголовок 8 Знак"/>
    <w:basedOn w:val="716"/>
    <w:link w:val="714"/>
    <w:uiPriority w:val="9"/>
    <w:rPr>
      <w:rFonts w:ascii="Arial" w:hAnsi="Arial" w:eastAsia="Arial" w:cs="Arial"/>
      <w:i/>
      <w:iCs/>
      <w:sz w:val="22"/>
      <w:szCs w:val="22"/>
    </w:rPr>
  </w:style>
  <w:style w:type="character" w:styleId="742" w:customStyle="1">
    <w:name w:val="Заголовок 9 Знак"/>
    <w:basedOn w:val="716"/>
    <w:link w:val="715"/>
    <w:uiPriority w:val="9"/>
    <w:rPr>
      <w:rFonts w:ascii="Arial" w:hAnsi="Arial" w:eastAsia="Arial" w:cs="Arial"/>
      <w:i/>
      <w:iCs/>
      <w:sz w:val="21"/>
      <w:szCs w:val="21"/>
    </w:rPr>
  </w:style>
  <w:style w:type="paragraph" w:styleId="743">
    <w:name w:val="Title"/>
    <w:basedOn w:val="706"/>
    <w:next w:val="706"/>
    <w:link w:val="744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744" w:customStyle="1">
    <w:name w:val="Название Знак"/>
    <w:basedOn w:val="716"/>
    <w:link w:val="743"/>
    <w:uiPriority w:val="10"/>
    <w:rPr>
      <w:sz w:val="48"/>
      <w:szCs w:val="48"/>
    </w:rPr>
  </w:style>
  <w:style w:type="paragraph" w:styleId="745">
    <w:name w:val="Subtitle"/>
    <w:basedOn w:val="706"/>
    <w:next w:val="706"/>
    <w:link w:val="746"/>
    <w:uiPriority w:val="11"/>
    <w:qFormat/>
    <w:pPr>
      <w:spacing w:before="200" w:after="200"/>
    </w:pPr>
    <w:rPr>
      <w:sz w:val="24"/>
      <w:szCs w:val="24"/>
    </w:rPr>
  </w:style>
  <w:style w:type="character" w:styleId="746" w:customStyle="1">
    <w:name w:val="Подзаголовок Знак"/>
    <w:basedOn w:val="716"/>
    <w:link w:val="745"/>
    <w:uiPriority w:val="11"/>
    <w:rPr>
      <w:sz w:val="24"/>
      <w:szCs w:val="24"/>
    </w:rPr>
  </w:style>
  <w:style w:type="paragraph" w:styleId="747">
    <w:name w:val="Quote"/>
    <w:basedOn w:val="706"/>
    <w:next w:val="706"/>
    <w:link w:val="748"/>
    <w:uiPriority w:val="29"/>
    <w:qFormat/>
    <w:pPr>
      <w:ind w:left="720" w:right="720"/>
    </w:pPr>
    <w:rPr>
      <w:i/>
    </w:rPr>
  </w:style>
  <w:style w:type="character" w:styleId="748" w:customStyle="1">
    <w:name w:val="Цитата 2 Знак"/>
    <w:link w:val="747"/>
    <w:uiPriority w:val="29"/>
    <w:rPr>
      <w:i/>
    </w:rPr>
  </w:style>
  <w:style w:type="paragraph" w:styleId="749">
    <w:name w:val="Intense Quote"/>
    <w:basedOn w:val="706"/>
    <w:next w:val="706"/>
    <w:link w:val="750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50" w:customStyle="1">
    <w:name w:val="Выделенная цитата Знак"/>
    <w:link w:val="749"/>
    <w:uiPriority w:val="30"/>
    <w:rPr>
      <w:i/>
    </w:rPr>
  </w:style>
  <w:style w:type="character" w:styleId="751" w:customStyle="1">
    <w:name w:val="Header Char"/>
    <w:basedOn w:val="716"/>
    <w:uiPriority w:val="99"/>
  </w:style>
  <w:style w:type="character" w:styleId="752" w:customStyle="1">
    <w:name w:val="Footer Char"/>
    <w:basedOn w:val="716"/>
    <w:uiPriority w:val="99"/>
  </w:style>
  <w:style w:type="paragraph" w:styleId="753">
    <w:name w:val="Caption"/>
    <w:basedOn w:val="706"/>
    <w:next w:val="706"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754" w:customStyle="1">
    <w:name w:val="Caption Char"/>
    <w:uiPriority w:val="99"/>
  </w:style>
  <w:style w:type="table" w:styleId="755" w:customStyle="1">
    <w:name w:val="Table Grid Light"/>
    <w:basedOn w:val="717"/>
    <w:uiPriority w:val="59"/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56" w:customStyle="1">
    <w:name w:val="Таблица простая 11"/>
    <w:basedOn w:val="717"/>
    <w:uiPriority w:val="59"/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57" w:customStyle="1">
    <w:name w:val="Таблица простая 21"/>
    <w:basedOn w:val="717"/>
    <w:uiPriority w:val="59"/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58" w:customStyle="1">
    <w:name w:val="Таблица простая 31"/>
    <w:basedOn w:val="717"/>
    <w:uiPriority w:val="99"/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59" w:customStyle="1">
    <w:name w:val="Таблица простая 41"/>
    <w:basedOn w:val="717"/>
    <w:uiPriority w:val="99"/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0" w:customStyle="1">
    <w:name w:val="Таблица простая 51"/>
    <w:basedOn w:val="717"/>
    <w:uiPriority w:val="99"/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61" w:customStyle="1">
    <w:name w:val="Таблица-сетка 1 светлая1"/>
    <w:basedOn w:val="717"/>
    <w:uiPriority w:val="99"/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2" w:customStyle="1">
    <w:name w:val="Grid Table 1 Light - Accent 1"/>
    <w:basedOn w:val="717"/>
    <w:uiPriority w:val="99"/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3" w:customStyle="1">
    <w:name w:val="Grid Table 1 Light - Accent 2"/>
    <w:basedOn w:val="717"/>
    <w:uiPriority w:val="99"/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4" w:customStyle="1">
    <w:name w:val="Grid Table 1 Light - Accent 3"/>
    <w:basedOn w:val="717"/>
    <w:uiPriority w:val="99"/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5" w:customStyle="1">
    <w:name w:val="Grid Table 1 Light - Accent 4"/>
    <w:basedOn w:val="717"/>
    <w:uiPriority w:val="99"/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6" w:customStyle="1">
    <w:name w:val="Grid Table 1 Light - Accent 5"/>
    <w:basedOn w:val="717"/>
    <w:uiPriority w:val="99"/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7" w:customStyle="1">
    <w:name w:val="Grid Table 1 Light - Accent 6"/>
    <w:basedOn w:val="717"/>
    <w:uiPriority w:val="99"/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8" w:customStyle="1">
    <w:name w:val="Таблица-сетка 21"/>
    <w:basedOn w:val="717"/>
    <w:uiPriority w:val="99"/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9" w:customStyle="1">
    <w:name w:val="Grid Table 2 - Accent 1"/>
    <w:basedOn w:val="717"/>
    <w:uiPriority w:val="99"/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0" w:customStyle="1">
    <w:name w:val="Grid Table 2 - Accent 2"/>
    <w:basedOn w:val="717"/>
    <w:uiPriority w:val="99"/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1" w:customStyle="1">
    <w:name w:val="Grid Table 2 - Accent 3"/>
    <w:basedOn w:val="717"/>
    <w:uiPriority w:val="99"/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 w:customStyle="1">
    <w:name w:val="Grid Table 2 - Accent 4"/>
    <w:basedOn w:val="717"/>
    <w:uiPriority w:val="99"/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 w:customStyle="1">
    <w:name w:val="Grid Table 2 - Accent 5"/>
    <w:basedOn w:val="717"/>
    <w:uiPriority w:val="99"/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Grid Table 2 - Accent 6"/>
    <w:basedOn w:val="717"/>
    <w:uiPriority w:val="99"/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Таблица-сетка 31"/>
    <w:basedOn w:val="717"/>
    <w:uiPriority w:val="99"/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Grid Table 3 - Accent 1"/>
    <w:basedOn w:val="717"/>
    <w:uiPriority w:val="99"/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Grid Table 3 - Accent 2"/>
    <w:basedOn w:val="717"/>
    <w:uiPriority w:val="99"/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 w:customStyle="1">
    <w:name w:val="Grid Table 3 - Accent 3"/>
    <w:basedOn w:val="717"/>
    <w:uiPriority w:val="99"/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9" w:customStyle="1">
    <w:name w:val="Grid Table 3 - Accent 4"/>
    <w:basedOn w:val="717"/>
    <w:uiPriority w:val="99"/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0" w:customStyle="1">
    <w:name w:val="Grid Table 3 - Accent 5"/>
    <w:basedOn w:val="717"/>
    <w:uiPriority w:val="99"/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1" w:customStyle="1">
    <w:name w:val="Grid Table 3 - Accent 6"/>
    <w:basedOn w:val="717"/>
    <w:uiPriority w:val="99"/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2" w:customStyle="1">
    <w:name w:val="Таблица-сетка 41"/>
    <w:basedOn w:val="717"/>
    <w:uiPriority w:val="59"/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83" w:customStyle="1">
    <w:name w:val="Grid Table 4 - Accent 1"/>
    <w:basedOn w:val="717"/>
    <w:uiPriority w:val="59"/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84" w:customStyle="1">
    <w:name w:val="Grid Table 4 - Accent 2"/>
    <w:basedOn w:val="717"/>
    <w:uiPriority w:val="59"/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85" w:customStyle="1">
    <w:name w:val="Grid Table 4 - Accent 3"/>
    <w:basedOn w:val="717"/>
    <w:uiPriority w:val="59"/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86" w:customStyle="1">
    <w:name w:val="Grid Table 4 - Accent 4"/>
    <w:basedOn w:val="717"/>
    <w:uiPriority w:val="59"/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87" w:customStyle="1">
    <w:name w:val="Grid Table 4 - Accent 5"/>
    <w:basedOn w:val="717"/>
    <w:uiPriority w:val="59"/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88" w:customStyle="1">
    <w:name w:val="Grid Table 4 - Accent 6"/>
    <w:basedOn w:val="717"/>
    <w:uiPriority w:val="59"/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89" w:customStyle="1">
    <w:name w:val="Таблица-сетка 5 темная1"/>
    <w:basedOn w:val="717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90" w:customStyle="1">
    <w:name w:val="Grid Table 5 Dark- Accent 1"/>
    <w:basedOn w:val="717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91" w:customStyle="1">
    <w:name w:val="Grid Table 5 Dark - Accent 2"/>
    <w:basedOn w:val="717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92" w:customStyle="1">
    <w:name w:val="Grid Table 5 Dark - Accent 3"/>
    <w:basedOn w:val="717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93" w:customStyle="1">
    <w:name w:val="Grid Table 5 Dark- Accent 4"/>
    <w:basedOn w:val="717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94" w:customStyle="1">
    <w:name w:val="Grid Table 5 Dark - Accent 5"/>
    <w:basedOn w:val="717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95" w:customStyle="1">
    <w:name w:val="Grid Table 5 Dark - Accent 6"/>
    <w:basedOn w:val="717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96" w:customStyle="1">
    <w:name w:val="Таблица-сетка 6 цветная1"/>
    <w:basedOn w:val="717"/>
    <w:uiPriority w:val="99"/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97" w:customStyle="1">
    <w:name w:val="Grid Table 6 Colorful - Accent 1"/>
    <w:basedOn w:val="717"/>
    <w:uiPriority w:val="99"/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98" w:customStyle="1">
    <w:name w:val="Grid Table 6 Colorful - Accent 2"/>
    <w:basedOn w:val="717"/>
    <w:uiPriority w:val="99"/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99" w:customStyle="1">
    <w:name w:val="Grid Table 6 Colorful - Accent 3"/>
    <w:basedOn w:val="717"/>
    <w:uiPriority w:val="99"/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800" w:customStyle="1">
    <w:name w:val="Grid Table 6 Colorful - Accent 4"/>
    <w:basedOn w:val="717"/>
    <w:uiPriority w:val="99"/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801" w:customStyle="1">
    <w:name w:val="Grid Table 6 Colorful - Accent 5"/>
    <w:basedOn w:val="717"/>
    <w:uiPriority w:val="99"/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802" w:customStyle="1">
    <w:name w:val="Grid Table 6 Colorful - Accent 6"/>
    <w:basedOn w:val="717"/>
    <w:uiPriority w:val="99"/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803" w:customStyle="1">
    <w:name w:val="Таблица-сетка 7 цветная1"/>
    <w:basedOn w:val="717"/>
    <w:uiPriority w:val="99"/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4" w:customStyle="1">
    <w:name w:val="Grid Table 7 Colorful - Accent 1"/>
    <w:basedOn w:val="717"/>
    <w:uiPriority w:val="99"/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A6BFDD" w:themeColor="accen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A6BFDD" w:themeColor="accen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5" w:customStyle="1">
    <w:name w:val="Grid Table 7 Colorful - Accent 2"/>
    <w:basedOn w:val="717"/>
    <w:uiPriority w:val="99"/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6" w:customStyle="1">
    <w:name w:val="Grid Table 7 Colorful - Accent 3"/>
    <w:basedOn w:val="717"/>
    <w:uiPriority w:val="99"/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ABB59" w:themeColor="accent3" w:themeTint="FE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0" w:space="0"/>
          <w:left w:val="single" w:color="9ABB59" w:themeColor="accent3" w:themeTint="FE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7" w:customStyle="1">
    <w:name w:val="Grid Table 7 Colorful - Accent 4"/>
    <w:basedOn w:val="717"/>
    <w:uiPriority w:val="99"/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8" w:customStyle="1">
    <w:name w:val="Grid Table 7 Colorful - Accent 5"/>
    <w:basedOn w:val="717"/>
    <w:uiPriority w:val="99"/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9D0DE" w:themeColor="accent5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0" w:space="0"/>
          <w:left w:val="single" w:color="99D0DE" w:themeColor="accent5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9" w:customStyle="1">
    <w:name w:val="Grid Table 7 Colorful - Accent 6"/>
    <w:basedOn w:val="717"/>
    <w:uiPriority w:val="99"/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396" w:themeColor="accent6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0" w:space="0"/>
          <w:left w:val="single" w:color="FAC396" w:themeColor="accent6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10" w:customStyle="1">
    <w:name w:val="Список-таблица 1 светлая1"/>
    <w:basedOn w:val="717"/>
    <w:uiPriority w:val="99"/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1" w:customStyle="1">
    <w:name w:val="List Table 1 Light - Accent 1"/>
    <w:basedOn w:val="717"/>
    <w:uiPriority w:val="99"/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2" w:customStyle="1">
    <w:name w:val="List Table 1 Light - Accent 2"/>
    <w:basedOn w:val="717"/>
    <w:uiPriority w:val="99"/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3" w:customStyle="1">
    <w:name w:val="List Table 1 Light - Accent 3"/>
    <w:basedOn w:val="717"/>
    <w:uiPriority w:val="99"/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4" w:customStyle="1">
    <w:name w:val="List Table 1 Light - Accent 4"/>
    <w:basedOn w:val="717"/>
    <w:uiPriority w:val="99"/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5" w:customStyle="1">
    <w:name w:val="List Table 1 Light - Accent 5"/>
    <w:basedOn w:val="717"/>
    <w:uiPriority w:val="99"/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6" w:customStyle="1">
    <w:name w:val="List Table 1 Light - Accent 6"/>
    <w:basedOn w:val="717"/>
    <w:uiPriority w:val="99"/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7" w:customStyle="1">
    <w:name w:val="Список-таблица 21"/>
    <w:basedOn w:val="717"/>
    <w:uiPriority w:val="99"/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818" w:customStyle="1">
    <w:name w:val="List Table 2 - Accent 1"/>
    <w:basedOn w:val="717"/>
    <w:uiPriority w:val="99"/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819" w:customStyle="1">
    <w:name w:val="List Table 2 - Accent 2"/>
    <w:basedOn w:val="717"/>
    <w:uiPriority w:val="99"/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820" w:customStyle="1">
    <w:name w:val="List Table 2 - Accent 3"/>
    <w:basedOn w:val="717"/>
    <w:uiPriority w:val="99"/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821" w:customStyle="1">
    <w:name w:val="List Table 2 - Accent 4"/>
    <w:basedOn w:val="717"/>
    <w:uiPriority w:val="99"/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822" w:customStyle="1">
    <w:name w:val="List Table 2 - Accent 5"/>
    <w:basedOn w:val="717"/>
    <w:uiPriority w:val="99"/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823" w:customStyle="1">
    <w:name w:val="List Table 2 - Accent 6"/>
    <w:basedOn w:val="717"/>
    <w:uiPriority w:val="99"/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824" w:customStyle="1">
    <w:name w:val="Список-таблица 31"/>
    <w:basedOn w:val="717"/>
    <w:uiPriority w:val="99"/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5" w:customStyle="1">
    <w:name w:val="List Table 3 - Accent 1"/>
    <w:basedOn w:val="717"/>
    <w:uiPriority w:val="99"/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6" w:customStyle="1">
    <w:name w:val="List Table 3 - Accent 2"/>
    <w:basedOn w:val="717"/>
    <w:uiPriority w:val="99"/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7" w:customStyle="1">
    <w:name w:val="List Table 3 - Accent 3"/>
    <w:basedOn w:val="717"/>
    <w:uiPriority w:val="99"/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8" w:customStyle="1">
    <w:name w:val="List Table 3 - Accent 4"/>
    <w:basedOn w:val="717"/>
    <w:uiPriority w:val="99"/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9" w:customStyle="1">
    <w:name w:val="List Table 3 - Accent 5"/>
    <w:basedOn w:val="717"/>
    <w:uiPriority w:val="99"/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30" w:customStyle="1">
    <w:name w:val="List Table 3 - Accent 6"/>
    <w:basedOn w:val="717"/>
    <w:uiPriority w:val="99"/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31" w:customStyle="1">
    <w:name w:val="Список-таблица 41"/>
    <w:basedOn w:val="717"/>
    <w:uiPriority w:val="99"/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32" w:customStyle="1">
    <w:name w:val="List Table 4 - Accent 1"/>
    <w:basedOn w:val="717"/>
    <w:uiPriority w:val="99"/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33" w:customStyle="1">
    <w:name w:val="List Table 4 - Accent 2"/>
    <w:basedOn w:val="717"/>
    <w:uiPriority w:val="99"/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34" w:customStyle="1">
    <w:name w:val="List Table 4 - Accent 3"/>
    <w:basedOn w:val="717"/>
    <w:uiPriority w:val="99"/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35" w:customStyle="1">
    <w:name w:val="List Table 4 - Accent 4"/>
    <w:basedOn w:val="717"/>
    <w:uiPriority w:val="99"/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36" w:customStyle="1">
    <w:name w:val="List Table 4 - Accent 5"/>
    <w:basedOn w:val="717"/>
    <w:uiPriority w:val="99"/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37" w:customStyle="1">
    <w:name w:val="List Table 4 - Accent 6"/>
    <w:basedOn w:val="717"/>
    <w:uiPriority w:val="99"/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38" w:customStyle="1">
    <w:name w:val="Список-таблица 5 темная1"/>
    <w:basedOn w:val="717"/>
    <w:uiPriority w:val="99"/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39" w:customStyle="1">
    <w:name w:val="List Table 5 Dark - Accent 1"/>
    <w:basedOn w:val="717"/>
    <w:uiPriority w:val="99"/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40" w:customStyle="1">
    <w:name w:val="List Table 5 Dark - Accent 2"/>
    <w:basedOn w:val="717"/>
    <w:uiPriority w:val="99"/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41" w:customStyle="1">
    <w:name w:val="List Table 5 Dark - Accent 3"/>
    <w:basedOn w:val="717"/>
    <w:uiPriority w:val="99"/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42" w:customStyle="1">
    <w:name w:val="List Table 5 Dark - Accent 4"/>
    <w:basedOn w:val="717"/>
    <w:uiPriority w:val="99"/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43" w:customStyle="1">
    <w:name w:val="List Table 5 Dark - Accent 5"/>
    <w:basedOn w:val="717"/>
    <w:uiPriority w:val="99"/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44" w:customStyle="1">
    <w:name w:val="List Table 5 Dark - Accent 6"/>
    <w:basedOn w:val="717"/>
    <w:uiPriority w:val="99"/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45" w:customStyle="1">
    <w:name w:val="Список-таблица 6 цветная1"/>
    <w:basedOn w:val="717"/>
    <w:uiPriority w:val="99"/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46" w:customStyle="1">
    <w:name w:val="List Table 6 Colorful - Accent 1"/>
    <w:basedOn w:val="717"/>
    <w:uiPriority w:val="99"/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47" w:customStyle="1">
    <w:name w:val="List Table 6 Colorful - Accent 2"/>
    <w:basedOn w:val="717"/>
    <w:uiPriority w:val="99"/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48" w:customStyle="1">
    <w:name w:val="List Table 6 Colorful - Accent 3"/>
    <w:basedOn w:val="717"/>
    <w:uiPriority w:val="99"/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49" w:customStyle="1">
    <w:name w:val="List Table 6 Colorful - Accent 4"/>
    <w:basedOn w:val="717"/>
    <w:uiPriority w:val="99"/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50" w:customStyle="1">
    <w:name w:val="List Table 6 Colorful - Accent 5"/>
    <w:basedOn w:val="717"/>
    <w:uiPriority w:val="99"/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51" w:customStyle="1">
    <w:name w:val="List Table 6 Colorful - Accent 6"/>
    <w:basedOn w:val="717"/>
    <w:uiPriority w:val="99"/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52" w:customStyle="1">
    <w:name w:val="Список-таблица 7 цветная1"/>
    <w:basedOn w:val="717"/>
    <w:uiPriority w:val="99"/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53" w:customStyle="1">
    <w:name w:val="List Table 7 Colorful - Accent 1"/>
    <w:basedOn w:val="717"/>
    <w:uiPriority w:val="99"/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4F81BD" w:themeColor="accent1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0" w:space="0"/>
          <w:left w:val="single" w:color="4F81BD" w:themeColor="accent1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54" w:customStyle="1">
    <w:name w:val="List Table 7 Colorful - Accent 2"/>
    <w:basedOn w:val="717"/>
    <w:uiPriority w:val="99"/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55" w:customStyle="1">
    <w:name w:val="List Table 7 Colorful - Accent 3"/>
    <w:basedOn w:val="717"/>
    <w:uiPriority w:val="99"/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C3D69B" w:themeColor="accent3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C3D69B" w:themeColor="accent3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56" w:customStyle="1">
    <w:name w:val="List Table 7 Colorful - Accent 4"/>
    <w:basedOn w:val="717"/>
    <w:uiPriority w:val="99"/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57" w:customStyle="1">
    <w:name w:val="List Table 7 Colorful - Accent 5"/>
    <w:basedOn w:val="717"/>
    <w:uiPriority w:val="99"/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2CCDC" w:themeColor="accent5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92CCDC" w:themeColor="accent5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58" w:customStyle="1">
    <w:name w:val="List Table 7 Colorful - Accent 6"/>
    <w:basedOn w:val="717"/>
    <w:uiPriority w:val="99"/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090" w:themeColor="accent6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FAC090" w:themeColor="accent6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59" w:customStyle="1">
    <w:name w:val="Lined - Accent"/>
    <w:basedOn w:val="717"/>
    <w:uiPriority w:val="99"/>
    <w:rPr>
      <w:color w:val="404040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60" w:customStyle="1">
    <w:name w:val="Lined - Accent 1"/>
    <w:basedOn w:val="717"/>
    <w:uiPriority w:val="99"/>
    <w:rPr>
      <w:color w:val="404040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61" w:customStyle="1">
    <w:name w:val="Lined - Accent 2"/>
    <w:basedOn w:val="717"/>
    <w:uiPriority w:val="99"/>
    <w:rPr>
      <w:color w:val="404040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62" w:customStyle="1">
    <w:name w:val="Lined - Accent 3"/>
    <w:basedOn w:val="717"/>
    <w:uiPriority w:val="99"/>
    <w:rPr>
      <w:color w:val="404040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63" w:customStyle="1">
    <w:name w:val="Lined - Accent 4"/>
    <w:basedOn w:val="717"/>
    <w:uiPriority w:val="99"/>
    <w:rPr>
      <w:color w:val="404040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64" w:customStyle="1">
    <w:name w:val="Lined - Accent 5"/>
    <w:basedOn w:val="717"/>
    <w:uiPriority w:val="99"/>
    <w:rPr>
      <w:color w:val="404040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65" w:customStyle="1">
    <w:name w:val="Lined - Accent 6"/>
    <w:basedOn w:val="717"/>
    <w:uiPriority w:val="99"/>
    <w:rPr>
      <w:color w:val="404040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66" w:customStyle="1">
    <w:name w:val="Bordered &amp; Lined - Accent"/>
    <w:basedOn w:val="717"/>
    <w:uiPriority w:val="99"/>
    <w:rPr>
      <w:color w:val="404040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67" w:customStyle="1">
    <w:name w:val="Bordered &amp; Lined - Accent 1"/>
    <w:basedOn w:val="717"/>
    <w:uiPriority w:val="99"/>
    <w:rPr>
      <w:color w:val="404040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68" w:customStyle="1">
    <w:name w:val="Bordered &amp; Lined - Accent 2"/>
    <w:basedOn w:val="717"/>
    <w:uiPriority w:val="99"/>
    <w:rPr>
      <w:color w:val="404040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69" w:customStyle="1">
    <w:name w:val="Bordered &amp; Lined - Accent 3"/>
    <w:basedOn w:val="717"/>
    <w:uiPriority w:val="99"/>
    <w:rPr>
      <w:color w:val="404040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70" w:customStyle="1">
    <w:name w:val="Bordered &amp; Lined - Accent 4"/>
    <w:basedOn w:val="717"/>
    <w:uiPriority w:val="99"/>
    <w:rPr>
      <w:color w:val="404040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71" w:customStyle="1">
    <w:name w:val="Bordered &amp; Lined - Accent 5"/>
    <w:basedOn w:val="717"/>
    <w:uiPriority w:val="99"/>
    <w:rPr>
      <w:color w:val="404040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72" w:customStyle="1">
    <w:name w:val="Bordered &amp; Lined - Accent 6"/>
    <w:basedOn w:val="717"/>
    <w:uiPriority w:val="99"/>
    <w:rPr>
      <w:color w:val="404040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73" w:customStyle="1">
    <w:name w:val="Bordered"/>
    <w:basedOn w:val="717"/>
    <w:uiPriority w:val="99"/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74" w:customStyle="1">
    <w:name w:val="Bordered - Accent 1"/>
    <w:basedOn w:val="717"/>
    <w:uiPriority w:val="99"/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75" w:customStyle="1">
    <w:name w:val="Bordered - Accent 2"/>
    <w:basedOn w:val="717"/>
    <w:uiPriority w:val="99"/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76" w:customStyle="1">
    <w:name w:val="Bordered - Accent 3"/>
    <w:basedOn w:val="717"/>
    <w:uiPriority w:val="99"/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77" w:customStyle="1">
    <w:name w:val="Bordered - Accent 4"/>
    <w:basedOn w:val="717"/>
    <w:uiPriority w:val="99"/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78" w:customStyle="1">
    <w:name w:val="Bordered - Accent 5"/>
    <w:basedOn w:val="717"/>
    <w:uiPriority w:val="99"/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79" w:customStyle="1">
    <w:name w:val="Bordered - Accent 6"/>
    <w:basedOn w:val="717"/>
    <w:uiPriority w:val="99"/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character" w:styleId="880">
    <w:name w:val="Hyperlink"/>
    <w:unhideWhenUsed/>
    <w:rPr>
      <w:color w:val="0000ff" w:themeColor="hyperlink"/>
      <w:u w:val="single"/>
    </w:rPr>
  </w:style>
  <w:style w:type="paragraph" w:styleId="881">
    <w:name w:val="footnote text"/>
    <w:basedOn w:val="706"/>
    <w:link w:val="882"/>
    <w:uiPriority w:val="99"/>
    <w:semiHidden/>
    <w:unhideWhenUsed/>
    <w:pPr>
      <w:spacing w:after="40"/>
    </w:pPr>
    <w:rPr>
      <w:sz w:val="18"/>
    </w:rPr>
  </w:style>
  <w:style w:type="character" w:styleId="882" w:customStyle="1">
    <w:name w:val="Текст сноски Знак"/>
    <w:link w:val="881"/>
    <w:uiPriority w:val="99"/>
    <w:rPr>
      <w:sz w:val="18"/>
    </w:rPr>
  </w:style>
  <w:style w:type="character" w:styleId="883">
    <w:name w:val="footnote reference"/>
    <w:basedOn w:val="716"/>
    <w:uiPriority w:val="99"/>
    <w:unhideWhenUsed/>
    <w:rPr>
      <w:vertAlign w:val="superscript"/>
    </w:rPr>
  </w:style>
  <w:style w:type="paragraph" w:styleId="884">
    <w:name w:val="endnote text"/>
    <w:basedOn w:val="706"/>
    <w:link w:val="885"/>
    <w:uiPriority w:val="99"/>
    <w:semiHidden/>
    <w:unhideWhenUsed/>
  </w:style>
  <w:style w:type="character" w:styleId="885" w:customStyle="1">
    <w:name w:val="Текст концевой сноски Знак"/>
    <w:link w:val="884"/>
    <w:uiPriority w:val="99"/>
    <w:rPr>
      <w:sz w:val="20"/>
    </w:rPr>
  </w:style>
  <w:style w:type="character" w:styleId="886">
    <w:name w:val="endnote reference"/>
    <w:basedOn w:val="716"/>
    <w:uiPriority w:val="99"/>
    <w:semiHidden/>
    <w:unhideWhenUsed/>
    <w:rPr>
      <w:vertAlign w:val="superscript"/>
    </w:rPr>
  </w:style>
  <w:style w:type="paragraph" w:styleId="887">
    <w:name w:val="toc 1"/>
    <w:basedOn w:val="706"/>
    <w:next w:val="706"/>
    <w:uiPriority w:val="39"/>
    <w:unhideWhenUsed/>
    <w:pPr>
      <w:spacing w:after="57"/>
    </w:pPr>
  </w:style>
  <w:style w:type="paragraph" w:styleId="888">
    <w:name w:val="toc 2"/>
    <w:basedOn w:val="706"/>
    <w:next w:val="706"/>
    <w:uiPriority w:val="39"/>
    <w:unhideWhenUsed/>
    <w:pPr>
      <w:ind w:left="283"/>
      <w:spacing w:after="57"/>
    </w:pPr>
  </w:style>
  <w:style w:type="paragraph" w:styleId="889">
    <w:name w:val="toc 3"/>
    <w:basedOn w:val="706"/>
    <w:next w:val="706"/>
    <w:uiPriority w:val="39"/>
    <w:unhideWhenUsed/>
    <w:pPr>
      <w:ind w:left="567"/>
      <w:spacing w:after="57"/>
    </w:pPr>
  </w:style>
  <w:style w:type="paragraph" w:styleId="890">
    <w:name w:val="toc 4"/>
    <w:basedOn w:val="706"/>
    <w:next w:val="706"/>
    <w:uiPriority w:val="39"/>
    <w:unhideWhenUsed/>
    <w:pPr>
      <w:ind w:left="850"/>
      <w:spacing w:after="57"/>
    </w:pPr>
  </w:style>
  <w:style w:type="paragraph" w:styleId="891">
    <w:name w:val="toc 5"/>
    <w:basedOn w:val="706"/>
    <w:next w:val="706"/>
    <w:uiPriority w:val="39"/>
    <w:unhideWhenUsed/>
    <w:pPr>
      <w:ind w:left="1134"/>
      <w:spacing w:after="57"/>
    </w:pPr>
  </w:style>
  <w:style w:type="paragraph" w:styleId="892">
    <w:name w:val="toc 6"/>
    <w:basedOn w:val="706"/>
    <w:next w:val="706"/>
    <w:uiPriority w:val="39"/>
    <w:unhideWhenUsed/>
    <w:pPr>
      <w:ind w:left="1417"/>
      <w:spacing w:after="57"/>
    </w:pPr>
  </w:style>
  <w:style w:type="paragraph" w:styleId="893">
    <w:name w:val="toc 7"/>
    <w:basedOn w:val="706"/>
    <w:next w:val="706"/>
    <w:uiPriority w:val="39"/>
    <w:unhideWhenUsed/>
    <w:pPr>
      <w:ind w:left="1701"/>
      <w:spacing w:after="57"/>
    </w:pPr>
  </w:style>
  <w:style w:type="paragraph" w:styleId="894">
    <w:name w:val="toc 8"/>
    <w:basedOn w:val="706"/>
    <w:next w:val="706"/>
    <w:uiPriority w:val="39"/>
    <w:unhideWhenUsed/>
    <w:pPr>
      <w:ind w:left="1984"/>
      <w:spacing w:after="57"/>
    </w:pPr>
  </w:style>
  <w:style w:type="paragraph" w:styleId="895">
    <w:name w:val="toc 9"/>
    <w:basedOn w:val="706"/>
    <w:next w:val="706"/>
    <w:uiPriority w:val="39"/>
    <w:unhideWhenUsed/>
    <w:pPr>
      <w:ind w:left="2268"/>
      <w:spacing w:after="57"/>
    </w:pPr>
  </w:style>
  <w:style w:type="paragraph" w:styleId="896">
    <w:name w:val="TOC Heading"/>
    <w:uiPriority w:val="39"/>
    <w:unhideWhenUsed/>
  </w:style>
  <w:style w:type="paragraph" w:styleId="897">
    <w:name w:val="table of figures"/>
    <w:basedOn w:val="706"/>
    <w:next w:val="706"/>
    <w:uiPriority w:val="99"/>
    <w:unhideWhenUsed/>
  </w:style>
  <w:style w:type="paragraph" w:styleId="898">
    <w:name w:val="Normal (Web)"/>
    <w:basedOn w:val="706"/>
    <w:uiPriority w:val="99"/>
    <w:pPr>
      <w:spacing w:before="100" w:beforeAutospacing="1" w:after="100" w:afterAutospacing="1"/>
    </w:pPr>
    <w:rPr>
      <w:sz w:val="24"/>
      <w:szCs w:val="24"/>
    </w:rPr>
  </w:style>
  <w:style w:type="paragraph" w:styleId="899" w:customStyle="1">
    <w:name w:val="Абзац списка1"/>
    <w:basedOn w:val="706"/>
    <w:pPr>
      <w:ind w:left="720"/>
      <w:spacing w:after="200" w:line="276" w:lineRule="auto"/>
    </w:pPr>
    <w:rPr>
      <w:rFonts w:ascii="Calibri" w:hAnsi="Calibri" w:cs="Calibri"/>
      <w:sz w:val="22"/>
      <w:szCs w:val="22"/>
      <w:lang w:eastAsia="en-US"/>
    </w:rPr>
  </w:style>
  <w:style w:type="paragraph" w:styleId="900">
    <w:name w:val="Balloon Text"/>
    <w:basedOn w:val="706"/>
    <w:link w:val="901"/>
    <w:rPr>
      <w:rFonts w:ascii="Calibri" w:hAnsi="Calibri"/>
      <w:sz w:val="16"/>
      <w:szCs w:val="16"/>
    </w:rPr>
  </w:style>
  <w:style w:type="character" w:styleId="901" w:customStyle="1">
    <w:name w:val="Текст выноски Знак"/>
    <w:link w:val="900"/>
    <w:rPr>
      <w:rFonts w:ascii="Calibri" w:hAnsi="Calibri" w:eastAsia="Calibri"/>
      <w:sz w:val="16"/>
      <w:szCs w:val="16"/>
    </w:rPr>
  </w:style>
  <w:style w:type="paragraph" w:styleId="902">
    <w:name w:val="Header"/>
    <w:basedOn w:val="706"/>
    <w:link w:val="903"/>
    <w:uiPriority w:val="99"/>
    <w:pPr>
      <w:tabs>
        <w:tab w:val="center" w:pos="4677" w:leader="none"/>
        <w:tab w:val="right" w:pos="9355" w:leader="none"/>
      </w:tabs>
    </w:pPr>
  </w:style>
  <w:style w:type="character" w:styleId="903" w:customStyle="1">
    <w:name w:val="Верхний колонтитул Знак"/>
    <w:link w:val="902"/>
    <w:uiPriority w:val="99"/>
    <w:rPr>
      <w:rFonts w:eastAsia="Calibri"/>
    </w:rPr>
  </w:style>
  <w:style w:type="paragraph" w:styleId="904">
    <w:name w:val="Footer"/>
    <w:basedOn w:val="706"/>
    <w:link w:val="905"/>
    <w:uiPriority w:val="99"/>
    <w:pPr>
      <w:tabs>
        <w:tab w:val="center" w:pos="4677" w:leader="none"/>
        <w:tab w:val="right" w:pos="9355" w:leader="none"/>
      </w:tabs>
    </w:pPr>
  </w:style>
  <w:style w:type="character" w:styleId="905" w:customStyle="1">
    <w:name w:val="Нижний колонтитул Знак"/>
    <w:link w:val="904"/>
    <w:uiPriority w:val="99"/>
    <w:rPr>
      <w:rFonts w:eastAsia="Calibri"/>
    </w:rPr>
  </w:style>
  <w:style w:type="table" w:styleId="906">
    <w:name w:val="Table Grid"/>
    <w:basedOn w:val="717"/>
    <w:uiPriority w:val="99"/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907">
    <w:name w:val="List Paragraph"/>
    <w:basedOn w:val="706"/>
    <w:qFormat/>
    <w:pPr>
      <w:contextualSpacing/>
      <w:ind w:left="720"/>
    </w:pPr>
  </w:style>
  <w:style w:type="paragraph" w:styleId="908" w:customStyle="1">
    <w:name w:val="Знак Знак2"/>
    <w:basedOn w:val="706"/>
    <w:pPr>
      <w:spacing w:after="160" w:line="240" w:lineRule="exact"/>
    </w:pPr>
    <w:rPr>
      <w:rFonts w:ascii="Verdana" w:hAnsi="Verdana" w:eastAsia="Times New Roman" w:cs="Verdana"/>
      <w:lang w:val="en-US" w:eastAsia="en-US"/>
    </w:rPr>
  </w:style>
  <w:style w:type="paragraph" w:styleId="909">
    <w:name w:val="Body Text 2"/>
    <w:basedOn w:val="706"/>
    <w:link w:val="910"/>
    <w:pPr>
      <w:spacing w:after="120" w:line="480" w:lineRule="auto"/>
    </w:pPr>
  </w:style>
  <w:style w:type="character" w:styleId="910" w:customStyle="1">
    <w:name w:val="Основной текст 2 Знак"/>
    <w:basedOn w:val="716"/>
    <w:link w:val="909"/>
    <w:rPr>
      <w:rFonts w:eastAsia="Calibri"/>
    </w:rPr>
  </w:style>
  <w:style w:type="table" w:styleId="911" w:customStyle="1">
    <w:name w:val="Сетка таблицы1"/>
    <w:basedOn w:val="717"/>
    <w:next w:val="906"/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912">
    <w:name w:val="No Spacing"/>
    <w:qFormat/>
    <w:rPr>
      <w:rFonts w:ascii="Calibri" w:hAnsi="Calibri" w:eastAsia="Calibri"/>
      <w:sz w:val="22"/>
      <w:szCs w:val="22"/>
      <w:lang w:eastAsia="en-US"/>
    </w:rPr>
  </w:style>
  <w:style w:type="table" w:styleId="913" w:customStyle="1">
    <w:name w:val="Сетка таблицы2"/>
    <w:basedOn w:val="717"/>
    <w:next w:val="906"/>
    <w:uiPriority w:val="99"/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table" w:styleId="914">
    <w:name w:val="Plain Table 1"/>
    <w:basedOn w:val="717"/>
    <w:uiPriority w:val="59"/>
    <w:rPr>
      <w:rFonts w:ascii="Calibri" w:hAnsi="Calibri" w:eastAsia="Calibri"/>
    </w:r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915">
    <w:name w:val="Plain Table 2"/>
    <w:basedOn w:val="717"/>
    <w:uiPriority w:val="59"/>
    <w:rPr>
      <w:rFonts w:ascii="Calibri" w:hAnsi="Calibri" w:eastAsia="Calibri"/>
    </w:r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916">
    <w:name w:val="Plain Table 3"/>
    <w:basedOn w:val="717"/>
    <w:uiPriority w:val="99"/>
    <w:rPr>
      <w:rFonts w:ascii="Calibri" w:hAnsi="Calibri" w:eastAsia="Calibri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917">
    <w:name w:val="Plain Table 4"/>
    <w:basedOn w:val="717"/>
    <w:uiPriority w:val="99"/>
    <w:rPr>
      <w:rFonts w:ascii="Calibri" w:hAnsi="Calibri" w:eastAsia="Calibri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918">
    <w:name w:val="Plain Table 5"/>
    <w:basedOn w:val="717"/>
    <w:uiPriority w:val="99"/>
    <w:rPr>
      <w:rFonts w:ascii="Calibri" w:hAnsi="Calibri" w:eastAsia="Calibri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919">
    <w:name w:val="Grid Table 1 Light"/>
    <w:basedOn w:val="717"/>
    <w:uiPriority w:val="99"/>
    <w:rPr>
      <w:rFonts w:ascii="Calibri" w:hAnsi="Calibri" w:eastAsia="Calibri"/>
    </w:r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920">
    <w:name w:val="Grid Table 2"/>
    <w:basedOn w:val="717"/>
    <w:uiPriority w:val="99"/>
    <w:rPr>
      <w:rFonts w:ascii="Calibri" w:hAnsi="Calibri" w:eastAsia="Calibri"/>
    </w:r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921">
    <w:name w:val="Grid Table 3"/>
    <w:basedOn w:val="717"/>
    <w:uiPriority w:val="99"/>
    <w:rPr>
      <w:rFonts w:ascii="Calibri" w:hAnsi="Calibri" w:eastAsia="Calibri"/>
    </w:r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922">
    <w:name w:val="Grid Table 4"/>
    <w:basedOn w:val="717"/>
    <w:uiPriority w:val="59"/>
    <w:rPr>
      <w:rFonts w:ascii="Calibri" w:hAnsi="Calibri" w:eastAsia="Calibri"/>
    </w:r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923">
    <w:name w:val="Grid Table 5 Dark"/>
    <w:basedOn w:val="717"/>
    <w:uiPriority w:val="99"/>
    <w:rPr>
      <w:rFonts w:ascii="Calibri" w:hAnsi="Calibri" w:eastAsia="Calibri"/>
    </w:r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924">
    <w:name w:val="Grid Table 6 Colorful"/>
    <w:basedOn w:val="717"/>
    <w:uiPriority w:val="99"/>
    <w:rPr>
      <w:rFonts w:ascii="Calibri" w:hAnsi="Calibri" w:eastAsia="Calibri"/>
    </w:r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925">
    <w:name w:val="Grid Table 7 Colorful"/>
    <w:basedOn w:val="717"/>
    <w:uiPriority w:val="99"/>
    <w:rPr>
      <w:rFonts w:ascii="Calibri" w:hAnsi="Calibri" w:eastAsia="Calibri"/>
    </w:r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926">
    <w:name w:val="List Table 1 Light"/>
    <w:basedOn w:val="717"/>
    <w:uiPriority w:val="99"/>
    <w:rPr>
      <w:rFonts w:ascii="Calibri" w:hAnsi="Calibri" w:eastAsia="Calibri"/>
    </w:r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927">
    <w:name w:val="List Table 2"/>
    <w:basedOn w:val="717"/>
    <w:uiPriority w:val="99"/>
    <w:rPr>
      <w:rFonts w:ascii="Calibri" w:hAnsi="Calibri" w:eastAsia="Calibri"/>
    </w:r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928">
    <w:name w:val="List Table 3"/>
    <w:basedOn w:val="717"/>
    <w:uiPriority w:val="99"/>
    <w:rPr>
      <w:rFonts w:ascii="Calibri" w:hAnsi="Calibri" w:eastAsia="Calibri"/>
    </w:r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929">
    <w:name w:val="List Table 4"/>
    <w:basedOn w:val="717"/>
    <w:uiPriority w:val="99"/>
    <w:rPr>
      <w:rFonts w:ascii="Calibri" w:hAnsi="Calibri" w:eastAsia="Calibri"/>
    </w:r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930">
    <w:name w:val="List Table 5 Dark"/>
    <w:basedOn w:val="717"/>
    <w:uiPriority w:val="99"/>
    <w:rPr>
      <w:rFonts w:ascii="Calibri" w:hAnsi="Calibri" w:eastAsia="Calibri"/>
    </w:r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931">
    <w:name w:val="List Table 6 Colorful"/>
    <w:basedOn w:val="717"/>
    <w:uiPriority w:val="99"/>
    <w:rPr>
      <w:rFonts w:ascii="Calibri" w:hAnsi="Calibri" w:eastAsia="Calibri"/>
    </w:r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932">
    <w:name w:val="List Table 7 Colorful"/>
    <w:basedOn w:val="717"/>
    <w:uiPriority w:val="99"/>
    <w:rPr>
      <w:rFonts w:ascii="Calibri" w:hAnsi="Calibri" w:eastAsia="Calibri"/>
    </w:r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paragraph" w:styleId="933" w:customStyle="1">
    <w:name w:val="ConsPlusNormal"/>
    <w:pPr>
      <w:widowControl w:val="off"/>
    </w:pPr>
    <w:rPr>
      <w:rFonts w:ascii="Calibri" w:hAnsi="Calibri" w:cs="Calibri"/>
      <w:sz w:val="22"/>
      <w:szCs w:val="22"/>
    </w:rPr>
  </w:style>
  <w:style w:type="paragraph" w:styleId="934" w:customStyle="1">
    <w:name w:val="ConsPlusNonformat"/>
    <w:uiPriority w:val="99"/>
    <w:pPr>
      <w:widowControl w:val="off"/>
    </w:pPr>
    <w:rPr>
      <w:rFonts w:ascii="Courier New" w:hAnsi="Courier New" w:cs="Courier New"/>
    </w:rPr>
  </w:style>
  <w:style w:type="paragraph" w:styleId="935" w:customStyle="1">
    <w:name w:val="ConsPlusTitle"/>
    <w:uiPriority w:val="99"/>
    <w:pPr>
      <w:widowControl w:val="off"/>
    </w:pPr>
    <w:rPr>
      <w:rFonts w:ascii="Calibri" w:hAnsi="Calibri" w:cs="Calibri"/>
      <w:b/>
      <w:bCs/>
      <w:sz w:val="22"/>
      <w:szCs w:val="22"/>
    </w:rPr>
  </w:style>
  <w:style w:type="paragraph" w:styleId="936" w:customStyle="1">
    <w:name w:val="ConsPlusCell"/>
    <w:uiPriority w:val="99"/>
    <w:pPr>
      <w:widowControl w:val="off"/>
    </w:pPr>
    <w:rPr>
      <w:rFonts w:ascii="Calibri" w:hAnsi="Calibri" w:cs="Calibri"/>
      <w:sz w:val="22"/>
      <w:szCs w:val="22"/>
    </w:rPr>
  </w:style>
  <w:style w:type="character" w:styleId="937" w:customStyle="1">
    <w:name w:val="МОН Знак"/>
    <w:link w:val="938"/>
    <w:rPr>
      <w:sz w:val="24"/>
      <w:szCs w:val="24"/>
    </w:rPr>
  </w:style>
  <w:style w:type="paragraph" w:styleId="938" w:customStyle="1">
    <w:name w:val="МОН"/>
    <w:basedOn w:val="706"/>
    <w:link w:val="937"/>
    <w:pPr>
      <w:ind w:firstLine="709"/>
      <w:jc w:val="both"/>
      <w:spacing w:line="360" w:lineRule="auto"/>
    </w:pPr>
    <w:rPr>
      <w:rFonts w:eastAsia="Times New Roman"/>
      <w:sz w:val="24"/>
      <w:szCs w:val="24"/>
    </w:rPr>
  </w:style>
  <w:style w:type="character" w:styleId="939">
    <w:name w:val="Strong"/>
    <w:qFormat/>
    <w:rPr>
      <w:b/>
      <w:bCs/>
    </w:rPr>
  </w:style>
  <w:style w:type="character" w:styleId="940" w:customStyle="1">
    <w:name w:val="Основной текст_"/>
    <w:link w:val="941"/>
    <w:rPr>
      <w:spacing w:val="-1"/>
      <w:sz w:val="26"/>
      <w:szCs w:val="26"/>
      <w:shd w:val="clear" w:color="auto" w:fill="ffffff"/>
    </w:rPr>
  </w:style>
  <w:style w:type="paragraph" w:styleId="941" w:customStyle="1">
    <w:name w:val="Основной текст2"/>
    <w:basedOn w:val="706"/>
    <w:link w:val="940"/>
    <w:pPr>
      <w:jc w:val="both"/>
      <w:spacing w:before="420" w:line="322" w:lineRule="exact"/>
      <w:shd w:val="clear" w:color="auto" w:fill="ffffff"/>
      <w:widowControl w:val="off"/>
    </w:pPr>
    <w:rPr>
      <w:rFonts w:eastAsia="Times New Roman"/>
      <w:spacing w:val="-1"/>
      <w:sz w:val="26"/>
      <w:szCs w:val="26"/>
    </w:rPr>
  </w:style>
  <w:style w:type="character" w:styleId="942" w:customStyle="1">
    <w:name w:val="Основной текст + 8 pt;Интервал 0 pt"/>
    <w:rPr>
      <w:rFonts w:ascii="Times New Roman" w:hAnsi="Times New Roman" w:eastAsia="Times New Roman" w:cs="Times New Roman"/>
      <w:b w:val="0"/>
      <w:bCs w:val="0"/>
      <w:i w:val="0"/>
      <w:iCs w:val="0"/>
      <w:smallCaps w:val="0"/>
      <w:strike w:val="0"/>
      <w:color w:val="000000"/>
      <w:spacing w:val="-2"/>
      <w:position w:val="0"/>
      <w:sz w:val="16"/>
      <w:szCs w:val="16"/>
      <w:u w:val="none"/>
      <w:lang w:val="ru-RU"/>
    </w:rPr>
  </w:style>
  <w:style w:type="paragraph" w:styleId="943" w:customStyle="1">
    <w:name w:val="32"/>
    <w:basedOn w:val="706"/>
    <w:pPr>
      <w:spacing w:before="100" w:beforeAutospacing="1" w:after="100" w:afterAutospacing="1"/>
    </w:pPr>
    <w:rPr>
      <w:rFonts w:eastAsia="Times New Roman"/>
      <w:sz w:val="24"/>
      <w:szCs w:val="24"/>
    </w:rPr>
  </w:style>
  <w:style w:type="character" w:styleId="944" w:customStyle="1">
    <w:name w:val="Основной текст + 10;5 pt;Интервал 0 pt"/>
    <w:rPr>
      <w:rFonts w:ascii="Times New Roman" w:hAnsi="Times New Roman" w:eastAsia="Times New Roman" w:cs="Times New Roman"/>
      <w:b w:val="0"/>
      <w:bCs w:val="0"/>
      <w:i w:val="0"/>
      <w:iCs w:val="0"/>
      <w:smallCaps w:val="0"/>
      <w:strike w:val="0"/>
      <w:color w:val="000000"/>
      <w:spacing w:val="2"/>
      <w:position w:val="0"/>
      <w:sz w:val="21"/>
      <w:szCs w:val="21"/>
      <w:u w:val="none"/>
      <w:lang w:val="ru-RU"/>
    </w:rPr>
  </w:style>
  <w:style w:type="paragraph" w:styleId="945">
    <w:name w:val="Body Text Indent"/>
    <w:basedOn w:val="706"/>
    <w:link w:val="946"/>
    <w:pPr>
      <w:ind w:left="283"/>
      <w:spacing w:after="120"/>
    </w:pPr>
    <w:rPr>
      <w:rFonts w:eastAsia="Times New Roman"/>
      <w:sz w:val="24"/>
      <w:szCs w:val="24"/>
      <w:lang w:eastAsia="en-US"/>
    </w:rPr>
  </w:style>
  <w:style w:type="character" w:styleId="946" w:customStyle="1">
    <w:name w:val="Основной текст с отступом Знак"/>
    <w:basedOn w:val="716"/>
    <w:link w:val="945"/>
    <w:rPr>
      <w:sz w:val="24"/>
      <w:szCs w:val="24"/>
      <w:lang w:eastAsia="en-US"/>
    </w:rPr>
  </w:style>
  <w:style w:type="character" w:styleId="947">
    <w:name w:val="Emphasis"/>
    <w:qFormat/>
    <w:rPr>
      <w:i/>
      <w:iCs/>
    </w:rPr>
  </w:style>
  <w:style w:type="paragraph" w:styleId="948" w:customStyle="1">
    <w:name w:val="Содержимое таблицы"/>
    <w:basedOn w:val="706"/>
    <w:pPr>
      <w:widowControl w:val="off"/>
      <w:suppressLineNumbers/>
    </w:pPr>
    <w:rPr>
      <w:sz w:val="24"/>
      <w:szCs w:val="24"/>
      <w:lang w:eastAsia="ar-SA"/>
    </w:rPr>
  </w:style>
  <w:style w:type="paragraph" w:styleId="949" w:customStyle="1">
    <w:name w:val="consplusnormal"/>
    <w:basedOn w:val="706"/>
    <w:pPr>
      <w:spacing w:before="100" w:beforeAutospacing="1" w:after="100" w:afterAutospacing="1"/>
    </w:pPr>
    <w:rPr>
      <w:rFonts w:eastAsia="Times New Roman"/>
      <w:sz w:val="24"/>
      <w:szCs w:val="24"/>
    </w:rPr>
  </w:style>
  <w:style w:type="paragraph" w:styleId="950" w:customStyle="1">
    <w:name w:val="a2"/>
    <w:basedOn w:val="706"/>
    <w:pPr>
      <w:spacing w:before="100" w:beforeAutospacing="1" w:after="100" w:afterAutospacing="1"/>
    </w:pPr>
    <w:rPr>
      <w:rFonts w:eastAsia="Times New Roman"/>
      <w:sz w:val="24"/>
      <w:szCs w:val="24"/>
    </w:rPr>
  </w:style>
  <w:style w:type="paragraph" w:styleId="951" w:customStyle="1">
    <w:name w:val="15"/>
    <w:basedOn w:val="706"/>
    <w:pPr>
      <w:spacing w:before="100" w:beforeAutospacing="1" w:after="100" w:afterAutospacing="1"/>
    </w:pPr>
    <w:rPr>
      <w:rFonts w:eastAsia="Times New Roman"/>
      <w:sz w:val="24"/>
      <w:szCs w:val="24"/>
    </w:rPr>
  </w:style>
  <w:style w:type="character" w:styleId="952" w:customStyle="1">
    <w:name w:val="Знак Знак5"/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953" w:customStyle="1">
    <w:name w:val="h1"/>
    <w:basedOn w:val="706"/>
    <w:pPr>
      <w:spacing w:before="100" w:beforeAutospacing="1" w:after="100" w:afterAutospacing="1"/>
    </w:pPr>
    <w:rPr>
      <w:rFonts w:eastAsia="Times New Roman"/>
      <w:sz w:val="24"/>
      <w:szCs w:val="24"/>
    </w:rPr>
  </w:style>
  <w:style w:type="paragraph" w:styleId="954" w:customStyle="1">
    <w:name w:val="msonospacing"/>
    <w:basedOn w:val="706"/>
    <w:pPr>
      <w:spacing w:before="100" w:beforeAutospacing="1" w:after="100" w:afterAutospacing="1"/>
    </w:pPr>
    <w:rPr>
      <w:rFonts w:eastAsia="Times New Roman"/>
      <w:sz w:val="24"/>
      <w:szCs w:val="24"/>
    </w:rPr>
  </w:style>
  <w:style w:type="paragraph" w:styleId="955" w:customStyle="1">
    <w:name w:val="ac"/>
    <w:basedOn w:val="706"/>
    <w:pPr>
      <w:spacing w:before="100" w:beforeAutospacing="1" w:after="100" w:afterAutospacing="1"/>
    </w:pPr>
    <w:rPr>
      <w:rFonts w:eastAsia="Times New Roman"/>
      <w:sz w:val="24"/>
      <w:szCs w:val="24"/>
    </w:rPr>
  </w:style>
  <w:style w:type="paragraph" w:styleId="956">
    <w:name w:val="Body Text 3"/>
    <w:basedOn w:val="706"/>
    <w:link w:val="957"/>
    <w:pPr>
      <w:spacing w:before="100" w:beforeAutospacing="1" w:after="100" w:afterAutospacing="1"/>
    </w:pPr>
    <w:rPr>
      <w:rFonts w:eastAsia="Times New Roman"/>
      <w:sz w:val="24"/>
      <w:szCs w:val="24"/>
    </w:rPr>
  </w:style>
  <w:style w:type="character" w:styleId="957" w:customStyle="1">
    <w:name w:val="Основной текст 3 Знак"/>
    <w:basedOn w:val="716"/>
    <w:link w:val="956"/>
    <w:rPr>
      <w:sz w:val="24"/>
      <w:szCs w:val="24"/>
    </w:rPr>
  </w:style>
  <w:style w:type="paragraph" w:styleId="958">
    <w:name w:val="HTML Bottom of Form"/>
    <w:basedOn w:val="706"/>
    <w:next w:val="706"/>
    <w:link w:val="959"/>
    <w:hidden/>
    <w:pPr>
      <w:jc w:val="center"/>
      <w:pBdr>
        <w:top w:val="single" w:color="000000" w:sz="6" w:space="1"/>
      </w:pBdr>
    </w:pPr>
    <w:rPr>
      <w:rFonts w:ascii="Arial" w:hAnsi="Arial" w:eastAsia="Times New Roman"/>
      <w:vanish/>
      <w:sz w:val="16"/>
      <w:szCs w:val="16"/>
    </w:rPr>
  </w:style>
  <w:style w:type="character" w:styleId="959" w:customStyle="1">
    <w:name w:val="z-Конец формы Знак"/>
    <w:basedOn w:val="716"/>
    <w:link w:val="958"/>
    <w:rPr>
      <w:rFonts w:ascii="Arial" w:hAnsi="Arial"/>
      <w:vanish/>
      <w:sz w:val="16"/>
      <w:szCs w:val="16"/>
    </w:rPr>
  </w:style>
  <w:style w:type="paragraph" w:styleId="960" w:customStyle="1">
    <w:name w:val="Style16"/>
    <w:basedOn w:val="706"/>
    <w:pPr>
      <w:widowControl w:val="off"/>
    </w:pPr>
    <w:rPr>
      <w:rFonts w:eastAsia="Times New Roman"/>
      <w:sz w:val="24"/>
      <w:szCs w:val="24"/>
    </w:rPr>
  </w:style>
  <w:style w:type="character" w:styleId="961" w:customStyle="1">
    <w:name w:val="Font Style21"/>
    <w:rPr>
      <w:rFonts w:ascii="Times New Roman" w:hAnsi="Times New Roman" w:cs="Times New Roman"/>
      <w:b/>
      <w:bCs/>
      <w:sz w:val="24"/>
      <w:szCs w:val="24"/>
    </w:rPr>
  </w:style>
  <w:style w:type="paragraph" w:styleId="962">
    <w:name w:val="Body Text"/>
    <w:basedOn w:val="706"/>
    <w:link w:val="963"/>
    <w:uiPriority w:val="99"/>
    <w:pPr>
      <w:spacing w:after="120"/>
    </w:pPr>
    <w:rPr>
      <w:rFonts w:eastAsia="Times New Roman"/>
      <w:sz w:val="24"/>
      <w:szCs w:val="24"/>
    </w:rPr>
  </w:style>
  <w:style w:type="character" w:styleId="963" w:customStyle="1">
    <w:name w:val="Основной текст Знак"/>
    <w:basedOn w:val="716"/>
    <w:link w:val="962"/>
    <w:uiPriority w:val="99"/>
    <w:rPr>
      <w:sz w:val="24"/>
      <w:szCs w:val="24"/>
    </w:rPr>
  </w:style>
  <w:style w:type="paragraph" w:styleId="964">
    <w:name w:val="Body Text Indent 2"/>
    <w:basedOn w:val="706"/>
    <w:link w:val="965"/>
    <w:pPr>
      <w:ind w:left="283"/>
      <w:spacing w:after="120" w:line="480" w:lineRule="auto"/>
    </w:pPr>
    <w:rPr>
      <w:rFonts w:eastAsia="Times New Roman"/>
      <w:sz w:val="24"/>
      <w:szCs w:val="24"/>
    </w:rPr>
  </w:style>
  <w:style w:type="character" w:styleId="965" w:customStyle="1">
    <w:name w:val="Основной текст с отступом 2 Знак"/>
    <w:basedOn w:val="716"/>
    <w:link w:val="964"/>
    <w:rPr>
      <w:sz w:val="24"/>
      <w:szCs w:val="24"/>
    </w:rPr>
  </w:style>
  <w:style w:type="character" w:styleId="966" w:customStyle="1">
    <w:name w:val="Заголовок №2_"/>
    <w:link w:val="967"/>
    <w:rPr>
      <w:b/>
      <w:bCs/>
      <w:sz w:val="26"/>
      <w:szCs w:val="26"/>
      <w:shd w:val="clear" w:color="auto" w:fill="ffffff"/>
    </w:rPr>
  </w:style>
  <w:style w:type="paragraph" w:styleId="967" w:customStyle="1">
    <w:name w:val="Заголовок №2"/>
    <w:basedOn w:val="706"/>
    <w:link w:val="966"/>
    <w:pPr>
      <w:ind w:hanging="4760"/>
      <w:spacing w:after="420" w:line="0" w:lineRule="atLeast"/>
      <w:shd w:val="clear" w:color="auto" w:fill="ffffff"/>
      <w:widowControl w:val="off"/>
      <w:outlineLvl w:val="1"/>
    </w:pPr>
    <w:rPr>
      <w:rFonts w:eastAsia="Times New Roman"/>
      <w:b/>
      <w:bCs/>
      <w:sz w:val="26"/>
      <w:szCs w:val="26"/>
    </w:rPr>
  </w:style>
  <w:style w:type="paragraph" w:styleId="968" w:customStyle="1">
    <w:name w:val="Default"/>
    <w:rPr>
      <w:rFonts w:ascii="Arial" w:hAnsi="Arial" w:eastAsia="Calibri" w:cs="Arial"/>
      <w:color w:val="000000"/>
      <w:sz w:val="24"/>
      <w:szCs w:val="24"/>
    </w:rPr>
  </w:style>
  <w:style w:type="paragraph" w:styleId="969" w:customStyle="1">
    <w:name w:val="msonormalcxspmiddle"/>
    <w:basedOn w:val="706"/>
    <w:pPr>
      <w:spacing w:before="100" w:beforeAutospacing="1" w:after="100" w:afterAutospacing="1"/>
    </w:pPr>
    <w:rPr>
      <w:rFonts w:eastAsia="Times New Roman"/>
      <w:sz w:val="24"/>
      <w:szCs w:val="24"/>
    </w:rPr>
  </w:style>
  <w:style w:type="numbering" w:styleId="970" w:customStyle="1">
    <w:name w:val="Нет списка1"/>
    <w:next w:val="718"/>
    <w:semiHidden/>
    <w:unhideWhenUsed/>
  </w:style>
  <w:style w:type="paragraph" w:styleId="971" w:customStyle="1">
    <w:name w:val="ConsNonformat"/>
    <w:pPr>
      <w:ind w:right="19772"/>
      <w:widowControl w:val="off"/>
    </w:pPr>
    <w:rPr>
      <w:rFonts w:ascii="Courier New" w:hAnsi="Courier New" w:cs="Courier New"/>
    </w:rPr>
  </w:style>
  <w:style w:type="paragraph" w:styleId="972" w:customStyle="1">
    <w:name w:val="ConsNormal"/>
    <w:pPr>
      <w:ind w:right="19772" w:firstLine="720"/>
      <w:widowControl w:val="off"/>
    </w:pPr>
    <w:rPr>
      <w:rFonts w:ascii="Arial" w:hAnsi="Arial" w:cs="Arial"/>
    </w:rPr>
  </w:style>
  <w:style w:type="paragraph" w:styleId="973" w:customStyle="1">
    <w:name w:val="Обычный (веб)18"/>
    <w:basedOn w:val="706"/>
    <w:pPr>
      <w:jc w:val="both"/>
    </w:pPr>
    <w:rPr>
      <w:rFonts w:eastAsia="Times New Roman"/>
      <w:bCs/>
      <w:color w:val="000000"/>
      <w:sz w:val="28"/>
      <w:szCs w:val="28"/>
      <w:lang w:eastAsia="ar-SA"/>
    </w:rPr>
  </w:style>
  <w:style w:type="paragraph" w:styleId="974" w:customStyle="1">
    <w:name w:val="Знак Знак2 Знак Знак Знак Знак Знак Знак"/>
    <w:basedOn w:val="706"/>
    <w:pPr>
      <w:spacing w:after="160" w:line="240" w:lineRule="exact"/>
    </w:pPr>
    <w:rPr>
      <w:rFonts w:ascii="Verdana" w:hAnsi="Verdana" w:eastAsia="Times New Roman" w:cs="Verdana"/>
      <w:lang w:val="en-US" w:eastAsia="en-US"/>
    </w:rPr>
  </w:style>
  <w:style w:type="paragraph" w:styleId="975">
    <w:name w:val="Body Text Indent 3"/>
    <w:basedOn w:val="706"/>
    <w:link w:val="976"/>
    <w:uiPriority w:val="99"/>
    <w:semiHidden/>
    <w:unhideWhenUsed/>
    <w:pPr>
      <w:ind w:left="283"/>
      <w:spacing w:after="120" w:line="276" w:lineRule="auto"/>
    </w:pPr>
    <w:rPr>
      <w:rFonts w:ascii="Calibri" w:hAnsi="Calibri"/>
      <w:sz w:val="16"/>
      <w:szCs w:val="16"/>
      <w:lang w:eastAsia="en-US"/>
    </w:rPr>
  </w:style>
  <w:style w:type="character" w:styleId="976" w:customStyle="1">
    <w:name w:val="Основной текст с отступом 3 Знак"/>
    <w:basedOn w:val="716"/>
    <w:link w:val="975"/>
    <w:uiPriority w:val="99"/>
    <w:semiHidden/>
    <w:rPr>
      <w:rFonts w:ascii="Calibri" w:hAnsi="Calibri" w:eastAsia="Calibri"/>
      <w:sz w:val="16"/>
      <w:szCs w:val="16"/>
      <w:lang w:eastAsia="en-US"/>
    </w:rPr>
  </w:style>
  <w:style w:type="paragraph" w:styleId="977" w:customStyle="1">
    <w:name w:val="1"/>
    <w:basedOn w:val="706"/>
    <w:pPr>
      <w:spacing w:after="160" w:line="240" w:lineRule="exact"/>
    </w:pPr>
    <w:rPr>
      <w:rFonts w:ascii="Verdana" w:hAnsi="Verdana" w:eastAsia="Times New Roman" w:cs="Verdana"/>
      <w:lang w:val="en-US" w:eastAsia="en-US"/>
    </w:rPr>
  </w:style>
  <w:style w:type="character" w:styleId="978" w:customStyle="1">
    <w:name w:val="blk"/>
  </w:style>
  <w:style w:type="character" w:styleId="979" w:customStyle="1">
    <w:name w:val="Основной текст1"/>
    <w:rPr>
      <w:rFonts w:ascii="Times New Roman" w:hAnsi="Times New Roman" w:eastAsia="Times New Roman" w:cs="Times New Roman"/>
      <w:b w:val="0"/>
      <w:bCs w:val="0"/>
      <w:i w:val="0"/>
      <w:iCs w:val="0"/>
      <w:smallCaps w:val="0"/>
      <w:strike w:val="0"/>
      <w:color w:val="000000"/>
      <w:spacing w:val="0"/>
      <w:position w:val="0"/>
      <w:sz w:val="21"/>
      <w:szCs w:val="21"/>
      <w:u w:val="none"/>
      <w:lang w:val="ru-RU" w:eastAsia="ru-RU" w:bidi="ru-RU"/>
    </w:rPr>
  </w:style>
  <w:style w:type="paragraph" w:styleId="980" w:customStyle="1">
    <w:name w:val="Знак Знак2 Знак Знак Знак Знак Знак Знак Знак Знак Знак Знак Знак Знак Знак Знак Знак Знак"/>
    <w:basedOn w:val="706"/>
    <w:pPr>
      <w:spacing w:after="160" w:line="240" w:lineRule="exact"/>
    </w:pPr>
    <w:rPr>
      <w:rFonts w:ascii="Verdana" w:hAnsi="Verdana" w:eastAsia="Times New Roman" w:cs="Verdana"/>
      <w:lang w:val="en-US" w:eastAsia="en-US"/>
    </w:rPr>
  </w:style>
  <w:style w:type="character" w:styleId="981">
    <w:name w:val="FollowedHyperlink"/>
    <w:basedOn w:val="716"/>
    <w:uiPriority w:val="99"/>
    <w:semiHidden/>
    <w:unhideWhenUsed/>
    <w:rPr>
      <w:color w:val="800080" w:themeColor="followed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customXml" Target="../customXml/item1.xml" /><Relationship Id="rId10" Type="http://schemas.openxmlformats.org/officeDocument/2006/relationships/image" Target="media/image1.png"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A3B657C-0825-4BBC-BEB3-98A85E7B5D6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Р7-Офис/2024.1.1.373</Application>
  <Company>RePack by SPecialiST</Company>
  <DocSecurity>0</DocSecurity>
  <HyperlinksChanged>false</HyperlinksChanged>
  <LinksUpToDate>false</LinksUpToDate>
  <ScaleCrop>false</ScaleCrop>
  <SharedDoc>false</SharedDoc>
  <Template>Normal.dotm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Natalia</dc:creator>
  <cp:revision>40</cp:revision>
  <dcterms:created xsi:type="dcterms:W3CDTF">2026-05-25T10:48:00Z</dcterms:created>
  <dcterms:modified xsi:type="dcterms:W3CDTF">2026-07-20T12:48:13Z</dcterms:modified>
</cp:coreProperties>
</file>