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2969895</wp:posOffset>
                </wp:positionH>
                <wp:positionV relativeFrom="paragraph">
                  <wp:posOffset>20320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1312;o:allowoverlap:true;o:allowincell:true;mso-position-horizontal-relative:text;margin-left:233.85pt;mso-position-horizontal:absolute;mso-position-vertical-relative:text;margin-top:1.6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07.08.2026                          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№ 1527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tabs>
          <w:tab w:val="left" w:pos="4860" w:leader="none"/>
          <w:tab w:val="left" w:pos="9355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Об установлении публичного сервитута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Руководствуясь Земельным кодексом Российской Федерации, Федеральным законом </w:t>
        <w:br/>
        <w:t xml:space="preserve">от 25.10.2001 № 137-ФЗ «О введении в действие Земельного кодекса Российской Федерации», на основании ходатайства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Общества с ограниченной ответственностью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ДатаЦентр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Север»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  <w:br/>
        <w:t xml:space="preserve">от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24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.06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.202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схемы расположения границ публичного сервитута,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Утвердить границы публичного сервитута в соответствии с прилагаемой схемой расположения границ публичного сервитута согласно приложению.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Установить публичный сервитут в интересах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Общества с ограниченной ответственностью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ДатаЦентр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Север»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(ИНН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5190100747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ОГРН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1245100003873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(далее по тексту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br/>
        <w:t xml:space="preserve">ОО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ДатаЦентр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Север»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для строительства, а в дальнейшем для эксплуатации, реконструкции и ремонта кабельной линии электропередач напряжением 10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расположенный по адресу: Мурманская область,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Печенгский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муниципальный округ,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пгт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Никель, в районе ПС 110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«Приречный» (ПС-101) 110/10/6кВ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отношении земельн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ых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участк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 кадастровым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номер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51:03:</w:t>
      </w:r>
      <w:r>
        <w:rPr>
          <w:rFonts w:ascii="Times New Roman" w:hAnsi="Times New Roman" w:cs="Times New Roman"/>
          <w:sz w:val="24"/>
          <w:szCs w:val="24"/>
        </w:rPr>
        <w:t xml:space="preserve">0060102</w:t>
      </w:r>
      <w:r>
        <w:rPr>
          <w:rFonts w:ascii="Times New Roman" w:hAnsi="Times New Roman" w:cs="Times New Roman"/>
          <w:sz w:val="24"/>
          <w:szCs w:val="24"/>
        </w:rPr>
        <w:t xml:space="preserve">:1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0,</w:t>
      </w:r>
      <w:r>
        <w:rPr>
          <w:rFonts w:ascii="Times New Roman" w:hAnsi="Times New Roman" w:cs="Times New Roman"/>
          <w:sz w:val="24"/>
          <w:szCs w:val="24"/>
        </w:rPr>
        <w:t xml:space="preserve"> 51:03:0060102:2710,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местоположение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  <w:t xml:space="preserve"> Мурманская обл., муниципальный округ </w:t>
      </w:r>
      <w:r>
        <w:rPr>
          <w:rFonts w:ascii="Times New Roman" w:hAnsi="Times New Roman" w:cs="Times New Roman"/>
          <w:sz w:val="24"/>
          <w:szCs w:val="24"/>
        </w:rPr>
        <w:t xml:space="preserve">Печенгский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площадью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1028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кв. 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в границах, указанных в прилагаемой схеме расположения границ публичного сервитута.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Установить срок действия публичного сервитута –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30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(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тридцать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лет.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Порядок установления зон с особыми условиями использования территории и содержание ограничений прав на части земельных участков в границах таких зон определяются в 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оответствии с Правилами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утвержденными Постановлением Правительства Российской Федерации от 24.02.2009 № 160.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Плата за публичный сервитут в отношении земельных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участков, находящихся в частной собственности или находящихся в государственной или муниципальной собственности и предоставленных гражданам или юридическим лицам, определяется в соответствии с пунктом 7 статьи 39.46 Земельного кодекса Российской Федерации.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Возмещение правообладателям земельны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участков убытков, прич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ненных осуществлением публичного сервитута, осуществляется в порядке, предусмотренном действующим законодательством Российской Федерации.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ООО «</w:t>
      </w:r>
      <w:r>
        <w:rPr>
          <w:rFonts w:ascii="Times New Roman" w:hAnsi="Times New Roman" w:cs="Times New Roman"/>
          <w:sz w:val="24"/>
          <w:szCs w:val="24"/>
        </w:rPr>
        <w:t xml:space="preserve">ДатаЦентр</w:t>
      </w:r>
      <w:r>
        <w:rPr>
          <w:rFonts w:ascii="Times New Roman" w:hAnsi="Times New Roman" w:cs="Times New Roman"/>
          <w:sz w:val="24"/>
          <w:szCs w:val="24"/>
        </w:rPr>
        <w:t xml:space="preserve"> Север»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привести земельный участок в состояние, пригодное для его использования в соответствии с ра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зрешенным использованием, в срок не позднее чем три месяца после завершения строительства, капитального или текущего ремонта, реконструкции, эксплуатации, консервации, сноса инженерного сооружения, для размещения которого был установлен публичный сервитут.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Комитету по управлению имуществом администрации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В.А. Веверица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 в течение пяти рабочих дней со дня подписания настоящего постановления: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направить в орган регистрации прав копию настоящего постановления и заявление о государственной регистрации прав (публичного сервитута);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направить обладателю публичного сервитута копию настоящего постановления, све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дения о лицах, являющихся правообладателями земельных участков, сведения о лицах, подавших заявления об учете их прав (обременений прав) на земельные участки, способах связи с ними, копии документов, подтверждающих права указанных лиц на земельные участки.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Настоящее постановление вступает в силу после его подписания.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Настоящее постановление подлежит размещению на сайте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муниципального округа </w:t>
      </w:r>
      <w:hyperlink r:id="rId11" w:tooltip="http://pechengamr.gov-murman.ru/" w:history="1">
        <w:r>
          <w:rPr>
            <w:rFonts w:ascii="Times New Roman" w:hAnsi="Times New Roman" w:eastAsia="Times New Roman" w:cs="Times New Roman"/>
            <w:sz w:val="24"/>
            <w:szCs w:val="24"/>
            <w:u w:val="single"/>
            <w:lang w:eastAsia="ru-RU"/>
          </w:rPr>
          <w:t xml:space="preserve">http://pechengamr.gov-murman.ru/</w:t>
        </w:r>
      </w:hyperlink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0" w:leader="none"/>
          <w:tab w:val="left" w:pos="993" w:leader="none"/>
        </w:tabs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И.о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Г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лавы Печенгского муниципального округа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ab/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ab/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ab/>
        <w:t xml:space="preserve">                      А.В. Пономарев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</w:r>
      <w:r>
        <w:rPr>
          <w:rFonts w:ascii="Times New Roman" w:hAnsi="Times New Roman" w:cs="Times New Roman"/>
          <w:color w:val="auto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Веверица В.А.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2-52-63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br w:type="page" w:clear="all"/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ind w:left="5529"/>
        <w:jc w:val="both"/>
        <w:spacing w:after="0" w:afterAutospacing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jc w:val="both"/>
        <w:spacing w:after="0" w:afterAutospacing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к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постановлению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администрации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 07.08.2026 №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1527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ind w:left="5529"/>
        <w:jc w:val="both"/>
        <w:spacing w:after="0" w:afterAutospacing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jc w:val="both"/>
        <w:spacing w:after="0" w:afterAutospacing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rFonts w:ascii="Times New Roman" w:hAnsi="Times New Roman" w:cs="Times New Roman"/>
          <w:sz w:val="26"/>
          <w:szCs w:val="26"/>
        </w:rPr>
      </w:pPr>
      <w:r/>
      <w:bookmarkStart w:id="0" w:name="_GoBack"/>
      <w:r/>
      <w:bookmarkEnd w:id="0"/>
      <w:r>
        <w:rPr>
          <w:rFonts w:ascii="Times New Roman" w:hAnsi="Times New Roman" w:cs="Times New Roman"/>
          <w:sz w:val="26"/>
          <w:szCs w:val="26"/>
        </w:rPr>
        <w:t xml:space="preserve">Схема расположения границ публичного сервитута</w:t>
      </w: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rPr>
          <w:i/>
          <w:sz w:val="24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380435" cy="7829550"/>
                <wp:effectExtent l="0" t="0" r="1905" b="0"/>
                <wp:docPr id="2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379638" cy="782857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02.40pt;height:616.50pt;mso-wrap-distance-left:0.00pt;mso-wrap-distance-top:0.00pt;mso-wrap-distance-right:0.00pt;mso-wrap-distance-bottom:0.0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i/>
          <w:sz w:val="24"/>
        </w:rPr>
      </w:r>
      <w:r>
        <w:rPr>
          <w:i/>
          <w:sz w:val="24"/>
        </w:rPr>
      </w:r>
    </w:p>
    <w:p>
      <w:pPr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sectPr>
      <w:footnotePr/>
      <w:endnotePr/>
      <w:type w:val="nextPage"/>
      <w:pgSz w:w="11906" w:h="16838" w:orient="portrait"/>
      <w:pgMar w:top="993" w:right="567" w:bottom="113" w:left="1276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5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317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389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461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533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605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677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749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821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4">
    <w:name w:val="Heading 1 Char"/>
    <w:basedOn w:val="839"/>
    <w:link w:val="837"/>
    <w:uiPriority w:val="9"/>
    <w:rPr>
      <w:rFonts w:ascii="Arial" w:hAnsi="Arial" w:eastAsia="Arial" w:cs="Arial"/>
      <w:sz w:val="40"/>
      <w:szCs w:val="40"/>
    </w:rPr>
  </w:style>
  <w:style w:type="character" w:styleId="665">
    <w:name w:val="Heading 2 Char"/>
    <w:basedOn w:val="839"/>
    <w:link w:val="838"/>
    <w:uiPriority w:val="9"/>
    <w:rPr>
      <w:rFonts w:ascii="Arial" w:hAnsi="Arial" w:eastAsia="Arial" w:cs="Arial"/>
      <w:sz w:val="34"/>
    </w:rPr>
  </w:style>
  <w:style w:type="paragraph" w:styleId="666">
    <w:name w:val="Heading 3"/>
    <w:basedOn w:val="836"/>
    <w:next w:val="836"/>
    <w:link w:val="66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7">
    <w:name w:val="Heading 3 Char"/>
    <w:basedOn w:val="839"/>
    <w:link w:val="666"/>
    <w:uiPriority w:val="9"/>
    <w:rPr>
      <w:rFonts w:ascii="Arial" w:hAnsi="Arial" w:eastAsia="Arial" w:cs="Arial"/>
      <w:sz w:val="30"/>
      <w:szCs w:val="30"/>
    </w:rPr>
  </w:style>
  <w:style w:type="paragraph" w:styleId="668">
    <w:name w:val="Heading 4"/>
    <w:basedOn w:val="836"/>
    <w:next w:val="836"/>
    <w:link w:val="66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9">
    <w:name w:val="Heading 4 Char"/>
    <w:basedOn w:val="839"/>
    <w:link w:val="668"/>
    <w:uiPriority w:val="9"/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836"/>
    <w:next w:val="836"/>
    <w:link w:val="67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1">
    <w:name w:val="Heading 5 Char"/>
    <w:basedOn w:val="839"/>
    <w:link w:val="670"/>
    <w:uiPriority w:val="9"/>
    <w:rPr>
      <w:rFonts w:ascii="Arial" w:hAnsi="Arial" w:eastAsia="Arial" w:cs="Arial"/>
      <w:b/>
      <w:bCs/>
      <w:sz w:val="24"/>
      <w:szCs w:val="24"/>
    </w:rPr>
  </w:style>
  <w:style w:type="paragraph" w:styleId="672">
    <w:name w:val="Heading 6"/>
    <w:basedOn w:val="836"/>
    <w:next w:val="836"/>
    <w:link w:val="67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3">
    <w:name w:val="Heading 6 Char"/>
    <w:basedOn w:val="839"/>
    <w:link w:val="672"/>
    <w:uiPriority w:val="9"/>
    <w:rPr>
      <w:rFonts w:ascii="Arial" w:hAnsi="Arial" w:eastAsia="Arial" w:cs="Arial"/>
      <w:b/>
      <w:bCs/>
      <w:sz w:val="22"/>
      <w:szCs w:val="22"/>
    </w:rPr>
  </w:style>
  <w:style w:type="paragraph" w:styleId="674">
    <w:name w:val="Heading 7"/>
    <w:basedOn w:val="836"/>
    <w:next w:val="836"/>
    <w:link w:val="67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5">
    <w:name w:val="Heading 7 Char"/>
    <w:basedOn w:val="839"/>
    <w:link w:val="67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6">
    <w:name w:val="Heading 8"/>
    <w:basedOn w:val="836"/>
    <w:next w:val="836"/>
    <w:link w:val="67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7">
    <w:name w:val="Heading 8 Char"/>
    <w:basedOn w:val="839"/>
    <w:link w:val="676"/>
    <w:uiPriority w:val="9"/>
    <w:rPr>
      <w:rFonts w:ascii="Arial" w:hAnsi="Arial" w:eastAsia="Arial" w:cs="Arial"/>
      <w:i/>
      <w:iCs/>
      <w:sz w:val="22"/>
      <w:szCs w:val="22"/>
    </w:rPr>
  </w:style>
  <w:style w:type="paragraph" w:styleId="678">
    <w:name w:val="Heading 9"/>
    <w:basedOn w:val="836"/>
    <w:next w:val="836"/>
    <w:link w:val="67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9">
    <w:name w:val="Heading 9 Char"/>
    <w:basedOn w:val="839"/>
    <w:link w:val="678"/>
    <w:uiPriority w:val="9"/>
    <w:rPr>
      <w:rFonts w:ascii="Arial" w:hAnsi="Arial" w:eastAsia="Arial" w:cs="Arial"/>
      <w:i/>
      <w:iCs/>
      <w:sz w:val="21"/>
      <w:szCs w:val="21"/>
    </w:rPr>
  </w:style>
  <w:style w:type="paragraph" w:styleId="680">
    <w:name w:val="List Paragraph"/>
    <w:basedOn w:val="836"/>
    <w:uiPriority w:val="34"/>
    <w:qFormat/>
    <w:pPr>
      <w:contextualSpacing/>
      <w:ind w:left="720"/>
    </w:pPr>
  </w:style>
  <w:style w:type="paragraph" w:styleId="681">
    <w:name w:val="Title"/>
    <w:basedOn w:val="836"/>
    <w:next w:val="836"/>
    <w:link w:val="68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2">
    <w:name w:val="Title Char"/>
    <w:basedOn w:val="839"/>
    <w:link w:val="681"/>
    <w:uiPriority w:val="10"/>
    <w:rPr>
      <w:sz w:val="48"/>
      <w:szCs w:val="48"/>
    </w:rPr>
  </w:style>
  <w:style w:type="paragraph" w:styleId="683">
    <w:name w:val="Subtitle"/>
    <w:basedOn w:val="836"/>
    <w:next w:val="836"/>
    <w:link w:val="684"/>
    <w:uiPriority w:val="11"/>
    <w:qFormat/>
    <w:pPr>
      <w:spacing w:before="200" w:after="200"/>
    </w:pPr>
    <w:rPr>
      <w:sz w:val="24"/>
      <w:szCs w:val="24"/>
    </w:rPr>
  </w:style>
  <w:style w:type="character" w:styleId="684">
    <w:name w:val="Subtitle Char"/>
    <w:basedOn w:val="839"/>
    <w:link w:val="683"/>
    <w:uiPriority w:val="11"/>
    <w:rPr>
      <w:sz w:val="24"/>
      <w:szCs w:val="24"/>
    </w:rPr>
  </w:style>
  <w:style w:type="paragraph" w:styleId="685">
    <w:name w:val="Quote"/>
    <w:basedOn w:val="836"/>
    <w:next w:val="836"/>
    <w:link w:val="686"/>
    <w:uiPriority w:val="29"/>
    <w:qFormat/>
    <w:pPr>
      <w:ind w:left="720" w:right="720"/>
    </w:pPr>
    <w:rPr>
      <w:i/>
    </w:rPr>
  </w:style>
  <w:style w:type="character" w:styleId="686">
    <w:name w:val="Quote Char"/>
    <w:link w:val="685"/>
    <w:uiPriority w:val="29"/>
    <w:rPr>
      <w:i/>
    </w:rPr>
  </w:style>
  <w:style w:type="paragraph" w:styleId="687">
    <w:name w:val="Intense Quote"/>
    <w:basedOn w:val="836"/>
    <w:next w:val="836"/>
    <w:link w:val="68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8">
    <w:name w:val="Intense Quote Char"/>
    <w:link w:val="687"/>
    <w:uiPriority w:val="30"/>
    <w:rPr>
      <w:i/>
    </w:rPr>
  </w:style>
  <w:style w:type="character" w:styleId="689">
    <w:name w:val="Header Char"/>
    <w:basedOn w:val="839"/>
    <w:link w:val="851"/>
    <w:uiPriority w:val="99"/>
  </w:style>
  <w:style w:type="character" w:styleId="690">
    <w:name w:val="Footer Char"/>
    <w:basedOn w:val="839"/>
    <w:link w:val="853"/>
    <w:uiPriority w:val="99"/>
  </w:style>
  <w:style w:type="paragraph" w:styleId="691">
    <w:name w:val="Caption"/>
    <w:basedOn w:val="836"/>
    <w:next w:val="8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2">
    <w:name w:val="Caption Char"/>
    <w:basedOn w:val="691"/>
    <w:link w:val="853"/>
    <w:uiPriority w:val="99"/>
  </w:style>
  <w:style w:type="table" w:styleId="693">
    <w:name w:val="Table Grid"/>
    <w:basedOn w:val="84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Table Grid Light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>
    <w:name w:val="Plain Table 1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2"/>
    <w:basedOn w:val="84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8">
    <w:name w:val="Plain Table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Plain Table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0">
    <w:name w:val="Grid Table 1 Light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4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2">
    <w:name w:val="Grid Table 4 - Accent 1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3">
    <w:name w:val="Grid Table 4 - Accent 2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4">
    <w:name w:val="Grid Table 4 - Accent 3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5">
    <w:name w:val="Grid Table 4 - Accent 4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6">
    <w:name w:val="Grid Table 4 - Accent 5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7">
    <w:name w:val="Grid Table 4 - Accent 6"/>
    <w:basedOn w:val="84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8">
    <w:name w:val="Grid Table 5 Dark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5">
    <w:name w:val="Grid Table 6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6">
    <w:name w:val="Grid Table 6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7">
    <w:name w:val="Grid Table 6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8">
    <w:name w:val="Grid Table 6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9">
    <w:name w:val="Grid Table 6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0">
    <w:name w:val="Grid Table 6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6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2">
    <w:name w:val="Grid Table 7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7">
    <w:name w:val="List Table 2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8">
    <w:name w:val="List Table 2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9">
    <w:name w:val="List Table 2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0">
    <w:name w:val="List Table 2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1">
    <w:name w:val="List Table 2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2">
    <w:name w:val="List Table 2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3">
    <w:name w:val="List Table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5 Dark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6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5">
    <w:name w:val="List Table 6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6">
    <w:name w:val="List Table 6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7">
    <w:name w:val="List Table 6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8">
    <w:name w:val="List Table 6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9">
    <w:name w:val="List Table 6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0">
    <w:name w:val="List Table 6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1">
    <w:name w:val="List Table 7 Colorful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2">
    <w:name w:val="List Table 7 Colorful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3">
    <w:name w:val="List Table 7 Colorful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4">
    <w:name w:val="List Table 7 Colorful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5">
    <w:name w:val="List Table 7 Colorful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6">
    <w:name w:val="List Table 7 Colorful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7">
    <w:name w:val="List Table 7 Colorful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8">
    <w:name w:val="Lined - Accent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Lined - Accent 1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0">
    <w:name w:val="Lined - Accent 2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1">
    <w:name w:val="Lined - Accent 3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2">
    <w:name w:val="Lined - Accent 4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3">
    <w:name w:val="Lined - Accent 5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4">
    <w:name w:val="Lined - Accent 6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5">
    <w:name w:val="Bordered &amp; Lined - Accent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6">
    <w:name w:val="Bordered &amp; Lined - Accent 1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7">
    <w:name w:val="Bordered &amp; Lined - Accent 2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8">
    <w:name w:val="Bordered &amp; Lined - Accent 3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9">
    <w:name w:val="Bordered &amp; Lined - Accent 4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0">
    <w:name w:val="Bordered &amp; Lined - Accent 5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1">
    <w:name w:val="Bordered &amp; Lined - Accent 6"/>
    <w:basedOn w:val="84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2">
    <w:name w:val="Bordered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3">
    <w:name w:val="Bordered - Accent 1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4">
    <w:name w:val="Bordered - Accent 2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5">
    <w:name w:val="Bordered - Accent 3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6">
    <w:name w:val="Bordered - Accent 4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7">
    <w:name w:val="Bordered - Accent 5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8">
    <w:name w:val="Bordered - Accent 6"/>
    <w:basedOn w:val="84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basedOn w:val="839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basedOn w:val="839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qFormat/>
  </w:style>
  <w:style w:type="paragraph" w:styleId="837">
    <w:name w:val="Heading 1"/>
    <w:basedOn w:val="836"/>
    <w:next w:val="836"/>
    <w:link w:val="845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38">
    <w:name w:val="Heading 2"/>
    <w:basedOn w:val="836"/>
    <w:next w:val="836"/>
    <w:link w:val="846"/>
    <w:uiPriority w:val="9"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839" w:default="1">
    <w:name w:val="Default Paragraph Font"/>
    <w:uiPriority w:val="1"/>
    <w:semiHidden/>
    <w:unhideWhenUsed/>
  </w:style>
  <w:style w:type="table" w:styleId="84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1" w:default="1">
    <w:name w:val="No List"/>
    <w:uiPriority w:val="99"/>
    <w:semiHidden/>
    <w:unhideWhenUsed/>
  </w:style>
  <w:style w:type="paragraph" w:styleId="842">
    <w:name w:val="Normal (Web)"/>
    <w:basedOn w:val="836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43">
    <w:name w:val="Hyperlink"/>
    <w:basedOn w:val="839"/>
    <w:uiPriority w:val="99"/>
    <w:unhideWhenUsed/>
    <w:rPr>
      <w:color w:val="0000ff" w:themeColor="hyperlink"/>
      <w:u w:val="single"/>
    </w:rPr>
  </w:style>
  <w:style w:type="paragraph" w:styleId="844">
    <w:name w:val="No Spacing"/>
    <w:uiPriority w:val="1"/>
    <w:qFormat/>
    <w:pPr>
      <w:spacing w:after="0" w:line="240" w:lineRule="auto"/>
    </w:pPr>
  </w:style>
  <w:style w:type="character" w:styleId="845" w:customStyle="1">
    <w:name w:val="Заголовок 1 Знак"/>
    <w:basedOn w:val="839"/>
    <w:link w:val="837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846" w:customStyle="1">
    <w:name w:val="Заголовок 2 Знак"/>
    <w:basedOn w:val="839"/>
    <w:link w:val="838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47">
    <w:name w:val="Balloon Text"/>
    <w:basedOn w:val="836"/>
    <w:link w:val="84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48" w:customStyle="1">
    <w:name w:val="Текст выноски Знак"/>
    <w:basedOn w:val="839"/>
    <w:link w:val="847"/>
    <w:uiPriority w:val="99"/>
    <w:semiHidden/>
    <w:rPr>
      <w:rFonts w:ascii="Tahoma" w:hAnsi="Tahoma" w:cs="Tahoma"/>
      <w:sz w:val="16"/>
      <w:szCs w:val="16"/>
    </w:rPr>
  </w:style>
  <w:style w:type="paragraph" w:styleId="849">
    <w:name w:val="Body Text"/>
    <w:basedOn w:val="836"/>
    <w:link w:val="850"/>
    <w:uiPriority w:val="99"/>
    <w:semiHidden/>
    <w:unhideWhenUsed/>
    <w:pPr>
      <w:spacing w:after="120"/>
    </w:pPr>
  </w:style>
  <w:style w:type="character" w:styleId="850" w:customStyle="1">
    <w:name w:val="Основной текст Знак"/>
    <w:basedOn w:val="839"/>
    <w:link w:val="849"/>
    <w:uiPriority w:val="99"/>
    <w:semiHidden/>
  </w:style>
  <w:style w:type="paragraph" w:styleId="851">
    <w:name w:val="Header"/>
    <w:basedOn w:val="836"/>
    <w:link w:val="85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2" w:customStyle="1">
    <w:name w:val="Верхний колонтитул Знак"/>
    <w:basedOn w:val="839"/>
    <w:link w:val="851"/>
    <w:uiPriority w:val="99"/>
  </w:style>
  <w:style w:type="paragraph" w:styleId="853">
    <w:name w:val="Footer"/>
    <w:basedOn w:val="836"/>
    <w:link w:val="85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4" w:customStyle="1">
    <w:name w:val="Нижний колонтитул Знак"/>
    <w:basedOn w:val="839"/>
    <w:link w:val="853"/>
    <w:uiPriority w:val="99"/>
  </w:style>
  <w:style w:type="paragraph" w:styleId="855">
    <w:name w:val="Body Text 2"/>
    <w:basedOn w:val="836"/>
    <w:link w:val="856"/>
    <w:uiPriority w:val="99"/>
    <w:semiHidden/>
    <w:unhideWhenUsed/>
    <w:pPr>
      <w:spacing w:after="120" w:line="480" w:lineRule="auto"/>
    </w:pPr>
  </w:style>
  <w:style w:type="character" w:styleId="856" w:customStyle="1">
    <w:name w:val="Основной текст 2 Знак"/>
    <w:basedOn w:val="839"/>
    <w:link w:val="855"/>
    <w:uiPriority w:val="99"/>
    <w:semiHidden/>
  </w:style>
  <w:style w:type="table" w:styleId="857" w:customStyle="1">
    <w:name w:val="Table Normal"/>
    <w:uiPriority w:val="2"/>
    <w:semiHidden/>
    <w:unhideWhenUsed/>
    <w:qFormat/>
    <w:pPr>
      <w:spacing w:after="0" w:line="240" w:lineRule="auto"/>
      <w:widowControl w:val="off"/>
    </w:pPr>
    <w:rPr>
      <w:lang w:val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58" w:customStyle="1">
    <w:name w:val="Table Paragraph"/>
    <w:basedOn w:val="836"/>
    <w:uiPriority w:val="1"/>
    <w:qFormat/>
    <w:pPr>
      <w:spacing w:after="0" w:line="240" w:lineRule="auto"/>
      <w:widowControl w:val="off"/>
    </w:pPr>
    <w:rPr>
      <w:rFonts w:ascii="Times New Roman" w:hAnsi="Times New Roman" w:eastAsia="Times New Roman"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22386-2CCB-4512-95C0-7D305D666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Колесникова Маргарита Григорьевна</dc:creator>
  <cp:revision>50</cp:revision>
  <dcterms:created xsi:type="dcterms:W3CDTF">2020-03-06T09:43:00Z</dcterms:created>
  <dcterms:modified xsi:type="dcterms:W3CDTF">2026-08-10T09:15:05Z</dcterms:modified>
</cp:coreProperties>
</file>