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1F91" w:rsidRDefault="00E31F91" w:rsidP="0083079D">
      <w:pPr>
        <w:jc w:val="center"/>
        <w:rPr>
          <w:b/>
          <w:noProof/>
          <w:sz w:val="28"/>
        </w:rPr>
      </w:pPr>
    </w:p>
    <w:p w:rsidR="00E31F91" w:rsidRPr="007E3E5A" w:rsidRDefault="00E31F91" w:rsidP="00E31F91">
      <w:pPr>
        <w:widowControl w:val="0"/>
        <w:jc w:val="center"/>
        <w:rPr>
          <w:b/>
          <w:bCs/>
          <w:noProof/>
        </w:rPr>
      </w:pPr>
      <w:r w:rsidRPr="007E3E5A">
        <w:rPr>
          <w:b/>
          <w:noProof/>
          <w:sz w:val="28"/>
        </w:rPr>
        <w:drawing>
          <wp:inline distT="0" distB="0" distL="0" distR="0" wp14:anchorId="2BFEEDEA" wp14:editId="6DFA032C">
            <wp:extent cx="609600" cy="742950"/>
            <wp:effectExtent l="19050" t="0" r="0" b="0"/>
            <wp:docPr id="1" name="Рисунок 7" descr="Описание: №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Описание: № 1"/>
                    <pic:cNvPicPr>
                      <a:picLocks noChangeAspect="1" noChangeArrowheads="1"/>
                    </pic:cNvPicPr>
                  </pic:nvPicPr>
                  <pic:blipFill>
                    <a:blip r:embed="rId6" cstate="print"/>
                    <a:srcRect/>
                    <a:stretch>
                      <a:fillRect/>
                    </a:stretch>
                  </pic:blipFill>
                  <pic:spPr bwMode="auto">
                    <a:xfrm>
                      <a:off x="0" y="0"/>
                      <a:ext cx="609600" cy="742950"/>
                    </a:xfrm>
                    <a:prstGeom prst="rect">
                      <a:avLst/>
                    </a:prstGeom>
                    <a:noFill/>
                    <a:ln w="9525">
                      <a:noFill/>
                      <a:miter lim="800000"/>
                      <a:headEnd/>
                      <a:tailEnd/>
                    </a:ln>
                  </pic:spPr>
                </pic:pic>
              </a:graphicData>
            </a:graphic>
          </wp:inline>
        </w:drawing>
      </w:r>
    </w:p>
    <w:p w:rsidR="00E31F91" w:rsidRPr="007E3E5A" w:rsidRDefault="00E31F91" w:rsidP="00E31F91">
      <w:pPr>
        <w:widowControl w:val="0"/>
        <w:jc w:val="center"/>
        <w:rPr>
          <w:b/>
          <w:bCs/>
          <w:sz w:val="28"/>
        </w:rPr>
      </w:pPr>
      <w:r w:rsidRPr="007E3E5A">
        <w:rPr>
          <w:b/>
          <w:bCs/>
          <w:sz w:val="28"/>
        </w:rPr>
        <w:t xml:space="preserve">СОВЕТ ДЕПУТАТОВ ПЕЧЕНГСКОГО </w:t>
      </w:r>
      <w:proofErr w:type="gramStart"/>
      <w:r w:rsidRPr="007E3E5A">
        <w:rPr>
          <w:b/>
          <w:bCs/>
          <w:sz w:val="28"/>
        </w:rPr>
        <w:t>МУНИЦИПАЛЬНОГО</w:t>
      </w:r>
      <w:proofErr w:type="gramEnd"/>
      <w:r w:rsidRPr="007E3E5A">
        <w:rPr>
          <w:b/>
          <w:bCs/>
          <w:sz w:val="28"/>
        </w:rPr>
        <w:t xml:space="preserve"> </w:t>
      </w:r>
    </w:p>
    <w:p w:rsidR="00E31F91" w:rsidRPr="007E3E5A" w:rsidRDefault="00E31F91" w:rsidP="00E31F91">
      <w:pPr>
        <w:widowControl w:val="0"/>
        <w:jc w:val="center"/>
        <w:rPr>
          <w:b/>
          <w:bCs/>
          <w:sz w:val="28"/>
        </w:rPr>
      </w:pPr>
      <w:r w:rsidRPr="007E3E5A">
        <w:rPr>
          <w:b/>
          <w:bCs/>
          <w:sz w:val="28"/>
        </w:rPr>
        <w:t>ОКРУГА МУРМАНСКОЙ ОБЛАСТИ</w:t>
      </w:r>
    </w:p>
    <w:p w:rsidR="00E31F91" w:rsidRPr="007E3E5A" w:rsidRDefault="00E31F91" w:rsidP="00E31F91">
      <w:pPr>
        <w:widowControl w:val="0"/>
        <w:jc w:val="center"/>
        <w:outlineLvl w:val="0"/>
        <w:rPr>
          <w:b/>
          <w:bCs/>
          <w:sz w:val="44"/>
          <w:szCs w:val="44"/>
        </w:rPr>
      </w:pPr>
      <w:r w:rsidRPr="007E3E5A">
        <w:rPr>
          <w:b/>
          <w:bCs/>
          <w:sz w:val="44"/>
          <w:szCs w:val="44"/>
        </w:rPr>
        <w:t>РЕШЕНИЕ</w:t>
      </w:r>
    </w:p>
    <w:p w:rsidR="00E31F91" w:rsidRPr="007E3E5A" w:rsidRDefault="00E31F91" w:rsidP="00E31F91">
      <w:pPr>
        <w:widowControl w:val="0"/>
      </w:pPr>
    </w:p>
    <w:p w:rsidR="00E31F91" w:rsidRPr="007E3E5A" w:rsidRDefault="00E31F91" w:rsidP="00E31F91">
      <w:pPr>
        <w:widowControl w:val="0"/>
        <w:rPr>
          <w:b/>
          <w:bCs/>
          <w:i/>
          <w:iCs/>
        </w:rPr>
      </w:pPr>
      <w:r w:rsidRPr="007E3E5A">
        <w:rPr>
          <w:b/>
          <w:bCs/>
          <w:i/>
          <w:iCs/>
        </w:rPr>
        <w:t>от                                                                     №                                                                п. Никель</w:t>
      </w:r>
    </w:p>
    <w:p w:rsidR="00E31F91" w:rsidRPr="007E3E5A" w:rsidRDefault="00E31F91" w:rsidP="00E31F91">
      <w:pPr>
        <w:widowControl w:val="0"/>
        <w:rPr>
          <w:b/>
          <w:bCs/>
          <w:i/>
          <w:iCs/>
        </w:rPr>
      </w:pPr>
    </w:p>
    <w:p w:rsidR="00E31F91" w:rsidRPr="007E3E5A" w:rsidRDefault="00E31F91" w:rsidP="00E31F91">
      <w:pPr>
        <w:tabs>
          <w:tab w:val="left" w:pos="0"/>
          <w:tab w:val="left" w:pos="4820"/>
          <w:tab w:val="left" w:pos="5103"/>
        </w:tabs>
        <w:ind w:right="4534"/>
        <w:jc w:val="both"/>
      </w:pPr>
      <w:r w:rsidRPr="007E3E5A">
        <w:t xml:space="preserve">Об арендной плате за земельные участки, находящиеся в муниципальной собственности, расположенные на территории </w:t>
      </w:r>
      <w:proofErr w:type="spellStart"/>
      <w:r w:rsidRPr="007E3E5A">
        <w:t>Печенгского</w:t>
      </w:r>
      <w:proofErr w:type="spellEnd"/>
      <w:r w:rsidRPr="007E3E5A">
        <w:t xml:space="preserve"> муниципального округа, предоставленные в аренду без проведения торгов</w:t>
      </w:r>
    </w:p>
    <w:p w:rsidR="00E31F91" w:rsidRPr="007E3E5A" w:rsidRDefault="00E31F91" w:rsidP="00E31F91">
      <w:pPr>
        <w:pStyle w:val="ConsPlusNormal"/>
        <w:ind w:right="4534"/>
        <w:jc w:val="both"/>
        <w:rPr>
          <w:rFonts w:eastAsia="TimesNewRomanPS-BoldMT"/>
        </w:rPr>
      </w:pPr>
    </w:p>
    <w:p w:rsidR="00E31F91" w:rsidRPr="007E3E5A" w:rsidRDefault="00E31F91" w:rsidP="00E31F91">
      <w:pPr>
        <w:widowControl w:val="0"/>
        <w:ind w:right="-2" w:firstLine="709"/>
        <w:jc w:val="both"/>
      </w:pPr>
      <w:r w:rsidRPr="007E3E5A">
        <w:t xml:space="preserve">В соответствии со статьями 39.7, 65 Земельного кодекса Российской Федерации, статьей 6 Закона Мурманской области от 31.12.2003 № 462-01-ЗМО «Об основах регулирования земельных отношений в Мурманской области», постановлением Правительства Мурманской области от 26.12.2024 № 965-ПП «Об арендной плате за земельные участки, находящиеся в государственной собственности Мурманской области, и земельные участки, государственная собственность на которые не разграничена, предоставленные в аренду без проведения торгов» </w:t>
      </w:r>
    </w:p>
    <w:p w:rsidR="00E31F91" w:rsidRPr="007E3E5A" w:rsidRDefault="00E31F91" w:rsidP="00E31F91">
      <w:pPr>
        <w:widowControl w:val="0"/>
        <w:ind w:firstLine="709"/>
        <w:jc w:val="both"/>
      </w:pPr>
    </w:p>
    <w:p w:rsidR="00E31F91" w:rsidRPr="007E3E5A" w:rsidRDefault="00E31F91" w:rsidP="00E31F91">
      <w:pPr>
        <w:widowControl w:val="0"/>
        <w:ind w:firstLine="709"/>
        <w:jc w:val="both"/>
      </w:pPr>
      <w:r w:rsidRPr="007E3E5A">
        <w:t xml:space="preserve">Совет депутатов </w:t>
      </w:r>
      <w:proofErr w:type="spellStart"/>
      <w:r w:rsidRPr="007E3E5A">
        <w:t>Печенгского</w:t>
      </w:r>
      <w:proofErr w:type="spellEnd"/>
      <w:r w:rsidRPr="007E3E5A">
        <w:t xml:space="preserve"> </w:t>
      </w:r>
      <w:r w:rsidRPr="007E3E5A">
        <w:rPr>
          <w:rFonts w:eastAsiaTheme="minorHAnsi"/>
          <w:bCs/>
        </w:rPr>
        <w:t xml:space="preserve">муниципального </w:t>
      </w:r>
      <w:r w:rsidRPr="007E3E5A">
        <w:t>округа</w:t>
      </w:r>
    </w:p>
    <w:p w:rsidR="00E31F91" w:rsidRPr="007E3E5A" w:rsidRDefault="00E31F91" w:rsidP="00E31F91">
      <w:pPr>
        <w:widowControl w:val="0"/>
        <w:jc w:val="both"/>
        <w:rPr>
          <w:b/>
        </w:rPr>
      </w:pPr>
    </w:p>
    <w:p w:rsidR="00E31F91" w:rsidRPr="007E3E5A" w:rsidRDefault="00E31F91" w:rsidP="00E31F91">
      <w:pPr>
        <w:widowControl w:val="0"/>
        <w:jc w:val="both"/>
        <w:rPr>
          <w:b/>
          <w:sz w:val="28"/>
          <w:szCs w:val="28"/>
        </w:rPr>
      </w:pPr>
      <w:r w:rsidRPr="007E3E5A">
        <w:rPr>
          <w:b/>
          <w:sz w:val="28"/>
          <w:szCs w:val="28"/>
        </w:rPr>
        <w:t>РЕШИЛ:</w:t>
      </w:r>
    </w:p>
    <w:p w:rsidR="00E31F91" w:rsidRPr="007E3E5A" w:rsidRDefault="00E31F91" w:rsidP="00E31F91">
      <w:pPr>
        <w:widowControl w:val="0"/>
        <w:jc w:val="both"/>
        <w:rPr>
          <w:b/>
        </w:rPr>
      </w:pPr>
    </w:p>
    <w:p w:rsidR="00E31F91" w:rsidRPr="007E3E5A" w:rsidRDefault="00E31F91" w:rsidP="00E31F91">
      <w:pPr>
        <w:pStyle w:val="a6"/>
        <w:widowControl w:val="0"/>
        <w:numPr>
          <w:ilvl w:val="1"/>
          <w:numId w:val="10"/>
        </w:numPr>
        <w:shd w:val="clear" w:color="auto" w:fill="FFFFFF"/>
        <w:tabs>
          <w:tab w:val="left" w:pos="0"/>
          <w:tab w:val="left" w:pos="1276"/>
        </w:tabs>
        <w:autoSpaceDE w:val="0"/>
        <w:autoSpaceDN w:val="0"/>
        <w:adjustRightInd w:val="0"/>
        <w:spacing w:after="0" w:line="240" w:lineRule="auto"/>
        <w:ind w:left="0" w:firstLine="721"/>
        <w:jc w:val="both"/>
        <w:rPr>
          <w:rFonts w:ascii="Times New Roman" w:hAnsi="Times New Roman"/>
          <w:sz w:val="24"/>
          <w:szCs w:val="24"/>
        </w:rPr>
      </w:pPr>
      <w:r w:rsidRPr="007E3E5A">
        <w:rPr>
          <w:rFonts w:ascii="Times New Roman" w:hAnsi="Times New Roman"/>
          <w:sz w:val="24"/>
          <w:szCs w:val="24"/>
        </w:rPr>
        <w:t xml:space="preserve">Утвердить Положение об арендной плате за земельные участки, находящиеся в муниципальной собственности, расположенные на территории </w:t>
      </w:r>
      <w:proofErr w:type="spellStart"/>
      <w:r w:rsidRPr="007E3E5A">
        <w:rPr>
          <w:rFonts w:ascii="Times New Roman" w:hAnsi="Times New Roman"/>
          <w:sz w:val="24"/>
          <w:szCs w:val="24"/>
        </w:rPr>
        <w:t>Печенгского</w:t>
      </w:r>
      <w:proofErr w:type="spellEnd"/>
      <w:r w:rsidRPr="007E3E5A">
        <w:rPr>
          <w:rFonts w:ascii="Times New Roman" w:hAnsi="Times New Roman"/>
          <w:sz w:val="24"/>
          <w:szCs w:val="24"/>
        </w:rPr>
        <w:t xml:space="preserve"> муниципального округа, предоставленные в аренду без проведения торгов, согласно приложению. </w:t>
      </w:r>
    </w:p>
    <w:p w:rsidR="00E31F91" w:rsidRPr="007E3E5A" w:rsidRDefault="00E31F91" w:rsidP="00E31F91">
      <w:pPr>
        <w:widowControl w:val="0"/>
        <w:numPr>
          <w:ilvl w:val="1"/>
          <w:numId w:val="10"/>
        </w:numPr>
        <w:shd w:val="clear" w:color="auto" w:fill="FFFFFF"/>
        <w:tabs>
          <w:tab w:val="left" w:pos="1134"/>
        </w:tabs>
        <w:autoSpaceDE w:val="0"/>
        <w:autoSpaceDN w:val="0"/>
        <w:adjustRightInd w:val="0"/>
        <w:ind w:left="0" w:firstLine="709"/>
        <w:jc w:val="both"/>
      </w:pPr>
      <w:r w:rsidRPr="007E3E5A">
        <w:t xml:space="preserve">  Установить, что:</w:t>
      </w:r>
    </w:p>
    <w:p w:rsidR="00E31F91" w:rsidRPr="007E3E5A" w:rsidRDefault="00E31F91" w:rsidP="00E31F91">
      <w:pPr>
        <w:widowControl w:val="0"/>
        <w:shd w:val="clear" w:color="auto" w:fill="FFFFFF"/>
        <w:tabs>
          <w:tab w:val="left" w:pos="1134"/>
        </w:tabs>
        <w:autoSpaceDE w:val="0"/>
        <w:autoSpaceDN w:val="0"/>
        <w:adjustRightInd w:val="0"/>
        <w:ind w:firstLine="709"/>
        <w:jc w:val="both"/>
      </w:pPr>
      <w:r w:rsidRPr="007E3E5A">
        <w:t xml:space="preserve">2.1. Годовой размер арендной платы за земельный участок, находящийся в муниципальной собственности, расположенный на территории </w:t>
      </w:r>
      <w:proofErr w:type="spellStart"/>
      <w:r w:rsidRPr="007E3E5A">
        <w:t>Печенгского</w:t>
      </w:r>
      <w:proofErr w:type="spellEnd"/>
      <w:r w:rsidRPr="007E3E5A">
        <w:t xml:space="preserve"> муниципального округа, в первый год действия договора аренды, заключенного в отношении такого земельного участка арендатором впервые, не может превышать 1 % от кадастровой стоимости земельного участка в отношении земельных участков, предоставленных в аренду без проведения торгов:</w:t>
      </w:r>
    </w:p>
    <w:p w:rsidR="00E31F91" w:rsidRPr="007E3E5A" w:rsidRDefault="00E31F91" w:rsidP="00E31F91">
      <w:pPr>
        <w:pStyle w:val="ConsPlusNormal"/>
        <w:ind w:firstLine="540"/>
        <w:jc w:val="both"/>
        <w:rPr>
          <w:rFonts w:ascii="Times New Roman" w:hAnsi="Times New Roman" w:cs="Times New Roman"/>
          <w:sz w:val="24"/>
          <w:szCs w:val="24"/>
        </w:rPr>
      </w:pPr>
      <w:r w:rsidRPr="007E3E5A">
        <w:rPr>
          <w:rFonts w:ascii="Times New Roman" w:hAnsi="Times New Roman" w:cs="Times New Roman"/>
          <w:sz w:val="24"/>
          <w:szCs w:val="24"/>
        </w:rPr>
        <w:t xml:space="preserve">- юридическим лицам, которым земельные участки предоставлены в соответствии с постановлением администрации </w:t>
      </w:r>
      <w:proofErr w:type="spellStart"/>
      <w:r w:rsidRPr="007E3E5A">
        <w:rPr>
          <w:rFonts w:ascii="Times New Roman" w:hAnsi="Times New Roman" w:cs="Times New Roman"/>
          <w:sz w:val="24"/>
          <w:szCs w:val="24"/>
        </w:rPr>
        <w:t>Печенгского</w:t>
      </w:r>
      <w:proofErr w:type="spellEnd"/>
      <w:r w:rsidRPr="007E3E5A">
        <w:rPr>
          <w:rFonts w:ascii="Times New Roman" w:hAnsi="Times New Roman" w:cs="Times New Roman"/>
          <w:sz w:val="24"/>
          <w:szCs w:val="24"/>
        </w:rPr>
        <w:t xml:space="preserve"> муниципального округа для размещения объектов социально-культурного и коммунально-бытового назначения, реализации масштабных инвестиционных проектов (в отношении земельных участков, используемых ими для размещения указанных объектов, реализации указанных проектов);</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юридическим лицам, реализующим концессионное соглашение, соглашение о государственно-частном партнерстве, соглашение о муниципальном частном партнерстве (в отношении земельных участков, используемых ими для реализации указанных соглашений).</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xml:space="preserve">2.2. Годовой размер арендной платы за земельный участок, находящийся в муниципальной собственности, расположенный на территории </w:t>
      </w:r>
      <w:proofErr w:type="spellStart"/>
      <w:r w:rsidRPr="007E3E5A">
        <w:rPr>
          <w:rFonts w:ascii="Times New Roman" w:hAnsi="Times New Roman" w:cs="Times New Roman"/>
          <w:sz w:val="24"/>
          <w:szCs w:val="24"/>
        </w:rPr>
        <w:t>Печенгского</w:t>
      </w:r>
      <w:proofErr w:type="spellEnd"/>
      <w:r w:rsidRPr="007E3E5A">
        <w:rPr>
          <w:rFonts w:ascii="Times New Roman" w:hAnsi="Times New Roman" w:cs="Times New Roman"/>
          <w:sz w:val="24"/>
          <w:szCs w:val="24"/>
        </w:rPr>
        <w:t xml:space="preserve"> муниципального округа, не может превышать 0,1 % от кадастровой стоимости земельного участка в отношении земельного участка, предоставленного в аренду без проведения торгов:</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юридическим лицам, осуществляющим деятельность, связанную с производством, переработкой и реализацией сельскохозяйственной продукции (в отношении земельных участков, предоставленных им под оленьи пастбища);</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xml:space="preserve">- лицам, относящимся к коренным малочисленным народам Севера и их общинам (в отношении земельных участков, используемых ими для традиционного проживания и </w:t>
      </w:r>
      <w:r w:rsidRPr="007E3E5A">
        <w:rPr>
          <w:rFonts w:ascii="Times New Roman" w:hAnsi="Times New Roman" w:cs="Times New Roman"/>
          <w:sz w:val="24"/>
          <w:szCs w:val="24"/>
        </w:rPr>
        <w:lastRenderedPageBreak/>
        <w:t>традиционной хозяйственной деятельности, для размещения зданий, сооружений, необходимых в целях сохранения и развития традиционных образа жизни, хозяйственной деятельности и промыслов коренных малочисленных народов Севера)</w:t>
      </w:r>
      <w:r w:rsidR="00B90A4C" w:rsidRPr="007E3E5A">
        <w:rPr>
          <w:rFonts w:ascii="Times New Roman" w:hAnsi="Times New Roman" w:cs="Times New Roman"/>
          <w:sz w:val="24"/>
          <w:szCs w:val="24"/>
        </w:rPr>
        <w:t>.</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социально ориентированным некоммерческим организациям, осуществляющим деятельность по содержанию детей-сирот и детей, оставшихся без попечения родителей (в отношении земельных участков, используемых ими для осуществления уставной деятельности).</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xml:space="preserve">2.3. Годовой размер арендной платы за земельный участок, находящийся в муниципальной собственности, расположенный на территории </w:t>
      </w:r>
      <w:proofErr w:type="spellStart"/>
      <w:r w:rsidRPr="007E3E5A">
        <w:rPr>
          <w:rFonts w:ascii="Times New Roman" w:hAnsi="Times New Roman" w:cs="Times New Roman"/>
          <w:sz w:val="24"/>
          <w:szCs w:val="24"/>
        </w:rPr>
        <w:t>Печенгского</w:t>
      </w:r>
      <w:proofErr w:type="spellEnd"/>
      <w:r w:rsidRPr="007E3E5A">
        <w:rPr>
          <w:rFonts w:ascii="Times New Roman" w:hAnsi="Times New Roman" w:cs="Times New Roman"/>
          <w:sz w:val="24"/>
          <w:szCs w:val="24"/>
        </w:rPr>
        <w:t xml:space="preserve"> муниципального округа, не может превышать размер земельного налога, рассчитанного в отношении такого земельного участка, предоставленного в аренду без проведения торгов:</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физическим лицам, перечисленным в части 5 статьи 391 Налогового кодекса Российской Федерации и статье 2 Закона Мурманской области от 23.12.2004 № 550-01-ЗМО «О мерах социальной поддержки отдельных категорий граждан», использующим земельные участки в некоммерческих целях. Ограничение применяется в отношении одного земельного участка по выбору арендатора;</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общероссийским общественным организациям инвалидов, среди членов которых инвалиды и их законные представители составляют не менее 80 процентов, - в отношении земельных участков, используемых ими для осуществления уставной деятельности;</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организациям, уставный капитал которых полностью состоит из вкладов указанных общероссийских общественных организаций инвалидов, если среднесписочная численность инвалидов среди их работников составляет не менее 50 процентов, а их доля в фонде оплаты труда - не менее 25 процентов, - в отношении земельных участков, используемых ими для производства и (или) реализации товаров (за исключением подакцизных товаров, минерального сырья и иных полезных ископаемых, а также иных товаров по перечню, утверждаемому Правительством Российской Федерации по согласованию с общероссийскими общественными организациями инвалидов), работ и услуг (за исключением брокерских и иных посреднических услуг);</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учреждениям, единственными собственниками имущества которых являются указанные общероссийские общественные организации инвалидов, - в отношении земельных участков, используемых ими для достижения образовательных, культурных, лечебно-оздоровительных, физкультурно-спортивных, научных, информационных и иных целей социальной защиты и реабилитации инвалидов, а также для оказания правовой и иной помощи инвалидам, детям-инвалидам и их родителям.</w:t>
      </w:r>
    </w:p>
    <w:p w:rsidR="00C81D77" w:rsidRPr="007E3E5A" w:rsidRDefault="00C81D77" w:rsidP="00C81D77">
      <w:pPr>
        <w:pStyle w:val="af4"/>
        <w:spacing w:before="0" w:beforeAutospacing="0" w:after="0" w:afterAutospacing="0" w:line="288" w:lineRule="atLeast"/>
        <w:ind w:firstLine="709"/>
        <w:contextualSpacing/>
        <w:jc w:val="both"/>
      </w:pPr>
      <w:r w:rsidRPr="007E3E5A">
        <w:t xml:space="preserve">2.4. Годовой размер арендной платы за земельный участок, находящийся в муниципальной собственности, расположенный на территории </w:t>
      </w:r>
      <w:proofErr w:type="spellStart"/>
      <w:r w:rsidRPr="007E3E5A">
        <w:t>Печенгского</w:t>
      </w:r>
      <w:proofErr w:type="spellEnd"/>
      <w:r w:rsidRPr="007E3E5A">
        <w:t xml:space="preserve"> муниципального округа, в 2027 и 2028 годах не может превышать годовой размер арендной платы, определенный для такого земельного участка за предыдущий период аренды (календарный год), более чем на 10 %, в отношении земельного участка, предоставленного в аренду без проведения торгов до 01.01.2027:</w:t>
      </w:r>
    </w:p>
    <w:p w:rsidR="00C81D77" w:rsidRPr="007E3E5A" w:rsidRDefault="00C81D77" w:rsidP="00C81D77">
      <w:pPr>
        <w:pStyle w:val="af4"/>
        <w:spacing w:before="168" w:beforeAutospacing="0" w:after="0" w:afterAutospacing="0" w:line="288" w:lineRule="atLeast"/>
        <w:ind w:firstLine="709"/>
        <w:contextualSpacing/>
        <w:jc w:val="both"/>
      </w:pPr>
      <w:r w:rsidRPr="007E3E5A">
        <w:t xml:space="preserve">- гражданам и гаражно-строительным кооперативам для размещения индивидуальных гаражей; </w:t>
      </w:r>
    </w:p>
    <w:p w:rsidR="00C81D77" w:rsidRPr="007E3E5A" w:rsidRDefault="00C81D77" w:rsidP="00C81D77">
      <w:pPr>
        <w:pStyle w:val="af4"/>
        <w:spacing w:before="168" w:beforeAutospacing="0" w:after="0" w:afterAutospacing="0" w:line="288" w:lineRule="atLeast"/>
        <w:ind w:firstLine="709"/>
        <w:contextualSpacing/>
        <w:jc w:val="both"/>
      </w:pPr>
      <w:r w:rsidRPr="007E3E5A">
        <w:t>- гражданам для индивидуального жилищного строительства, ведения садоводства, ведения личного подсобного хозяйства, ведения огородничества.</w:t>
      </w:r>
    </w:p>
    <w:p w:rsidR="00E31F91" w:rsidRPr="007E3E5A" w:rsidRDefault="00E31F91" w:rsidP="00E31F91">
      <w:pPr>
        <w:pStyle w:val="ConsPlusNormal"/>
        <w:ind w:firstLine="709"/>
        <w:contextualSpacing/>
        <w:jc w:val="both"/>
        <w:rPr>
          <w:rFonts w:ascii="Times New Roman" w:hAnsi="Times New Roman" w:cs="Times New Roman"/>
          <w:sz w:val="24"/>
          <w:szCs w:val="24"/>
        </w:rPr>
      </w:pPr>
      <w:r w:rsidRPr="007E3E5A">
        <w:rPr>
          <w:rFonts w:ascii="Times New Roman" w:hAnsi="Times New Roman" w:cs="Times New Roman"/>
          <w:sz w:val="24"/>
          <w:szCs w:val="24"/>
        </w:rPr>
        <w:t>2.</w:t>
      </w:r>
      <w:r w:rsidR="00C81D77" w:rsidRPr="007E3E5A">
        <w:rPr>
          <w:rFonts w:ascii="Times New Roman" w:hAnsi="Times New Roman" w:cs="Times New Roman"/>
          <w:sz w:val="24"/>
          <w:szCs w:val="24"/>
        </w:rPr>
        <w:t>5</w:t>
      </w:r>
      <w:r w:rsidRPr="007E3E5A">
        <w:rPr>
          <w:rFonts w:ascii="Times New Roman" w:hAnsi="Times New Roman" w:cs="Times New Roman"/>
          <w:sz w:val="24"/>
          <w:szCs w:val="24"/>
        </w:rPr>
        <w:t xml:space="preserve">. Годовой размер арендной платы за земельный участок, находящийся в муниципальной собственности, расположенный на территории </w:t>
      </w:r>
      <w:proofErr w:type="spellStart"/>
      <w:r w:rsidRPr="007E3E5A">
        <w:rPr>
          <w:rFonts w:ascii="Times New Roman" w:hAnsi="Times New Roman" w:cs="Times New Roman"/>
          <w:sz w:val="24"/>
          <w:szCs w:val="24"/>
        </w:rPr>
        <w:t>Печенгского</w:t>
      </w:r>
      <w:proofErr w:type="spellEnd"/>
      <w:r w:rsidRPr="007E3E5A">
        <w:rPr>
          <w:rFonts w:ascii="Times New Roman" w:hAnsi="Times New Roman" w:cs="Times New Roman"/>
          <w:sz w:val="24"/>
          <w:szCs w:val="24"/>
        </w:rPr>
        <w:t xml:space="preserve"> муниципального округа, предоставленный в аренду без проведения торгов после</w:t>
      </w:r>
      <w:r w:rsidR="00C81D77" w:rsidRPr="007E3E5A">
        <w:rPr>
          <w:rFonts w:ascii="Times New Roman" w:hAnsi="Times New Roman" w:cs="Times New Roman"/>
          <w:sz w:val="24"/>
          <w:szCs w:val="24"/>
        </w:rPr>
        <w:t xml:space="preserve"> 01.01.2027, в 2027 и 2028 годах</w:t>
      </w:r>
      <w:r w:rsidRPr="007E3E5A">
        <w:rPr>
          <w:rFonts w:ascii="Times New Roman" w:hAnsi="Times New Roman" w:cs="Times New Roman"/>
          <w:color w:val="FF0000"/>
          <w:sz w:val="24"/>
          <w:szCs w:val="24"/>
        </w:rPr>
        <w:t xml:space="preserve"> </w:t>
      </w:r>
      <w:r w:rsidRPr="007E3E5A">
        <w:rPr>
          <w:rFonts w:ascii="Times New Roman" w:hAnsi="Times New Roman" w:cs="Times New Roman"/>
          <w:sz w:val="24"/>
          <w:szCs w:val="24"/>
        </w:rPr>
        <w:t>не может превышать:</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в отношении земельного участка, предоставленного гражданам для размещения индивидуальных гаражей, - 0,3 % от кадастровой стоимости земельного участка;</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в отношении земельного участка, предоставленного гражданам для индивидуального жилищного строительства, ведения садоводства, ведения личного подсобного хозяйства, ведения огородничества, - 0,5 % от кадастровой стоимости земельного участка.</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3. Признать утратившими силу:</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xml:space="preserve">- решение Совета депутатов </w:t>
      </w:r>
      <w:proofErr w:type="spellStart"/>
      <w:r w:rsidRPr="007E3E5A">
        <w:rPr>
          <w:rFonts w:ascii="Times New Roman" w:hAnsi="Times New Roman" w:cs="Times New Roman"/>
          <w:sz w:val="24"/>
          <w:szCs w:val="24"/>
        </w:rPr>
        <w:t>Печенгского</w:t>
      </w:r>
      <w:proofErr w:type="spellEnd"/>
      <w:r w:rsidRPr="007E3E5A">
        <w:rPr>
          <w:rFonts w:ascii="Times New Roman" w:hAnsi="Times New Roman" w:cs="Times New Roman"/>
          <w:sz w:val="24"/>
          <w:szCs w:val="24"/>
        </w:rPr>
        <w:t xml:space="preserve"> муниципального округа  от 16.04.2021 № 148 «Об утверждении Порядка определения размера арендной платы, порядка, условий и сроков внесения арендной платы за использование земельных участков, находящихся в муниципальной собственности, и земельных участков, государственная собственность на которые не </w:t>
      </w:r>
      <w:r w:rsidRPr="007E3E5A">
        <w:rPr>
          <w:rFonts w:ascii="Times New Roman" w:hAnsi="Times New Roman" w:cs="Times New Roman"/>
          <w:sz w:val="24"/>
          <w:szCs w:val="24"/>
        </w:rPr>
        <w:lastRenderedPageBreak/>
        <w:t xml:space="preserve">разграничена, расположенных на территории </w:t>
      </w:r>
      <w:proofErr w:type="spellStart"/>
      <w:r w:rsidRPr="007E3E5A">
        <w:rPr>
          <w:rFonts w:ascii="Times New Roman" w:hAnsi="Times New Roman" w:cs="Times New Roman"/>
          <w:sz w:val="24"/>
          <w:szCs w:val="24"/>
        </w:rPr>
        <w:t>Печенгского</w:t>
      </w:r>
      <w:proofErr w:type="spellEnd"/>
      <w:r w:rsidRPr="007E3E5A">
        <w:rPr>
          <w:rFonts w:ascii="Times New Roman" w:hAnsi="Times New Roman" w:cs="Times New Roman"/>
          <w:sz w:val="24"/>
          <w:szCs w:val="24"/>
        </w:rPr>
        <w:t xml:space="preserve"> муниципального округа»;</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xml:space="preserve">- решение Совета депутатов </w:t>
      </w:r>
      <w:proofErr w:type="spellStart"/>
      <w:r w:rsidRPr="007E3E5A">
        <w:rPr>
          <w:rFonts w:ascii="Times New Roman" w:hAnsi="Times New Roman" w:cs="Times New Roman"/>
          <w:sz w:val="24"/>
          <w:szCs w:val="24"/>
        </w:rPr>
        <w:t>Печенгского</w:t>
      </w:r>
      <w:proofErr w:type="spellEnd"/>
      <w:r w:rsidRPr="007E3E5A">
        <w:rPr>
          <w:rFonts w:ascii="Times New Roman" w:hAnsi="Times New Roman" w:cs="Times New Roman"/>
          <w:sz w:val="24"/>
          <w:szCs w:val="24"/>
        </w:rPr>
        <w:t xml:space="preserve"> муниципального округа  от 24.12.2021 № 259 «О внесении изменений в Порядок определения размера арендной платы, порядок, условия и сроки внесения арендной платы за использование земельных участков, находящихся в муниципальной собственности, и земельных участков, государственная собственность на которые не разграничена, расположенных на территории </w:t>
      </w:r>
      <w:proofErr w:type="spellStart"/>
      <w:r w:rsidRPr="007E3E5A">
        <w:rPr>
          <w:rFonts w:ascii="Times New Roman" w:hAnsi="Times New Roman" w:cs="Times New Roman"/>
          <w:sz w:val="24"/>
          <w:szCs w:val="24"/>
        </w:rPr>
        <w:t>Печенгского</w:t>
      </w:r>
      <w:proofErr w:type="spellEnd"/>
      <w:r w:rsidRPr="007E3E5A">
        <w:rPr>
          <w:rFonts w:ascii="Times New Roman" w:hAnsi="Times New Roman" w:cs="Times New Roman"/>
          <w:sz w:val="24"/>
          <w:szCs w:val="24"/>
        </w:rPr>
        <w:t xml:space="preserve"> муниципального округа, утвержденный решением Совета депутатов </w:t>
      </w:r>
      <w:proofErr w:type="spellStart"/>
      <w:r w:rsidRPr="007E3E5A">
        <w:rPr>
          <w:rFonts w:ascii="Times New Roman" w:hAnsi="Times New Roman" w:cs="Times New Roman"/>
          <w:sz w:val="24"/>
          <w:szCs w:val="24"/>
        </w:rPr>
        <w:t>Печенгского</w:t>
      </w:r>
      <w:proofErr w:type="spellEnd"/>
      <w:r w:rsidRPr="007E3E5A">
        <w:rPr>
          <w:rFonts w:ascii="Times New Roman" w:hAnsi="Times New Roman" w:cs="Times New Roman"/>
          <w:sz w:val="24"/>
          <w:szCs w:val="24"/>
        </w:rPr>
        <w:t xml:space="preserve"> муниципального округа от 16.04.2021 № 148»;</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xml:space="preserve">- решение Совета депутатов </w:t>
      </w:r>
      <w:proofErr w:type="spellStart"/>
      <w:r w:rsidRPr="007E3E5A">
        <w:rPr>
          <w:rFonts w:ascii="Times New Roman" w:hAnsi="Times New Roman" w:cs="Times New Roman"/>
          <w:sz w:val="24"/>
          <w:szCs w:val="24"/>
        </w:rPr>
        <w:t>Печенгского</w:t>
      </w:r>
      <w:proofErr w:type="spellEnd"/>
      <w:r w:rsidRPr="007E3E5A">
        <w:rPr>
          <w:rFonts w:ascii="Times New Roman" w:hAnsi="Times New Roman" w:cs="Times New Roman"/>
          <w:sz w:val="24"/>
          <w:szCs w:val="24"/>
        </w:rPr>
        <w:t xml:space="preserve"> муниципального округа  от 28.10.2022 № 346 «О внесении изменений в Порядок определения размера арендной платы, порядок, условия и сроки внесения арендной платы за использование земельных участков, находящихся в муниципальной собственности, и земельных участков, государственная собственность на которые не разграничена, расположенных на территории </w:t>
      </w:r>
      <w:proofErr w:type="spellStart"/>
      <w:r w:rsidRPr="007E3E5A">
        <w:rPr>
          <w:rFonts w:ascii="Times New Roman" w:hAnsi="Times New Roman" w:cs="Times New Roman"/>
          <w:sz w:val="24"/>
          <w:szCs w:val="24"/>
        </w:rPr>
        <w:t>Печенгского</w:t>
      </w:r>
      <w:proofErr w:type="spellEnd"/>
      <w:r w:rsidRPr="007E3E5A">
        <w:rPr>
          <w:rFonts w:ascii="Times New Roman" w:hAnsi="Times New Roman" w:cs="Times New Roman"/>
          <w:sz w:val="24"/>
          <w:szCs w:val="24"/>
        </w:rPr>
        <w:t xml:space="preserve"> муниципального округа, утвержденный решением Совета депутатов </w:t>
      </w:r>
      <w:proofErr w:type="spellStart"/>
      <w:r w:rsidRPr="007E3E5A">
        <w:rPr>
          <w:rFonts w:ascii="Times New Roman" w:hAnsi="Times New Roman" w:cs="Times New Roman"/>
          <w:sz w:val="24"/>
          <w:szCs w:val="24"/>
        </w:rPr>
        <w:t>Печенгского</w:t>
      </w:r>
      <w:proofErr w:type="spellEnd"/>
      <w:r w:rsidRPr="007E3E5A">
        <w:rPr>
          <w:rFonts w:ascii="Times New Roman" w:hAnsi="Times New Roman" w:cs="Times New Roman"/>
          <w:sz w:val="24"/>
          <w:szCs w:val="24"/>
        </w:rPr>
        <w:t xml:space="preserve"> муниципального округа от 16.04.2021 № 148»;</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xml:space="preserve">- решение Совета депутатов </w:t>
      </w:r>
      <w:proofErr w:type="spellStart"/>
      <w:r w:rsidRPr="007E3E5A">
        <w:rPr>
          <w:rFonts w:ascii="Times New Roman" w:hAnsi="Times New Roman" w:cs="Times New Roman"/>
          <w:sz w:val="24"/>
          <w:szCs w:val="24"/>
        </w:rPr>
        <w:t>Печенгского</w:t>
      </w:r>
      <w:proofErr w:type="spellEnd"/>
      <w:r w:rsidRPr="007E3E5A">
        <w:rPr>
          <w:rFonts w:ascii="Times New Roman" w:hAnsi="Times New Roman" w:cs="Times New Roman"/>
          <w:sz w:val="24"/>
          <w:szCs w:val="24"/>
        </w:rPr>
        <w:t xml:space="preserve"> муниципального округа  от 16.12.2022 № 354 «О внесении изменений в Порядок определения размера арендной платы, порядок, условия и сроки внесения арендной платы за использование земельных участков, находящихся в муниципальной собственности, и земельных участков, государственная собственность на которые не разграничена, расположенных на территории </w:t>
      </w:r>
      <w:proofErr w:type="spellStart"/>
      <w:r w:rsidRPr="007E3E5A">
        <w:rPr>
          <w:rFonts w:ascii="Times New Roman" w:hAnsi="Times New Roman" w:cs="Times New Roman"/>
          <w:sz w:val="24"/>
          <w:szCs w:val="24"/>
        </w:rPr>
        <w:t>Печенгского</w:t>
      </w:r>
      <w:proofErr w:type="spellEnd"/>
      <w:r w:rsidRPr="007E3E5A">
        <w:rPr>
          <w:rFonts w:ascii="Times New Roman" w:hAnsi="Times New Roman" w:cs="Times New Roman"/>
          <w:sz w:val="24"/>
          <w:szCs w:val="24"/>
        </w:rPr>
        <w:t xml:space="preserve"> муниципального округа, утвержденный решением Совета депутатов </w:t>
      </w:r>
      <w:proofErr w:type="spellStart"/>
      <w:r w:rsidRPr="007E3E5A">
        <w:rPr>
          <w:rFonts w:ascii="Times New Roman" w:hAnsi="Times New Roman" w:cs="Times New Roman"/>
          <w:sz w:val="24"/>
          <w:szCs w:val="24"/>
        </w:rPr>
        <w:t>Печенгского</w:t>
      </w:r>
      <w:proofErr w:type="spellEnd"/>
      <w:r w:rsidRPr="007E3E5A">
        <w:rPr>
          <w:rFonts w:ascii="Times New Roman" w:hAnsi="Times New Roman" w:cs="Times New Roman"/>
          <w:sz w:val="24"/>
          <w:szCs w:val="24"/>
        </w:rPr>
        <w:t xml:space="preserve"> муниципального округа от 16.04.2021 № 148»;</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xml:space="preserve">- решение Совета депутатов </w:t>
      </w:r>
      <w:proofErr w:type="spellStart"/>
      <w:r w:rsidRPr="007E3E5A">
        <w:rPr>
          <w:rFonts w:ascii="Times New Roman" w:hAnsi="Times New Roman" w:cs="Times New Roman"/>
          <w:sz w:val="24"/>
          <w:szCs w:val="24"/>
        </w:rPr>
        <w:t>Печенгского</w:t>
      </w:r>
      <w:proofErr w:type="spellEnd"/>
      <w:r w:rsidRPr="007E3E5A">
        <w:rPr>
          <w:rFonts w:ascii="Times New Roman" w:hAnsi="Times New Roman" w:cs="Times New Roman"/>
          <w:sz w:val="24"/>
          <w:szCs w:val="24"/>
        </w:rPr>
        <w:t xml:space="preserve"> муниципального округа  от 20.10.2023 № 416 «О внесении изменений в Порядок определения размера арендной платы, порядок, условия и сроки внесения арендной платы за использование земельных участков, находящихся в муниципальной собственности, и земельных участков, государственная собственность на которые не разграничена, расположенных на территории </w:t>
      </w:r>
      <w:proofErr w:type="spellStart"/>
      <w:r w:rsidRPr="007E3E5A">
        <w:rPr>
          <w:rFonts w:ascii="Times New Roman" w:hAnsi="Times New Roman" w:cs="Times New Roman"/>
          <w:sz w:val="24"/>
          <w:szCs w:val="24"/>
        </w:rPr>
        <w:t>Печенгского</w:t>
      </w:r>
      <w:proofErr w:type="spellEnd"/>
      <w:r w:rsidRPr="007E3E5A">
        <w:rPr>
          <w:rFonts w:ascii="Times New Roman" w:hAnsi="Times New Roman" w:cs="Times New Roman"/>
          <w:sz w:val="24"/>
          <w:szCs w:val="24"/>
        </w:rPr>
        <w:t xml:space="preserve"> муниципального округа, утвержденный решением Совета депутатов </w:t>
      </w:r>
      <w:proofErr w:type="spellStart"/>
      <w:r w:rsidRPr="007E3E5A">
        <w:rPr>
          <w:rFonts w:ascii="Times New Roman" w:hAnsi="Times New Roman" w:cs="Times New Roman"/>
          <w:sz w:val="24"/>
          <w:szCs w:val="24"/>
        </w:rPr>
        <w:t>Печенгского</w:t>
      </w:r>
      <w:proofErr w:type="spellEnd"/>
      <w:r w:rsidRPr="007E3E5A">
        <w:rPr>
          <w:rFonts w:ascii="Times New Roman" w:hAnsi="Times New Roman" w:cs="Times New Roman"/>
          <w:sz w:val="24"/>
          <w:szCs w:val="24"/>
        </w:rPr>
        <w:t xml:space="preserve"> муниципального округа от 16.04.2021 № 148»;</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xml:space="preserve">- решение Совета депутатов </w:t>
      </w:r>
      <w:proofErr w:type="spellStart"/>
      <w:r w:rsidRPr="007E3E5A">
        <w:rPr>
          <w:rFonts w:ascii="Times New Roman" w:hAnsi="Times New Roman" w:cs="Times New Roman"/>
          <w:sz w:val="24"/>
          <w:szCs w:val="24"/>
        </w:rPr>
        <w:t>Печенгского</w:t>
      </w:r>
      <w:proofErr w:type="spellEnd"/>
      <w:r w:rsidRPr="007E3E5A">
        <w:rPr>
          <w:rFonts w:ascii="Times New Roman" w:hAnsi="Times New Roman" w:cs="Times New Roman"/>
          <w:sz w:val="24"/>
          <w:szCs w:val="24"/>
        </w:rPr>
        <w:t xml:space="preserve"> муниципального округа  от 21.06.2024 № 476 «О внесении изменений в Порядок определения размера арендной платы, порядок, условия и сроки внесения арендной платы за использование земельных участков, находящихся в муниципальной собственности, и земельных участков, государственная собственность на которые не разграничена, расположенных на территории </w:t>
      </w:r>
      <w:proofErr w:type="spellStart"/>
      <w:r w:rsidRPr="007E3E5A">
        <w:rPr>
          <w:rFonts w:ascii="Times New Roman" w:hAnsi="Times New Roman" w:cs="Times New Roman"/>
          <w:sz w:val="24"/>
          <w:szCs w:val="24"/>
        </w:rPr>
        <w:t>Печенгского</w:t>
      </w:r>
      <w:proofErr w:type="spellEnd"/>
      <w:r w:rsidRPr="007E3E5A">
        <w:rPr>
          <w:rFonts w:ascii="Times New Roman" w:hAnsi="Times New Roman" w:cs="Times New Roman"/>
          <w:sz w:val="24"/>
          <w:szCs w:val="24"/>
        </w:rPr>
        <w:t xml:space="preserve"> муниципального округа, утвержденный решением Совета депутатов </w:t>
      </w:r>
      <w:proofErr w:type="spellStart"/>
      <w:r w:rsidRPr="007E3E5A">
        <w:rPr>
          <w:rFonts w:ascii="Times New Roman" w:hAnsi="Times New Roman" w:cs="Times New Roman"/>
          <w:sz w:val="24"/>
          <w:szCs w:val="24"/>
        </w:rPr>
        <w:t>Печенгского</w:t>
      </w:r>
      <w:proofErr w:type="spellEnd"/>
      <w:r w:rsidRPr="007E3E5A">
        <w:rPr>
          <w:rFonts w:ascii="Times New Roman" w:hAnsi="Times New Roman" w:cs="Times New Roman"/>
          <w:sz w:val="24"/>
          <w:szCs w:val="24"/>
        </w:rPr>
        <w:t xml:space="preserve"> муниципального округа от 16.04.2021 № 148».</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xml:space="preserve">4. Настоящее решение вступает в силу </w:t>
      </w:r>
      <w:r w:rsidR="00C81D77" w:rsidRPr="007E3E5A">
        <w:rPr>
          <w:rFonts w:ascii="Times New Roman" w:hAnsi="Times New Roman" w:cs="Times New Roman"/>
          <w:sz w:val="24"/>
          <w:szCs w:val="24"/>
        </w:rPr>
        <w:t>с 01.01.2027</w:t>
      </w:r>
      <w:r w:rsidR="00845704" w:rsidRPr="007E3E5A">
        <w:rPr>
          <w:rFonts w:ascii="Times New Roman" w:hAnsi="Times New Roman" w:cs="Times New Roman"/>
          <w:sz w:val="24"/>
          <w:szCs w:val="24"/>
        </w:rPr>
        <w:t xml:space="preserve">, </w:t>
      </w:r>
      <w:r w:rsidRPr="007E3E5A">
        <w:rPr>
          <w:rFonts w:ascii="Times New Roman" w:hAnsi="Times New Roman" w:cs="Times New Roman"/>
          <w:sz w:val="24"/>
          <w:szCs w:val="24"/>
        </w:rPr>
        <w:t xml:space="preserve">подлежит </w:t>
      </w:r>
      <w:r w:rsidR="00845704" w:rsidRPr="007E3E5A">
        <w:rPr>
          <w:rFonts w:ascii="Times New Roman" w:hAnsi="Times New Roman" w:cs="Times New Roman"/>
          <w:sz w:val="24"/>
          <w:szCs w:val="24"/>
        </w:rPr>
        <w:t xml:space="preserve"> официальному опубликованию в газете «Печенга» и </w:t>
      </w:r>
      <w:r w:rsidRPr="007E3E5A">
        <w:rPr>
          <w:rFonts w:ascii="Times New Roman" w:hAnsi="Times New Roman" w:cs="Times New Roman"/>
          <w:sz w:val="24"/>
          <w:szCs w:val="24"/>
        </w:rPr>
        <w:t xml:space="preserve">размещению на сайте </w:t>
      </w:r>
      <w:proofErr w:type="spellStart"/>
      <w:r w:rsidRPr="007E3E5A">
        <w:rPr>
          <w:rFonts w:ascii="Times New Roman" w:hAnsi="Times New Roman" w:cs="Times New Roman"/>
          <w:sz w:val="24"/>
          <w:szCs w:val="24"/>
        </w:rPr>
        <w:t>Печенгского</w:t>
      </w:r>
      <w:proofErr w:type="spellEnd"/>
      <w:r w:rsidRPr="007E3E5A">
        <w:rPr>
          <w:rFonts w:ascii="Times New Roman" w:hAnsi="Times New Roman" w:cs="Times New Roman"/>
          <w:sz w:val="24"/>
          <w:szCs w:val="24"/>
        </w:rPr>
        <w:t xml:space="preserve"> муниципального округа </w:t>
      </w:r>
      <w:hyperlink r:id="rId7" w:history="1">
        <w:r w:rsidRPr="007E3E5A">
          <w:rPr>
            <w:rStyle w:val="a3"/>
            <w:rFonts w:ascii="Times New Roman" w:hAnsi="Times New Roman" w:cs="Times New Roman"/>
            <w:sz w:val="24"/>
            <w:szCs w:val="24"/>
          </w:rPr>
          <w:t>http://pechengamr.gov-murman.ru/</w:t>
        </w:r>
      </w:hyperlink>
      <w:r w:rsidRPr="007E3E5A">
        <w:rPr>
          <w:rFonts w:ascii="Times New Roman" w:hAnsi="Times New Roman" w:cs="Times New Roman"/>
          <w:sz w:val="24"/>
          <w:szCs w:val="24"/>
        </w:rPr>
        <w:t xml:space="preserve">. </w:t>
      </w:r>
    </w:p>
    <w:p w:rsidR="00E31F91" w:rsidRPr="007E3E5A" w:rsidRDefault="00E31F91" w:rsidP="00E31F91">
      <w:pPr>
        <w:autoSpaceDE w:val="0"/>
        <w:autoSpaceDN w:val="0"/>
        <w:adjustRightInd w:val="0"/>
        <w:ind w:firstLine="709"/>
        <w:jc w:val="both"/>
      </w:pPr>
    </w:p>
    <w:p w:rsidR="00E31F91" w:rsidRPr="007E3E5A" w:rsidRDefault="00E31F91" w:rsidP="00E31F91">
      <w:pPr>
        <w:autoSpaceDE w:val="0"/>
        <w:autoSpaceDN w:val="0"/>
        <w:adjustRightInd w:val="0"/>
        <w:jc w:val="both"/>
      </w:pPr>
    </w:p>
    <w:p w:rsidR="00E31F91" w:rsidRPr="007E3E5A" w:rsidRDefault="00E31F91" w:rsidP="00E31F91">
      <w:pPr>
        <w:autoSpaceDE w:val="0"/>
        <w:autoSpaceDN w:val="0"/>
        <w:adjustRightInd w:val="0"/>
        <w:jc w:val="both"/>
      </w:pPr>
      <w:r w:rsidRPr="007E3E5A">
        <w:t xml:space="preserve">Председатель Совета депутатов </w:t>
      </w:r>
    </w:p>
    <w:p w:rsidR="00E31F91" w:rsidRPr="007E3E5A" w:rsidRDefault="00E31F91" w:rsidP="00D67EFD">
      <w:pPr>
        <w:jc w:val="both"/>
      </w:pPr>
      <w:proofErr w:type="spellStart"/>
      <w:r w:rsidRPr="007E3E5A">
        <w:t>Печенгского</w:t>
      </w:r>
      <w:proofErr w:type="spellEnd"/>
      <w:r w:rsidRPr="007E3E5A">
        <w:t xml:space="preserve"> муниципального округа</w:t>
      </w:r>
      <w:r w:rsidRPr="007E3E5A">
        <w:tab/>
      </w:r>
      <w:r w:rsidRPr="007E3E5A">
        <w:tab/>
      </w:r>
      <w:r w:rsidRPr="007E3E5A">
        <w:tab/>
      </w:r>
      <w:r w:rsidRPr="007E3E5A">
        <w:tab/>
      </w:r>
      <w:r w:rsidRPr="007E3E5A">
        <w:tab/>
      </w:r>
      <w:r w:rsidRPr="007E3E5A">
        <w:tab/>
        <w:t xml:space="preserve">  </w:t>
      </w:r>
      <w:r w:rsidR="00D67EFD" w:rsidRPr="007E3E5A">
        <w:t xml:space="preserve">         </w:t>
      </w:r>
      <w:r w:rsidRPr="007E3E5A">
        <w:t>Л.Н. Черепанова</w:t>
      </w:r>
    </w:p>
    <w:p w:rsidR="00D67EFD" w:rsidRPr="007E3E5A" w:rsidRDefault="00D67EFD" w:rsidP="00D67EFD">
      <w:pPr>
        <w:jc w:val="both"/>
      </w:pPr>
    </w:p>
    <w:p w:rsidR="00E31F91" w:rsidRPr="007E3E5A" w:rsidRDefault="00E31F91" w:rsidP="00D67EFD">
      <w:pPr>
        <w:jc w:val="both"/>
      </w:pPr>
      <w:r w:rsidRPr="007E3E5A">
        <w:t xml:space="preserve">Глава </w:t>
      </w:r>
      <w:proofErr w:type="spellStart"/>
      <w:r w:rsidRPr="007E3E5A">
        <w:t>Печенгского</w:t>
      </w:r>
      <w:proofErr w:type="spellEnd"/>
      <w:r w:rsidRPr="007E3E5A">
        <w:t xml:space="preserve"> муниципального округа</w:t>
      </w:r>
      <w:r w:rsidRPr="007E3E5A">
        <w:tab/>
      </w:r>
      <w:r w:rsidRPr="007E3E5A">
        <w:tab/>
        <w:t xml:space="preserve">                                        </w:t>
      </w:r>
      <w:r w:rsidR="00D67EFD" w:rsidRPr="007E3E5A">
        <w:t xml:space="preserve">         </w:t>
      </w:r>
      <w:r w:rsidRPr="007E3E5A">
        <w:t xml:space="preserve"> А.С. </w:t>
      </w:r>
      <w:proofErr w:type="spellStart"/>
      <w:r w:rsidRPr="007E3E5A">
        <w:t>Пеньшин</w:t>
      </w:r>
      <w:proofErr w:type="spellEnd"/>
    </w:p>
    <w:p w:rsidR="00E31F91" w:rsidRPr="007E3E5A" w:rsidRDefault="00E31F91" w:rsidP="00E31F91">
      <w:pPr>
        <w:widowControl w:val="0"/>
        <w:tabs>
          <w:tab w:val="left" w:pos="5670"/>
          <w:tab w:val="center" w:pos="5812"/>
        </w:tabs>
      </w:pPr>
    </w:p>
    <w:p w:rsidR="00B90A4C" w:rsidRPr="007E3E5A" w:rsidRDefault="00B90A4C" w:rsidP="00E31F91">
      <w:pPr>
        <w:pStyle w:val="ConsPlusNormal"/>
        <w:jc w:val="right"/>
        <w:outlineLvl w:val="0"/>
        <w:rPr>
          <w:rFonts w:ascii="Times New Roman" w:hAnsi="Times New Roman" w:cs="Times New Roman"/>
          <w:sz w:val="24"/>
          <w:szCs w:val="24"/>
        </w:rPr>
      </w:pPr>
    </w:p>
    <w:p w:rsidR="00B90A4C" w:rsidRPr="007E3E5A" w:rsidRDefault="00B90A4C" w:rsidP="00E31F91">
      <w:pPr>
        <w:pStyle w:val="ConsPlusNormal"/>
        <w:jc w:val="right"/>
        <w:outlineLvl w:val="0"/>
        <w:rPr>
          <w:rFonts w:ascii="Times New Roman" w:hAnsi="Times New Roman" w:cs="Times New Roman"/>
          <w:sz w:val="24"/>
          <w:szCs w:val="24"/>
        </w:rPr>
      </w:pPr>
    </w:p>
    <w:p w:rsidR="00B90A4C" w:rsidRPr="007E3E5A" w:rsidRDefault="00B90A4C" w:rsidP="00E31F91">
      <w:pPr>
        <w:pStyle w:val="ConsPlusNormal"/>
        <w:jc w:val="right"/>
        <w:outlineLvl w:val="0"/>
        <w:rPr>
          <w:rFonts w:ascii="Times New Roman" w:hAnsi="Times New Roman" w:cs="Times New Roman"/>
          <w:sz w:val="24"/>
          <w:szCs w:val="24"/>
        </w:rPr>
      </w:pPr>
    </w:p>
    <w:p w:rsidR="00B90A4C" w:rsidRPr="007E3E5A" w:rsidRDefault="00B90A4C" w:rsidP="00E31F91">
      <w:pPr>
        <w:pStyle w:val="ConsPlusNormal"/>
        <w:jc w:val="right"/>
        <w:outlineLvl w:val="0"/>
        <w:rPr>
          <w:rFonts w:ascii="Times New Roman" w:hAnsi="Times New Roman" w:cs="Times New Roman"/>
          <w:sz w:val="24"/>
          <w:szCs w:val="24"/>
        </w:rPr>
      </w:pPr>
    </w:p>
    <w:p w:rsidR="00B90A4C" w:rsidRPr="007E3E5A" w:rsidRDefault="00B90A4C" w:rsidP="00E31F91">
      <w:pPr>
        <w:pStyle w:val="ConsPlusNormal"/>
        <w:jc w:val="right"/>
        <w:outlineLvl w:val="0"/>
        <w:rPr>
          <w:rFonts w:ascii="Times New Roman" w:hAnsi="Times New Roman" w:cs="Times New Roman"/>
          <w:sz w:val="24"/>
          <w:szCs w:val="24"/>
        </w:rPr>
      </w:pPr>
    </w:p>
    <w:p w:rsidR="00B90A4C" w:rsidRPr="007E3E5A" w:rsidRDefault="00B90A4C" w:rsidP="00E31F91">
      <w:pPr>
        <w:pStyle w:val="ConsPlusNormal"/>
        <w:jc w:val="right"/>
        <w:outlineLvl w:val="0"/>
        <w:rPr>
          <w:rFonts w:ascii="Times New Roman" w:hAnsi="Times New Roman" w:cs="Times New Roman"/>
          <w:sz w:val="24"/>
          <w:szCs w:val="24"/>
        </w:rPr>
      </w:pPr>
    </w:p>
    <w:p w:rsidR="00B90A4C" w:rsidRPr="007E3E5A" w:rsidRDefault="00B90A4C" w:rsidP="00E31F91">
      <w:pPr>
        <w:pStyle w:val="ConsPlusNormal"/>
        <w:jc w:val="right"/>
        <w:outlineLvl w:val="0"/>
        <w:rPr>
          <w:rFonts w:ascii="Times New Roman" w:hAnsi="Times New Roman" w:cs="Times New Roman"/>
          <w:sz w:val="24"/>
          <w:szCs w:val="24"/>
        </w:rPr>
      </w:pPr>
    </w:p>
    <w:p w:rsidR="00B90A4C" w:rsidRPr="007E3E5A" w:rsidRDefault="00B90A4C" w:rsidP="00E31F91">
      <w:pPr>
        <w:pStyle w:val="ConsPlusNormal"/>
        <w:jc w:val="right"/>
        <w:outlineLvl w:val="0"/>
        <w:rPr>
          <w:rFonts w:ascii="Times New Roman" w:hAnsi="Times New Roman" w:cs="Times New Roman"/>
          <w:sz w:val="24"/>
          <w:szCs w:val="24"/>
        </w:rPr>
      </w:pPr>
    </w:p>
    <w:p w:rsidR="00B90A4C" w:rsidRPr="007E3E5A" w:rsidRDefault="00B90A4C" w:rsidP="00E31F91">
      <w:pPr>
        <w:pStyle w:val="ConsPlusNormal"/>
        <w:jc w:val="right"/>
        <w:outlineLvl w:val="0"/>
        <w:rPr>
          <w:rFonts w:ascii="Times New Roman" w:hAnsi="Times New Roman" w:cs="Times New Roman"/>
          <w:sz w:val="24"/>
          <w:szCs w:val="24"/>
        </w:rPr>
      </w:pPr>
    </w:p>
    <w:p w:rsidR="00B90A4C" w:rsidRPr="007E3E5A" w:rsidRDefault="00B90A4C" w:rsidP="00E31F91">
      <w:pPr>
        <w:pStyle w:val="ConsPlusNormal"/>
        <w:jc w:val="right"/>
        <w:outlineLvl w:val="0"/>
        <w:rPr>
          <w:rFonts w:ascii="Times New Roman" w:hAnsi="Times New Roman" w:cs="Times New Roman"/>
          <w:sz w:val="24"/>
          <w:szCs w:val="24"/>
        </w:rPr>
      </w:pPr>
    </w:p>
    <w:p w:rsidR="00B90A4C" w:rsidRPr="007E3E5A" w:rsidRDefault="00B90A4C" w:rsidP="00E31F91">
      <w:pPr>
        <w:pStyle w:val="ConsPlusNormal"/>
        <w:jc w:val="right"/>
        <w:outlineLvl w:val="0"/>
        <w:rPr>
          <w:rFonts w:ascii="Times New Roman" w:hAnsi="Times New Roman" w:cs="Times New Roman"/>
          <w:sz w:val="24"/>
          <w:szCs w:val="24"/>
        </w:rPr>
      </w:pPr>
    </w:p>
    <w:p w:rsidR="00B90A4C" w:rsidRPr="007E3E5A" w:rsidRDefault="00B90A4C" w:rsidP="00E31F91">
      <w:pPr>
        <w:pStyle w:val="ConsPlusNormal"/>
        <w:jc w:val="right"/>
        <w:outlineLvl w:val="0"/>
        <w:rPr>
          <w:rFonts w:ascii="Times New Roman" w:hAnsi="Times New Roman" w:cs="Times New Roman"/>
          <w:sz w:val="24"/>
          <w:szCs w:val="24"/>
        </w:rPr>
      </w:pPr>
    </w:p>
    <w:p w:rsidR="00966E1E" w:rsidRPr="007E3E5A" w:rsidRDefault="00966E1E" w:rsidP="00E31F91">
      <w:pPr>
        <w:pStyle w:val="ConsPlusNormal"/>
        <w:jc w:val="right"/>
        <w:outlineLvl w:val="0"/>
        <w:rPr>
          <w:rFonts w:ascii="Times New Roman" w:hAnsi="Times New Roman" w:cs="Times New Roman"/>
          <w:sz w:val="24"/>
          <w:szCs w:val="24"/>
        </w:rPr>
      </w:pPr>
    </w:p>
    <w:p w:rsidR="00B90A4C" w:rsidRPr="007E3E5A" w:rsidRDefault="00B90A4C" w:rsidP="00E31F91">
      <w:pPr>
        <w:pStyle w:val="ConsPlusNormal"/>
        <w:jc w:val="right"/>
        <w:outlineLvl w:val="0"/>
        <w:rPr>
          <w:rFonts w:ascii="Times New Roman" w:hAnsi="Times New Roman" w:cs="Times New Roman"/>
          <w:sz w:val="24"/>
          <w:szCs w:val="24"/>
        </w:rPr>
      </w:pPr>
    </w:p>
    <w:p w:rsidR="00B90A4C" w:rsidRPr="007E3E5A" w:rsidRDefault="00B90A4C" w:rsidP="00E31F91">
      <w:pPr>
        <w:pStyle w:val="ConsPlusNormal"/>
        <w:jc w:val="right"/>
        <w:outlineLvl w:val="0"/>
        <w:rPr>
          <w:rFonts w:ascii="Times New Roman" w:hAnsi="Times New Roman" w:cs="Times New Roman"/>
          <w:sz w:val="24"/>
          <w:szCs w:val="24"/>
        </w:rPr>
      </w:pPr>
    </w:p>
    <w:p w:rsidR="00E31F91" w:rsidRPr="007E3E5A" w:rsidRDefault="00E31F91" w:rsidP="00E31F91">
      <w:pPr>
        <w:pStyle w:val="ConsPlusNormal"/>
        <w:jc w:val="right"/>
        <w:outlineLvl w:val="0"/>
        <w:rPr>
          <w:rFonts w:ascii="Times New Roman" w:hAnsi="Times New Roman" w:cs="Times New Roman"/>
          <w:sz w:val="24"/>
          <w:szCs w:val="24"/>
        </w:rPr>
      </w:pPr>
      <w:r w:rsidRPr="007E3E5A">
        <w:rPr>
          <w:rFonts w:ascii="Times New Roman" w:hAnsi="Times New Roman" w:cs="Times New Roman"/>
          <w:sz w:val="24"/>
          <w:szCs w:val="24"/>
        </w:rPr>
        <w:t xml:space="preserve">Приложение </w:t>
      </w:r>
    </w:p>
    <w:p w:rsidR="00E31F91" w:rsidRPr="007E3E5A" w:rsidRDefault="00E31F91" w:rsidP="00E31F91">
      <w:pPr>
        <w:pStyle w:val="ConsPlusNormal"/>
        <w:jc w:val="right"/>
        <w:rPr>
          <w:rFonts w:ascii="Times New Roman" w:hAnsi="Times New Roman" w:cs="Times New Roman"/>
          <w:sz w:val="24"/>
          <w:szCs w:val="24"/>
        </w:rPr>
      </w:pPr>
      <w:r w:rsidRPr="007E3E5A">
        <w:rPr>
          <w:rFonts w:ascii="Times New Roman" w:hAnsi="Times New Roman" w:cs="Times New Roman"/>
          <w:sz w:val="24"/>
          <w:szCs w:val="24"/>
        </w:rPr>
        <w:t>к решению Совета депутатов</w:t>
      </w:r>
    </w:p>
    <w:p w:rsidR="00E31F91" w:rsidRPr="007E3E5A" w:rsidRDefault="00E31F91" w:rsidP="00E31F91">
      <w:pPr>
        <w:pStyle w:val="ConsPlusNormal"/>
        <w:jc w:val="right"/>
        <w:rPr>
          <w:rFonts w:ascii="Times New Roman" w:hAnsi="Times New Roman" w:cs="Times New Roman"/>
          <w:sz w:val="24"/>
          <w:szCs w:val="24"/>
        </w:rPr>
      </w:pPr>
      <w:proofErr w:type="spellStart"/>
      <w:r w:rsidRPr="007E3E5A">
        <w:rPr>
          <w:rFonts w:ascii="Times New Roman" w:hAnsi="Times New Roman" w:cs="Times New Roman"/>
          <w:sz w:val="24"/>
          <w:szCs w:val="24"/>
        </w:rPr>
        <w:t>Печенгского</w:t>
      </w:r>
      <w:proofErr w:type="spellEnd"/>
      <w:r w:rsidRPr="007E3E5A">
        <w:rPr>
          <w:rFonts w:ascii="Times New Roman" w:hAnsi="Times New Roman" w:cs="Times New Roman"/>
          <w:sz w:val="24"/>
          <w:szCs w:val="24"/>
        </w:rPr>
        <w:t xml:space="preserve"> муниципального </w:t>
      </w:r>
    </w:p>
    <w:p w:rsidR="00E31F91" w:rsidRPr="007E3E5A" w:rsidRDefault="00E31F91" w:rsidP="00E31F91">
      <w:pPr>
        <w:pStyle w:val="ConsPlusNormal"/>
        <w:jc w:val="right"/>
        <w:rPr>
          <w:rFonts w:ascii="Times New Roman" w:hAnsi="Times New Roman" w:cs="Times New Roman"/>
          <w:sz w:val="24"/>
          <w:szCs w:val="24"/>
        </w:rPr>
      </w:pPr>
      <w:r w:rsidRPr="007E3E5A">
        <w:rPr>
          <w:rFonts w:ascii="Times New Roman" w:hAnsi="Times New Roman" w:cs="Times New Roman"/>
          <w:sz w:val="24"/>
          <w:szCs w:val="24"/>
        </w:rPr>
        <w:t xml:space="preserve">       округа от _________ № _____</w:t>
      </w:r>
    </w:p>
    <w:p w:rsidR="00E31F91" w:rsidRPr="007E3E5A" w:rsidRDefault="00E31F91" w:rsidP="00E31F91">
      <w:pPr>
        <w:pStyle w:val="ConsPlusNormal"/>
        <w:jc w:val="right"/>
        <w:rPr>
          <w:rFonts w:ascii="Times New Roman" w:hAnsi="Times New Roman" w:cs="Times New Roman"/>
          <w:sz w:val="24"/>
          <w:szCs w:val="24"/>
        </w:rPr>
      </w:pPr>
    </w:p>
    <w:p w:rsidR="00E31F91" w:rsidRPr="007E3E5A" w:rsidRDefault="00E31F91" w:rsidP="00E31F91">
      <w:pPr>
        <w:pStyle w:val="ConsPlusNormal"/>
        <w:jc w:val="both"/>
      </w:pPr>
    </w:p>
    <w:p w:rsidR="00E31F91" w:rsidRPr="007E3E5A" w:rsidRDefault="00E31F91" w:rsidP="00E31F91">
      <w:pPr>
        <w:pStyle w:val="ConsPlusTitle"/>
        <w:jc w:val="center"/>
        <w:rPr>
          <w:rFonts w:ascii="Times New Roman" w:hAnsi="Times New Roman" w:cs="Times New Roman"/>
          <w:sz w:val="24"/>
          <w:szCs w:val="24"/>
        </w:rPr>
      </w:pPr>
      <w:bookmarkStart w:id="0" w:name="Par73"/>
      <w:bookmarkEnd w:id="0"/>
      <w:r w:rsidRPr="007E3E5A">
        <w:rPr>
          <w:rFonts w:ascii="Times New Roman" w:hAnsi="Times New Roman" w:cs="Times New Roman"/>
          <w:sz w:val="24"/>
          <w:szCs w:val="24"/>
        </w:rPr>
        <w:t xml:space="preserve">Положение об арендной плате за земельные участки, находящиеся в муниципальной собственности, расположенные на территории </w:t>
      </w:r>
      <w:proofErr w:type="spellStart"/>
      <w:r w:rsidRPr="007E3E5A">
        <w:rPr>
          <w:rFonts w:ascii="Times New Roman" w:hAnsi="Times New Roman" w:cs="Times New Roman"/>
          <w:sz w:val="24"/>
          <w:szCs w:val="24"/>
        </w:rPr>
        <w:t>Печенгского</w:t>
      </w:r>
      <w:proofErr w:type="spellEnd"/>
      <w:r w:rsidRPr="007E3E5A">
        <w:rPr>
          <w:rFonts w:ascii="Times New Roman" w:hAnsi="Times New Roman" w:cs="Times New Roman"/>
          <w:sz w:val="24"/>
          <w:szCs w:val="24"/>
        </w:rPr>
        <w:t xml:space="preserve"> муниципального округа, предоставленные без проведения торгов</w:t>
      </w:r>
    </w:p>
    <w:p w:rsidR="00E31F91" w:rsidRPr="007E3E5A" w:rsidRDefault="00E31F91" w:rsidP="00E31F91">
      <w:pPr>
        <w:pStyle w:val="ConsPlusNormal"/>
        <w:jc w:val="both"/>
      </w:pPr>
    </w:p>
    <w:p w:rsidR="00E31F91" w:rsidRPr="007E3E5A" w:rsidRDefault="00E31F91" w:rsidP="00E31F91">
      <w:pPr>
        <w:pStyle w:val="ConsPlusTitle"/>
        <w:numPr>
          <w:ilvl w:val="0"/>
          <w:numId w:val="12"/>
        </w:numPr>
        <w:adjustRightInd/>
        <w:jc w:val="center"/>
        <w:outlineLvl w:val="1"/>
        <w:rPr>
          <w:rFonts w:ascii="Times New Roman" w:hAnsi="Times New Roman" w:cs="Times New Roman"/>
          <w:sz w:val="24"/>
          <w:szCs w:val="24"/>
        </w:rPr>
      </w:pPr>
      <w:r w:rsidRPr="007E3E5A">
        <w:rPr>
          <w:rFonts w:ascii="Times New Roman" w:hAnsi="Times New Roman" w:cs="Times New Roman"/>
          <w:sz w:val="24"/>
          <w:szCs w:val="24"/>
        </w:rPr>
        <w:t>Общие положения</w:t>
      </w:r>
    </w:p>
    <w:p w:rsidR="00E31F91" w:rsidRPr="007E3E5A" w:rsidRDefault="00E31F91" w:rsidP="00E31F91">
      <w:pPr>
        <w:pStyle w:val="ConsPlusTitle"/>
        <w:ind w:left="720"/>
        <w:outlineLvl w:val="1"/>
        <w:rPr>
          <w:rFonts w:ascii="Times New Roman" w:hAnsi="Times New Roman" w:cs="Times New Roman"/>
          <w:sz w:val="24"/>
          <w:szCs w:val="24"/>
        </w:rPr>
      </w:pPr>
    </w:p>
    <w:p w:rsidR="00E31F91" w:rsidRPr="007E3E5A" w:rsidRDefault="00E31F91" w:rsidP="00E31F91">
      <w:pPr>
        <w:pStyle w:val="ConsPlusNormal"/>
        <w:jc w:val="both"/>
        <w:rPr>
          <w:rFonts w:ascii="Times New Roman" w:hAnsi="Times New Roman" w:cs="Times New Roman"/>
          <w:sz w:val="24"/>
          <w:szCs w:val="24"/>
        </w:rPr>
      </w:pPr>
      <w:r w:rsidRPr="007E3E5A">
        <w:rPr>
          <w:rFonts w:ascii="Times New Roman" w:hAnsi="Times New Roman" w:cs="Times New Roman"/>
          <w:sz w:val="24"/>
          <w:szCs w:val="24"/>
        </w:rPr>
        <w:t>1.1. Настоящее Положение разработано в соответствии с Гражданским</w:t>
      </w:r>
      <w:r w:rsidR="00651905" w:rsidRPr="007E3E5A">
        <w:rPr>
          <w:rFonts w:ascii="Times New Roman" w:hAnsi="Times New Roman" w:cs="Times New Roman"/>
          <w:sz w:val="24"/>
          <w:szCs w:val="24"/>
        </w:rPr>
        <w:t xml:space="preserve"> кодексом</w:t>
      </w:r>
      <w:r w:rsidRPr="007E3E5A">
        <w:rPr>
          <w:rFonts w:ascii="Times New Roman" w:hAnsi="Times New Roman" w:cs="Times New Roman"/>
          <w:sz w:val="24"/>
          <w:szCs w:val="24"/>
        </w:rPr>
        <w:t xml:space="preserve"> Российской Федерации, Земельным</w:t>
      </w:r>
      <w:r w:rsidR="00651905" w:rsidRPr="007E3E5A">
        <w:rPr>
          <w:rFonts w:ascii="Times New Roman" w:hAnsi="Times New Roman" w:cs="Times New Roman"/>
          <w:sz w:val="24"/>
          <w:szCs w:val="24"/>
        </w:rPr>
        <w:t xml:space="preserve"> кодексом</w:t>
      </w:r>
      <w:r w:rsidRPr="007E3E5A">
        <w:rPr>
          <w:rFonts w:ascii="Times New Roman" w:hAnsi="Times New Roman" w:cs="Times New Roman"/>
          <w:sz w:val="24"/>
          <w:szCs w:val="24"/>
        </w:rPr>
        <w:t xml:space="preserve"> Российской Федерации, Федеральными</w:t>
      </w:r>
      <w:r w:rsidR="00651905" w:rsidRPr="007E3E5A">
        <w:rPr>
          <w:rFonts w:ascii="Times New Roman" w:hAnsi="Times New Roman" w:cs="Times New Roman"/>
          <w:sz w:val="24"/>
          <w:szCs w:val="24"/>
        </w:rPr>
        <w:t xml:space="preserve"> законами</w:t>
      </w:r>
      <w:r w:rsidRPr="007E3E5A">
        <w:rPr>
          <w:rFonts w:ascii="Times New Roman" w:hAnsi="Times New Roman" w:cs="Times New Roman"/>
          <w:sz w:val="24"/>
          <w:szCs w:val="24"/>
        </w:rPr>
        <w:t xml:space="preserve"> от 25.10.2001 № 137-ФЗ «О введении в действие Земельного кодекса Российской Федерации», от 26.07.2006 № 135-ФЗ «О защите конкуренции»,</w:t>
      </w:r>
      <w:r w:rsidR="00651905" w:rsidRPr="007E3E5A">
        <w:rPr>
          <w:rFonts w:ascii="Times New Roman" w:hAnsi="Times New Roman" w:cs="Times New Roman"/>
          <w:sz w:val="24"/>
          <w:szCs w:val="24"/>
        </w:rPr>
        <w:t xml:space="preserve"> Законом</w:t>
      </w:r>
      <w:r w:rsidRPr="007E3E5A">
        <w:rPr>
          <w:rFonts w:ascii="Times New Roman" w:hAnsi="Times New Roman" w:cs="Times New Roman"/>
          <w:sz w:val="24"/>
          <w:szCs w:val="24"/>
        </w:rPr>
        <w:t xml:space="preserve"> Мурманской области от 31.12.2003 № 462-01-ЗМО «Об основах регулирования земельных отношений в Мурманской области», постановлением Правительства Мурманской области от 26.12.2024 № 965-ПП «Об арендной плате за земельные участки, находящиеся в государственной собственности Мурманской области</w:t>
      </w:r>
      <w:r w:rsidR="00731C5C" w:rsidRPr="007E3E5A">
        <w:rPr>
          <w:rFonts w:ascii="Times New Roman" w:hAnsi="Times New Roman" w:cs="Times New Roman"/>
          <w:sz w:val="24"/>
          <w:szCs w:val="24"/>
        </w:rPr>
        <w:t>, и земельные участки, государственная собственность на которые не разграничена, предоставленные в аренду без проведения торгов</w:t>
      </w:r>
      <w:r w:rsidRPr="007E3E5A">
        <w:rPr>
          <w:rFonts w:ascii="Times New Roman" w:hAnsi="Times New Roman" w:cs="Times New Roman"/>
          <w:sz w:val="24"/>
          <w:szCs w:val="24"/>
        </w:rPr>
        <w:t>».</w:t>
      </w:r>
    </w:p>
    <w:p w:rsidR="00E31F91" w:rsidRPr="007E3E5A" w:rsidRDefault="00E31F91" w:rsidP="00E31F91">
      <w:pPr>
        <w:pStyle w:val="ConsPlusNormal"/>
        <w:jc w:val="both"/>
        <w:rPr>
          <w:rFonts w:ascii="Times New Roman" w:hAnsi="Times New Roman" w:cs="Times New Roman"/>
          <w:sz w:val="24"/>
          <w:szCs w:val="24"/>
        </w:rPr>
      </w:pPr>
      <w:r w:rsidRPr="007E3E5A">
        <w:rPr>
          <w:rFonts w:ascii="Times New Roman" w:hAnsi="Times New Roman" w:cs="Times New Roman"/>
          <w:sz w:val="24"/>
          <w:szCs w:val="24"/>
        </w:rPr>
        <w:t xml:space="preserve">1.2. Настоящее Положение устанавливает порядок определения размера арендной платы, а также порядок внесения арендной платы, порядок предоставления льгот по арендной плате за предоставленные в аренду без проведения торгов земельные участки, находящиеся в муниципальной собственности, расположенные на территории </w:t>
      </w:r>
      <w:proofErr w:type="spellStart"/>
      <w:r w:rsidRPr="007E3E5A">
        <w:rPr>
          <w:rFonts w:ascii="Times New Roman" w:hAnsi="Times New Roman" w:cs="Times New Roman"/>
          <w:sz w:val="24"/>
          <w:szCs w:val="24"/>
        </w:rPr>
        <w:t>Печенгского</w:t>
      </w:r>
      <w:proofErr w:type="spellEnd"/>
      <w:r w:rsidRPr="007E3E5A">
        <w:rPr>
          <w:rFonts w:ascii="Times New Roman" w:hAnsi="Times New Roman" w:cs="Times New Roman"/>
          <w:sz w:val="24"/>
          <w:szCs w:val="24"/>
        </w:rPr>
        <w:t xml:space="preserve"> муниципального округа (далее - земельные участки).</w:t>
      </w:r>
    </w:p>
    <w:p w:rsidR="00E31F91" w:rsidRPr="007E3E5A" w:rsidRDefault="00E31F91" w:rsidP="00E31F91">
      <w:pPr>
        <w:pStyle w:val="ConsPlusNormal"/>
        <w:jc w:val="both"/>
        <w:rPr>
          <w:rFonts w:ascii="Times New Roman" w:hAnsi="Times New Roman" w:cs="Times New Roman"/>
          <w:sz w:val="24"/>
          <w:szCs w:val="24"/>
        </w:rPr>
      </w:pPr>
      <w:r w:rsidRPr="007E3E5A">
        <w:rPr>
          <w:rFonts w:ascii="Times New Roman" w:hAnsi="Times New Roman" w:cs="Times New Roman"/>
          <w:sz w:val="24"/>
          <w:szCs w:val="24"/>
        </w:rPr>
        <w:t>1.3. Размер, порядок, условия и сроки внесения арендной платы по конкретному земельному участку определяются договором аренды земельного участка.</w:t>
      </w:r>
    </w:p>
    <w:p w:rsidR="00E31F91" w:rsidRPr="007E3E5A" w:rsidRDefault="00E31F91" w:rsidP="00E31F91">
      <w:pPr>
        <w:pStyle w:val="ConsPlusNormal"/>
        <w:jc w:val="both"/>
        <w:rPr>
          <w:rFonts w:ascii="Times New Roman" w:hAnsi="Times New Roman" w:cs="Times New Roman"/>
          <w:sz w:val="24"/>
          <w:szCs w:val="24"/>
        </w:rPr>
      </w:pPr>
      <w:r w:rsidRPr="007E3E5A">
        <w:rPr>
          <w:rFonts w:ascii="Times New Roman" w:hAnsi="Times New Roman" w:cs="Times New Roman"/>
          <w:sz w:val="24"/>
          <w:szCs w:val="24"/>
        </w:rPr>
        <w:t xml:space="preserve">1.4. Права арендодателя от имени администрации </w:t>
      </w:r>
      <w:proofErr w:type="spellStart"/>
      <w:r w:rsidRPr="007E3E5A">
        <w:rPr>
          <w:rFonts w:ascii="Times New Roman" w:hAnsi="Times New Roman" w:cs="Times New Roman"/>
          <w:sz w:val="24"/>
          <w:szCs w:val="24"/>
        </w:rPr>
        <w:t>Печенгского</w:t>
      </w:r>
      <w:proofErr w:type="spellEnd"/>
      <w:r w:rsidRPr="007E3E5A">
        <w:rPr>
          <w:rFonts w:ascii="Times New Roman" w:hAnsi="Times New Roman" w:cs="Times New Roman"/>
          <w:sz w:val="24"/>
          <w:szCs w:val="24"/>
        </w:rPr>
        <w:t xml:space="preserve"> муниципального округа в отношении земельных участков, находящихся в муниципальной собственности, расположенных на территории </w:t>
      </w:r>
      <w:proofErr w:type="spellStart"/>
      <w:r w:rsidRPr="007E3E5A">
        <w:rPr>
          <w:rFonts w:ascii="Times New Roman" w:hAnsi="Times New Roman" w:cs="Times New Roman"/>
          <w:sz w:val="24"/>
          <w:szCs w:val="24"/>
        </w:rPr>
        <w:t>Печенгского</w:t>
      </w:r>
      <w:proofErr w:type="spellEnd"/>
      <w:r w:rsidRPr="007E3E5A">
        <w:rPr>
          <w:rFonts w:ascii="Times New Roman" w:hAnsi="Times New Roman" w:cs="Times New Roman"/>
          <w:sz w:val="24"/>
          <w:szCs w:val="24"/>
        </w:rPr>
        <w:t xml:space="preserve"> муниципального округа, осуществляет Комитет по управлению имуществом администрации </w:t>
      </w:r>
      <w:proofErr w:type="spellStart"/>
      <w:r w:rsidRPr="007E3E5A">
        <w:rPr>
          <w:rFonts w:ascii="Times New Roman" w:hAnsi="Times New Roman" w:cs="Times New Roman"/>
          <w:sz w:val="24"/>
          <w:szCs w:val="24"/>
        </w:rPr>
        <w:t>Печенгского</w:t>
      </w:r>
      <w:proofErr w:type="spellEnd"/>
      <w:r w:rsidRPr="007E3E5A">
        <w:rPr>
          <w:rFonts w:ascii="Times New Roman" w:hAnsi="Times New Roman" w:cs="Times New Roman"/>
          <w:sz w:val="24"/>
          <w:szCs w:val="24"/>
        </w:rPr>
        <w:t xml:space="preserve"> муниципального округа (далее –</w:t>
      </w:r>
      <w:r w:rsidR="00D068A3" w:rsidRPr="007E3E5A">
        <w:rPr>
          <w:rFonts w:ascii="Times New Roman" w:hAnsi="Times New Roman" w:cs="Times New Roman"/>
          <w:sz w:val="24"/>
          <w:szCs w:val="24"/>
        </w:rPr>
        <w:t xml:space="preserve"> </w:t>
      </w:r>
      <w:r w:rsidRPr="007E3E5A">
        <w:rPr>
          <w:rFonts w:ascii="Times New Roman" w:hAnsi="Times New Roman" w:cs="Times New Roman"/>
          <w:sz w:val="24"/>
          <w:szCs w:val="24"/>
        </w:rPr>
        <w:t xml:space="preserve">Уполномоченный орган).  </w:t>
      </w:r>
      <w:bookmarkStart w:id="1" w:name="Par87"/>
      <w:bookmarkEnd w:id="1"/>
    </w:p>
    <w:p w:rsidR="00E31F91" w:rsidRPr="007E3E5A" w:rsidRDefault="00E31F91" w:rsidP="00E31F91">
      <w:pPr>
        <w:pStyle w:val="ConsPlusNormal"/>
        <w:jc w:val="both"/>
        <w:rPr>
          <w:rFonts w:ascii="Times New Roman" w:hAnsi="Times New Roman" w:cs="Times New Roman"/>
          <w:sz w:val="24"/>
          <w:szCs w:val="24"/>
        </w:rPr>
      </w:pPr>
      <w:r w:rsidRPr="007E3E5A">
        <w:rPr>
          <w:rFonts w:ascii="Times New Roman" w:hAnsi="Times New Roman" w:cs="Times New Roman"/>
          <w:sz w:val="24"/>
          <w:szCs w:val="24"/>
        </w:rPr>
        <w:t>1.5. Арендаторами земельных участков являются юридические и физические лица.</w:t>
      </w:r>
    </w:p>
    <w:p w:rsidR="00E31F91" w:rsidRPr="007E3E5A" w:rsidRDefault="00E31F91" w:rsidP="00E31F91">
      <w:pPr>
        <w:pStyle w:val="ConsPlusTitle"/>
        <w:jc w:val="center"/>
        <w:outlineLvl w:val="1"/>
        <w:rPr>
          <w:rFonts w:ascii="Times New Roman" w:hAnsi="Times New Roman" w:cs="Times New Roman"/>
          <w:sz w:val="24"/>
          <w:szCs w:val="24"/>
        </w:rPr>
      </w:pPr>
    </w:p>
    <w:p w:rsidR="00E31F91" w:rsidRPr="007E3E5A" w:rsidRDefault="00E31F91" w:rsidP="00E31F91">
      <w:pPr>
        <w:pStyle w:val="ConsPlusTitle"/>
        <w:jc w:val="center"/>
        <w:outlineLvl w:val="1"/>
        <w:rPr>
          <w:rFonts w:ascii="Times New Roman" w:hAnsi="Times New Roman" w:cs="Times New Roman"/>
          <w:sz w:val="24"/>
          <w:szCs w:val="24"/>
        </w:rPr>
      </w:pPr>
      <w:r w:rsidRPr="007E3E5A">
        <w:rPr>
          <w:rFonts w:ascii="Times New Roman" w:hAnsi="Times New Roman" w:cs="Times New Roman"/>
          <w:sz w:val="24"/>
          <w:szCs w:val="24"/>
        </w:rPr>
        <w:t>2. Порядок определения размера арендной платы за земельные</w:t>
      </w:r>
    </w:p>
    <w:p w:rsidR="00E31F91" w:rsidRPr="007E3E5A" w:rsidRDefault="00E31F91" w:rsidP="00E31F91">
      <w:pPr>
        <w:pStyle w:val="ConsPlusTitle"/>
        <w:jc w:val="center"/>
        <w:rPr>
          <w:rFonts w:ascii="Times New Roman" w:hAnsi="Times New Roman" w:cs="Times New Roman"/>
          <w:sz w:val="24"/>
          <w:szCs w:val="24"/>
        </w:rPr>
      </w:pPr>
      <w:r w:rsidRPr="007E3E5A">
        <w:rPr>
          <w:rFonts w:ascii="Times New Roman" w:hAnsi="Times New Roman" w:cs="Times New Roman"/>
          <w:sz w:val="24"/>
          <w:szCs w:val="24"/>
        </w:rPr>
        <w:t>участки</w:t>
      </w:r>
    </w:p>
    <w:p w:rsidR="00E31F91" w:rsidRPr="007E3E5A" w:rsidRDefault="00E31F91" w:rsidP="00E31F91">
      <w:pPr>
        <w:pStyle w:val="ConsPlusNormal"/>
        <w:jc w:val="both"/>
        <w:rPr>
          <w:rFonts w:ascii="Times New Roman" w:hAnsi="Times New Roman" w:cs="Times New Roman"/>
          <w:sz w:val="24"/>
          <w:szCs w:val="24"/>
        </w:rPr>
      </w:pP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2.1. Арендная плата за земельные участки является регулируемой, то есть порядок ее определения устанавливается и изменяется нормативным правовым актом.</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xml:space="preserve">2.2. Арендная плата за земельные участки определяется на основании кадастровой стоимости земельных участков и в соответствии с основными </w:t>
      </w:r>
      <w:r w:rsidR="00731C5C" w:rsidRPr="007E3E5A">
        <w:rPr>
          <w:rFonts w:ascii="Times New Roman" w:hAnsi="Times New Roman" w:cs="Times New Roman"/>
          <w:sz w:val="24"/>
          <w:szCs w:val="24"/>
        </w:rPr>
        <w:t xml:space="preserve">принципами </w:t>
      </w:r>
      <w:r w:rsidRPr="007E3E5A">
        <w:rPr>
          <w:rFonts w:ascii="Times New Roman" w:hAnsi="Times New Roman" w:cs="Times New Roman"/>
          <w:sz w:val="24"/>
          <w:szCs w:val="24"/>
        </w:rPr>
        <w:t>определения арендной платы при аренде земельных участков, находящихся в государственной или муниципальной собственности, утвержденными Постановлением Правительства Российской Федерации от 16.07.2009 № 582 «Об основных принципах определения арендной платы при аренде земельных участков, находящихся в государственной или муниципальной собственности, и о Правилах определения размера арендной платы, а также порядка, условий и сроков внесения арендной платы за земли, находящиеся в собственности Российской Федерации».</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2.3. Кадастровая стоимость земельных участков, категория земель, вид разрешенного использования, сведения об обеспеченности земельных участков объектами инженерной инфраструктуры определяются на основании данных Единого государственного реестра недвижимости.</w:t>
      </w:r>
    </w:p>
    <w:p w:rsidR="00E31F91" w:rsidRPr="007E3E5A" w:rsidRDefault="00E31F91" w:rsidP="00E31F91">
      <w:pPr>
        <w:pStyle w:val="ConsPlusNormal"/>
        <w:ind w:firstLine="540"/>
        <w:jc w:val="both"/>
        <w:rPr>
          <w:rFonts w:ascii="Times New Roman" w:hAnsi="Times New Roman" w:cs="Times New Roman"/>
          <w:sz w:val="24"/>
          <w:szCs w:val="24"/>
        </w:rPr>
      </w:pPr>
      <w:r w:rsidRPr="007E3E5A">
        <w:rPr>
          <w:rFonts w:ascii="Times New Roman" w:hAnsi="Times New Roman" w:cs="Times New Roman"/>
          <w:sz w:val="24"/>
          <w:szCs w:val="24"/>
        </w:rPr>
        <w:t xml:space="preserve">Сведения об ограничениях для приобретения земельных участков в собственность, о нормативных сроках строительства, об экологических требованиях определяются на основании нормативных правовых актов Российской Федерации, Мурманской области и нормативных </w:t>
      </w:r>
      <w:r w:rsidRPr="007E3E5A">
        <w:rPr>
          <w:rFonts w:ascii="Times New Roman" w:hAnsi="Times New Roman" w:cs="Times New Roman"/>
          <w:sz w:val="24"/>
          <w:szCs w:val="24"/>
        </w:rPr>
        <w:lastRenderedPageBreak/>
        <w:t xml:space="preserve">правовых актов </w:t>
      </w:r>
      <w:proofErr w:type="spellStart"/>
      <w:r w:rsidRPr="007E3E5A">
        <w:rPr>
          <w:rFonts w:ascii="Times New Roman" w:hAnsi="Times New Roman" w:cs="Times New Roman"/>
          <w:sz w:val="24"/>
          <w:szCs w:val="24"/>
        </w:rPr>
        <w:t>Печенгского</w:t>
      </w:r>
      <w:proofErr w:type="spellEnd"/>
      <w:r w:rsidRPr="007E3E5A">
        <w:rPr>
          <w:rFonts w:ascii="Times New Roman" w:hAnsi="Times New Roman" w:cs="Times New Roman"/>
          <w:sz w:val="24"/>
          <w:szCs w:val="24"/>
        </w:rPr>
        <w:t xml:space="preserve"> муниципального округа.</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2.4. Годовой размер арендной платы за земельные участки рассчитывается по формуле:</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АП = (КС x К</w:t>
      </w:r>
      <w:r w:rsidRPr="007E3E5A">
        <w:rPr>
          <w:rFonts w:ascii="Times New Roman" w:hAnsi="Times New Roman" w:cs="Times New Roman"/>
          <w:sz w:val="24"/>
          <w:szCs w:val="24"/>
          <w:vertAlign w:val="subscript"/>
        </w:rPr>
        <w:t>д</w:t>
      </w:r>
      <w:r w:rsidRPr="007E3E5A">
        <w:rPr>
          <w:rFonts w:ascii="Times New Roman" w:hAnsi="Times New Roman" w:cs="Times New Roman"/>
          <w:sz w:val="24"/>
          <w:szCs w:val="24"/>
        </w:rPr>
        <w:t>) x К</w:t>
      </w:r>
      <w:r w:rsidRPr="007E3E5A">
        <w:rPr>
          <w:rFonts w:ascii="Times New Roman" w:hAnsi="Times New Roman" w:cs="Times New Roman"/>
          <w:sz w:val="24"/>
          <w:szCs w:val="24"/>
          <w:vertAlign w:val="subscript"/>
        </w:rPr>
        <w:t>ап</w:t>
      </w:r>
      <w:r w:rsidRPr="007E3E5A">
        <w:rPr>
          <w:rFonts w:ascii="Times New Roman" w:hAnsi="Times New Roman" w:cs="Times New Roman"/>
          <w:sz w:val="24"/>
          <w:szCs w:val="24"/>
        </w:rPr>
        <w:t xml:space="preserve"> где:</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АП - годовой размер арендной платы за земельный участок;</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КС - кадастровая стоимость земельного участка;</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К</w:t>
      </w:r>
      <w:r w:rsidRPr="007E3E5A">
        <w:rPr>
          <w:rFonts w:ascii="Times New Roman" w:hAnsi="Times New Roman" w:cs="Times New Roman"/>
          <w:sz w:val="24"/>
          <w:szCs w:val="24"/>
          <w:vertAlign w:val="subscript"/>
        </w:rPr>
        <w:t>д</w:t>
      </w:r>
      <w:r w:rsidRPr="007E3E5A">
        <w:rPr>
          <w:rFonts w:ascii="Times New Roman" w:hAnsi="Times New Roman" w:cs="Times New Roman"/>
          <w:sz w:val="24"/>
          <w:szCs w:val="24"/>
        </w:rPr>
        <w:t xml:space="preserve"> - коэффициент динамики рынка;</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К</w:t>
      </w:r>
      <w:r w:rsidRPr="007E3E5A">
        <w:rPr>
          <w:rFonts w:ascii="Times New Roman" w:hAnsi="Times New Roman" w:cs="Times New Roman"/>
          <w:sz w:val="24"/>
          <w:szCs w:val="24"/>
          <w:vertAlign w:val="subscript"/>
        </w:rPr>
        <w:t>ап</w:t>
      </w:r>
      <w:r w:rsidRPr="007E3E5A">
        <w:rPr>
          <w:rFonts w:ascii="Times New Roman" w:hAnsi="Times New Roman" w:cs="Times New Roman"/>
          <w:sz w:val="24"/>
          <w:szCs w:val="24"/>
        </w:rPr>
        <w:t xml:space="preserve"> - коэффициент арендной платы за земельные участки, размеры которых по группам видов разрешенного использования приведены в приложении к настоящему Положению.</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2.5. Коэффициент динамики рынка (К</w:t>
      </w:r>
      <w:r w:rsidRPr="007E3E5A">
        <w:rPr>
          <w:rFonts w:ascii="Times New Roman" w:hAnsi="Times New Roman" w:cs="Times New Roman"/>
          <w:sz w:val="24"/>
          <w:szCs w:val="24"/>
          <w:vertAlign w:val="subscript"/>
        </w:rPr>
        <w:t>д</w:t>
      </w:r>
      <w:r w:rsidRPr="007E3E5A">
        <w:rPr>
          <w:rFonts w:ascii="Times New Roman" w:hAnsi="Times New Roman" w:cs="Times New Roman"/>
          <w:sz w:val="24"/>
          <w:szCs w:val="24"/>
        </w:rPr>
        <w:t>) - коэффициент, отражающий изменение цен по отношению к уровню цен на дату начала применения кадастровой стоимости земельных участков.</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При расчете годового размера арендной платы в год начала применения кадастровой стоимости земельного участка коэффициент динамики рынка (К</w:t>
      </w:r>
      <w:r w:rsidRPr="007E3E5A">
        <w:rPr>
          <w:rFonts w:ascii="Times New Roman" w:hAnsi="Times New Roman" w:cs="Times New Roman"/>
          <w:sz w:val="24"/>
          <w:szCs w:val="24"/>
          <w:vertAlign w:val="subscript"/>
        </w:rPr>
        <w:t>д</w:t>
      </w:r>
      <w:r w:rsidRPr="007E3E5A">
        <w:rPr>
          <w:rFonts w:ascii="Times New Roman" w:hAnsi="Times New Roman" w:cs="Times New Roman"/>
          <w:sz w:val="24"/>
          <w:szCs w:val="24"/>
        </w:rPr>
        <w:t>) устанавливается в размере 1.</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В остальных случаях коэффициент динамики рынка (К</w:t>
      </w:r>
      <w:r w:rsidRPr="007E3E5A">
        <w:rPr>
          <w:rFonts w:ascii="Times New Roman" w:hAnsi="Times New Roman" w:cs="Times New Roman"/>
          <w:sz w:val="24"/>
          <w:szCs w:val="24"/>
          <w:vertAlign w:val="subscript"/>
        </w:rPr>
        <w:t>д</w:t>
      </w:r>
      <w:r w:rsidRPr="007E3E5A">
        <w:rPr>
          <w:rFonts w:ascii="Times New Roman" w:hAnsi="Times New Roman" w:cs="Times New Roman"/>
          <w:sz w:val="24"/>
          <w:szCs w:val="24"/>
        </w:rPr>
        <w:t xml:space="preserve">) соответствует произведению индексов потребительских цен (инфляции) по Российской Федерации (декабрь к декабрю) за годы, предшествующие году, в котором рассчитывается арендная плата (но не ранее года начала применения кадастровой стоимости), определенных в соответствии с Официальной статистической методологией наблюдения за потребительскими ценами на товары и услуги и расчета индексов потребительских цен, утвержденной приказом Росстата от 15.12.2021 </w:t>
      </w:r>
      <w:r w:rsidRPr="007E3E5A">
        <w:rPr>
          <w:rFonts w:ascii="Times New Roman" w:hAnsi="Times New Roman" w:cs="Times New Roman"/>
          <w:sz w:val="24"/>
          <w:szCs w:val="24"/>
        </w:rPr>
        <w:br/>
        <w:t>№ 915, и прогнозируемого уровня инфляции (декабрь к декабрю), устанавливаемого федеральным законом о федеральном бюджете на год, в котором осуществляется расчет арендной платы.</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Рассчитанные значения коэффициента динамики рынка (К</w:t>
      </w:r>
      <w:r w:rsidRPr="007E3E5A">
        <w:rPr>
          <w:rFonts w:ascii="Times New Roman" w:hAnsi="Times New Roman" w:cs="Times New Roman"/>
          <w:sz w:val="24"/>
          <w:szCs w:val="24"/>
          <w:vertAlign w:val="subscript"/>
        </w:rPr>
        <w:t>д</w:t>
      </w:r>
      <w:r w:rsidRPr="007E3E5A">
        <w:rPr>
          <w:rFonts w:ascii="Times New Roman" w:hAnsi="Times New Roman" w:cs="Times New Roman"/>
          <w:sz w:val="24"/>
          <w:szCs w:val="24"/>
        </w:rPr>
        <w:t>) приводятся в числовое выражение (с округлением полученной десятичной дроби до десятитысячных после запятой).</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Коэффициент динамики рынка (К</w:t>
      </w:r>
      <w:r w:rsidRPr="007E3E5A">
        <w:rPr>
          <w:rFonts w:ascii="Times New Roman" w:hAnsi="Times New Roman" w:cs="Times New Roman"/>
          <w:sz w:val="24"/>
          <w:szCs w:val="24"/>
          <w:vertAlign w:val="subscript"/>
        </w:rPr>
        <w:t>д</w:t>
      </w:r>
      <w:r w:rsidRPr="007E3E5A">
        <w:rPr>
          <w:rFonts w:ascii="Times New Roman" w:hAnsi="Times New Roman" w:cs="Times New Roman"/>
          <w:sz w:val="24"/>
          <w:szCs w:val="24"/>
        </w:rPr>
        <w:t xml:space="preserve">) устанавливается постановлением администрации </w:t>
      </w:r>
      <w:proofErr w:type="spellStart"/>
      <w:r w:rsidRPr="007E3E5A">
        <w:rPr>
          <w:rFonts w:ascii="Times New Roman" w:hAnsi="Times New Roman" w:cs="Times New Roman"/>
          <w:sz w:val="24"/>
          <w:szCs w:val="24"/>
        </w:rPr>
        <w:t>Печенгского</w:t>
      </w:r>
      <w:proofErr w:type="spellEnd"/>
      <w:r w:rsidRPr="007E3E5A">
        <w:rPr>
          <w:rFonts w:ascii="Times New Roman" w:hAnsi="Times New Roman" w:cs="Times New Roman"/>
          <w:sz w:val="24"/>
          <w:szCs w:val="24"/>
        </w:rPr>
        <w:t xml:space="preserve"> муниципального округа.</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При расчете годового размера арендной платы, ограниченного в соответствии с федеральным законодательством и законодательством Мурманской области,</w:t>
      </w:r>
      <w:r w:rsidR="00242D67" w:rsidRPr="007E3E5A">
        <w:rPr>
          <w:rFonts w:ascii="Times New Roman" w:hAnsi="Times New Roman" w:cs="Times New Roman"/>
          <w:sz w:val="24"/>
          <w:szCs w:val="24"/>
        </w:rPr>
        <w:t xml:space="preserve"> </w:t>
      </w:r>
      <w:r w:rsidR="00C17228" w:rsidRPr="007E3E5A">
        <w:rPr>
          <w:rFonts w:ascii="Times New Roman" w:hAnsi="Times New Roman" w:cs="Times New Roman"/>
          <w:sz w:val="24"/>
          <w:szCs w:val="24"/>
        </w:rPr>
        <w:t xml:space="preserve">муниципальными </w:t>
      </w:r>
      <w:r w:rsidR="00242D67" w:rsidRPr="007E3E5A">
        <w:rPr>
          <w:rFonts w:ascii="Times New Roman" w:hAnsi="Times New Roman" w:cs="Times New Roman"/>
          <w:sz w:val="24"/>
          <w:szCs w:val="24"/>
        </w:rPr>
        <w:t xml:space="preserve">нормативными правовыми актами </w:t>
      </w:r>
      <w:proofErr w:type="spellStart"/>
      <w:r w:rsidR="00242D67" w:rsidRPr="007E3E5A">
        <w:rPr>
          <w:rFonts w:ascii="Times New Roman" w:hAnsi="Times New Roman" w:cs="Times New Roman"/>
          <w:sz w:val="24"/>
          <w:szCs w:val="24"/>
        </w:rPr>
        <w:t>Печенгского</w:t>
      </w:r>
      <w:proofErr w:type="spellEnd"/>
      <w:r w:rsidR="00242D67" w:rsidRPr="007E3E5A">
        <w:rPr>
          <w:rFonts w:ascii="Times New Roman" w:hAnsi="Times New Roman" w:cs="Times New Roman"/>
          <w:sz w:val="24"/>
          <w:szCs w:val="24"/>
        </w:rPr>
        <w:t xml:space="preserve"> муниципального округа,</w:t>
      </w:r>
      <w:r w:rsidRPr="007E3E5A">
        <w:rPr>
          <w:rFonts w:ascii="Times New Roman" w:hAnsi="Times New Roman" w:cs="Times New Roman"/>
          <w:sz w:val="24"/>
          <w:szCs w:val="24"/>
        </w:rPr>
        <w:t xml:space="preserve"> коэффициент динамики рынка (Кд) применяется, если настоящим Положением не установлено иное.</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Коэффициент динамики рынка (К</w:t>
      </w:r>
      <w:r w:rsidRPr="007E3E5A">
        <w:rPr>
          <w:rFonts w:ascii="Times New Roman" w:hAnsi="Times New Roman" w:cs="Times New Roman"/>
          <w:sz w:val="24"/>
          <w:szCs w:val="24"/>
          <w:vertAlign w:val="subscript"/>
        </w:rPr>
        <w:t>д</w:t>
      </w:r>
      <w:r w:rsidRPr="007E3E5A">
        <w:rPr>
          <w:rFonts w:ascii="Times New Roman" w:hAnsi="Times New Roman" w:cs="Times New Roman"/>
          <w:sz w:val="24"/>
          <w:szCs w:val="24"/>
        </w:rPr>
        <w:t>) не применяется при расчете годового размера арендной платы, ограниченного размером земельного налога.</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2.</w:t>
      </w:r>
      <w:r w:rsidR="005B052A" w:rsidRPr="007E3E5A">
        <w:rPr>
          <w:rFonts w:ascii="Times New Roman" w:hAnsi="Times New Roman" w:cs="Times New Roman"/>
          <w:sz w:val="24"/>
          <w:szCs w:val="24"/>
        </w:rPr>
        <w:t>6</w:t>
      </w:r>
      <w:r w:rsidRPr="007E3E5A">
        <w:rPr>
          <w:rFonts w:ascii="Times New Roman" w:hAnsi="Times New Roman" w:cs="Times New Roman"/>
          <w:sz w:val="24"/>
          <w:szCs w:val="24"/>
        </w:rPr>
        <w:t>. В случае неиспользования земельного участка арендная плата за период такого неиспользования, превышающий один год, определяется исходя из десятикратного коэффициента арендной платы (К</w:t>
      </w:r>
      <w:r w:rsidRPr="007E3E5A">
        <w:rPr>
          <w:rFonts w:ascii="Times New Roman" w:hAnsi="Times New Roman" w:cs="Times New Roman"/>
          <w:sz w:val="24"/>
          <w:szCs w:val="24"/>
          <w:vertAlign w:val="subscript"/>
        </w:rPr>
        <w:t>ап</w:t>
      </w:r>
      <w:r w:rsidRPr="007E3E5A">
        <w:rPr>
          <w:rFonts w:ascii="Times New Roman" w:hAnsi="Times New Roman" w:cs="Times New Roman"/>
          <w:sz w:val="24"/>
          <w:szCs w:val="24"/>
        </w:rPr>
        <w:t>).</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2.</w:t>
      </w:r>
      <w:r w:rsidR="00A84C7E" w:rsidRPr="007E3E5A">
        <w:rPr>
          <w:rFonts w:ascii="Times New Roman" w:hAnsi="Times New Roman" w:cs="Times New Roman"/>
          <w:sz w:val="24"/>
          <w:szCs w:val="24"/>
        </w:rPr>
        <w:t>7</w:t>
      </w:r>
      <w:r w:rsidRPr="007E3E5A">
        <w:rPr>
          <w:rFonts w:ascii="Times New Roman" w:hAnsi="Times New Roman" w:cs="Times New Roman"/>
          <w:sz w:val="24"/>
          <w:szCs w:val="24"/>
        </w:rPr>
        <w:t>. В случае использования земельного участка не в соответствии с категорией земли, к которой он отнесен, и (или) не в соответствии с видом разрешенного использования арендная плата с момента выявления такого использования определяется исходя из десятикратного коэффициента арендной платы (К</w:t>
      </w:r>
      <w:r w:rsidRPr="007E3E5A">
        <w:rPr>
          <w:rFonts w:ascii="Times New Roman" w:hAnsi="Times New Roman" w:cs="Times New Roman"/>
          <w:sz w:val="24"/>
          <w:szCs w:val="24"/>
          <w:vertAlign w:val="subscript"/>
        </w:rPr>
        <w:t>ап</w:t>
      </w:r>
      <w:r w:rsidRPr="007E3E5A">
        <w:rPr>
          <w:rFonts w:ascii="Times New Roman" w:hAnsi="Times New Roman" w:cs="Times New Roman"/>
          <w:sz w:val="24"/>
          <w:szCs w:val="24"/>
        </w:rPr>
        <w:t>).</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2.</w:t>
      </w:r>
      <w:r w:rsidR="00C020EC" w:rsidRPr="007E3E5A">
        <w:rPr>
          <w:rFonts w:ascii="Times New Roman" w:hAnsi="Times New Roman" w:cs="Times New Roman"/>
          <w:sz w:val="24"/>
          <w:szCs w:val="24"/>
        </w:rPr>
        <w:t>8</w:t>
      </w:r>
      <w:r w:rsidRPr="007E3E5A">
        <w:rPr>
          <w:rFonts w:ascii="Times New Roman" w:hAnsi="Times New Roman" w:cs="Times New Roman"/>
          <w:sz w:val="24"/>
          <w:szCs w:val="24"/>
        </w:rPr>
        <w:t>. За нарушение сроков внесения арендной платы, установленных пунктами 3.3 - 3.6 настоящего Положения, арендатору начисляется пеня в размере 0,1 процента за каждый день просрочки от невнесенной суммы арендной платы.</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2.</w:t>
      </w:r>
      <w:r w:rsidR="00C020EC" w:rsidRPr="007E3E5A">
        <w:rPr>
          <w:rFonts w:ascii="Times New Roman" w:hAnsi="Times New Roman" w:cs="Times New Roman"/>
          <w:sz w:val="24"/>
          <w:szCs w:val="24"/>
        </w:rPr>
        <w:t>9</w:t>
      </w:r>
      <w:r w:rsidRPr="007E3E5A">
        <w:rPr>
          <w:rFonts w:ascii="Times New Roman" w:hAnsi="Times New Roman" w:cs="Times New Roman"/>
          <w:sz w:val="24"/>
          <w:szCs w:val="24"/>
        </w:rPr>
        <w:t>. В одностороннем порядке изменение размера арендной платы арендодателем осуществляется по следующим основаниям:</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2.</w:t>
      </w:r>
      <w:r w:rsidR="00C020EC" w:rsidRPr="007E3E5A">
        <w:rPr>
          <w:rFonts w:ascii="Times New Roman" w:hAnsi="Times New Roman" w:cs="Times New Roman"/>
          <w:sz w:val="24"/>
          <w:szCs w:val="24"/>
        </w:rPr>
        <w:t>9</w:t>
      </w:r>
      <w:r w:rsidRPr="007E3E5A">
        <w:rPr>
          <w:rFonts w:ascii="Times New Roman" w:hAnsi="Times New Roman" w:cs="Times New Roman"/>
          <w:sz w:val="24"/>
          <w:szCs w:val="24"/>
        </w:rPr>
        <w:t>.1. В связи с изменением кадастровой стоимости земельного участка.</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В связи с изменением кадастровой стоимости земельного участка арендная плата подлежит перерасчету с даты начала применения измененной кадастровой стоимости, установленной в соответствии с федеральным законом.</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2.</w:t>
      </w:r>
      <w:r w:rsidR="00C020EC" w:rsidRPr="007E3E5A">
        <w:rPr>
          <w:rFonts w:ascii="Times New Roman" w:hAnsi="Times New Roman" w:cs="Times New Roman"/>
          <w:sz w:val="24"/>
          <w:szCs w:val="24"/>
        </w:rPr>
        <w:t>9</w:t>
      </w:r>
      <w:r w:rsidRPr="007E3E5A">
        <w:rPr>
          <w:rFonts w:ascii="Times New Roman" w:hAnsi="Times New Roman" w:cs="Times New Roman"/>
          <w:sz w:val="24"/>
          <w:szCs w:val="24"/>
        </w:rPr>
        <w:t>.2. В связи с переводом земельного участка из одной категории в другую или изменением разрешенного использования земельного участка или объекта недвижимого имущества.</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В связи с переводом земельного участка из одной категории в другую или изменением разрешенного использования земельного участка арендная плата подлежит перерасчету с даты внесения соответствующих изменений в Единый государственный реестр недвижимости.</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2.</w:t>
      </w:r>
      <w:r w:rsidR="00C020EC" w:rsidRPr="007E3E5A">
        <w:rPr>
          <w:rFonts w:ascii="Times New Roman" w:hAnsi="Times New Roman" w:cs="Times New Roman"/>
          <w:sz w:val="24"/>
          <w:szCs w:val="24"/>
        </w:rPr>
        <w:t>9</w:t>
      </w:r>
      <w:r w:rsidRPr="007E3E5A">
        <w:rPr>
          <w:rFonts w:ascii="Times New Roman" w:hAnsi="Times New Roman" w:cs="Times New Roman"/>
          <w:sz w:val="24"/>
          <w:szCs w:val="24"/>
        </w:rPr>
        <w:t xml:space="preserve">.3. В связи с изменением федерального законодательства и (или) законодательства Мурманской области, </w:t>
      </w:r>
      <w:r w:rsidR="009D0926" w:rsidRPr="007E3E5A">
        <w:rPr>
          <w:rFonts w:ascii="Times New Roman" w:hAnsi="Times New Roman" w:cs="Times New Roman"/>
          <w:sz w:val="24"/>
          <w:szCs w:val="24"/>
        </w:rPr>
        <w:t xml:space="preserve">и (или) муниципальных нормативных правовых актов </w:t>
      </w:r>
      <w:proofErr w:type="spellStart"/>
      <w:r w:rsidR="009D0926" w:rsidRPr="007E3E5A">
        <w:rPr>
          <w:rFonts w:ascii="Times New Roman" w:hAnsi="Times New Roman" w:cs="Times New Roman"/>
          <w:sz w:val="24"/>
          <w:szCs w:val="24"/>
        </w:rPr>
        <w:t>Печенгского</w:t>
      </w:r>
      <w:proofErr w:type="spellEnd"/>
      <w:r w:rsidR="009D0926" w:rsidRPr="007E3E5A">
        <w:rPr>
          <w:rFonts w:ascii="Times New Roman" w:hAnsi="Times New Roman" w:cs="Times New Roman"/>
          <w:sz w:val="24"/>
          <w:szCs w:val="24"/>
        </w:rPr>
        <w:t xml:space="preserve"> муниципального округа, </w:t>
      </w:r>
      <w:r w:rsidRPr="007E3E5A">
        <w:rPr>
          <w:rFonts w:ascii="Times New Roman" w:hAnsi="Times New Roman" w:cs="Times New Roman"/>
          <w:sz w:val="24"/>
          <w:szCs w:val="24"/>
        </w:rPr>
        <w:t>регулирующих исчисление арендной платы за земельные участки.</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lastRenderedPageBreak/>
        <w:t>В связи с изменением федерального законодательства и (или) законодательства Мурманской области,</w:t>
      </w:r>
      <w:r w:rsidR="00C020EC" w:rsidRPr="007E3E5A">
        <w:rPr>
          <w:rFonts w:ascii="Times New Roman" w:hAnsi="Times New Roman" w:cs="Times New Roman"/>
          <w:sz w:val="24"/>
          <w:szCs w:val="24"/>
        </w:rPr>
        <w:t xml:space="preserve"> и (или) </w:t>
      </w:r>
      <w:r w:rsidR="00C17228" w:rsidRPr="007E3E5A">
        <w:rPr>
          <w:rFonts w:ascii="Times New Roman" w:hAnsi="Times New Roman" w:cs="Times New Roman"/>
          <w:sz w:val="24"/>
          <w:szCs w:val="24"/>
        </w:rPr>
        <w:t xml:space="preserve">муниципальных </w:t>
      </w:r>
      <w:r w:rsidR="00C020EC" w:rsidRPr="007E3E5A">
        <w:rPr>
          <w:rFonts w:ascii="Times New Roman" w:hAnsi="Times New Roman" w:cs="Times New Roman"/>
          <w:sz w:val="24"/>
          <w:szCs w:val="24"/>
        </w:rPr>
        <w:t xml:space="preserve">нормативных правовых актов </w:t>
      </w:r>
      <w:proofErr w:type="spellStart"/>
      <w:r w:rsidR="00C020EC" w:rsidRPr="007E3E5A">
        <w:rPr>
          <w:rFonts w:ascii="Times New Roman" w:hAnsi="Times New Roman" w:cs="Times New Roman"/>
          <w:sz w:val="24"/>
          <w:szCs w:val="24"/>
        </w:rPr>
        <w:t>Печенгского</w:t>
      </w:r>
      <w:proofErr w:type="spellEnd"/>
      <w:r w:rsidR="00C020EC" w:rsidRPr="007E3E5A">
        <w:rPr>
          <w:rFonts w:ascii="Times New Roman" w:hAnsi="Times New Roman" w:cs="Times New Roman"/>
          <w:sz w:val="24"/>
          <w:szCs w:val="24"/>
        </w:rPr>
        <w:t xml:space="preserve"> муниципального округа,</w:t>
      </w:r>
      <w:r w:rsidRPr="007E3E5A">
        <w:rPr>
          <w:rFonts w:ascii="Times New Roman" w:hAnsi="Times New Roman" w:cs="Times New Roman"/>
          <w:sz w:val="24"/>
          <w:szCs w:val="24"/>
        </w:rPr>
        <w:t xml:space="preserve"> регулирующих исчисление арендной платы за земельные участки, арендная плата подлежит перерасчету с даты вступления в силу соответствующего нормативного правового акта.</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2.</w:t>
      </w:r>
      <w:r w:rsidR="00E70D28" w:rsidRPr="007E3E5A">
        <w:rPr>
          <w:rFonts w:ascii="Times New Roman" w:hAnsi="Times New Roman" w:cs="Times New Roman"/>
          <w:sz w:val="24"/>
          <w:szCs w:val="24"/>
        </w:rPr>
        <w:t>10</w:t>
      </w:r>
      <w:r w:rsidRPr="007E3E5A">
        <w:rPr>
          <w:rFonts w:ascii="Times New Roman" w:hAnsi="Times New Roman" w:cs="Times New Roman"/>
          <w:sz w:val="24"/>
          <w:szCs w:val="24"/>
        </w:rPr>
        <w:t>. Годовой размер арендной платы может быть ограничен в случаях, установленных федеральным законодательством</w:t>
      </w:r>
      <w:r w:rsidR="00E70D28" w:rsidRPr="007E3E5A">
        <w:rPr>
          <w:rFonts w:ascii="Times New Roman" w:hAnsi="Times New Roman" w:cs="Times New Roman"/>
          <w:sz w:val="24"/>
          <w:szCs w:val="24"/>
        </w:rPr>
        <w:t>,</w:t>
      </w:r>
      <w:r w:rsidRPr="007E3E5A">
        <w:rPr>
          <w:rFonts w:ascii="Times New Roman" w:hAnsi="Times New Roman" w:cs="Times New Roman"/>
          <w:sz w:val="24"/>
          <w:szCs w:val="24"/>
        </w:rPr>
        <w:t xml:space="preserve"> законодательством Мурманской области</w:t>
      </w:r>
      <w:r w:rsidR="00E70D28" w:rsidRPr="007E3E5A">
        <w:rPr>
          <w:rFonts w:ascii="Times New Roman" w:hAnsi="Times New Roman" w:cs="Times New Roman"/>
          <w:sz w:val="24"/>
          <w:szCs w:val="24"/>
        </w:rPr>
        <w:t xml:space="preserve"> и муниципальными нормативными правовыми актами </w:t>
      </w:r>
      <w:proofErr w:type="spellStart"/>
      <w:r w:rsidR="00E70D28" w:rsidRPr="007E3E5A">
        <w:rPr>
          <w:rFonts w:ascii="Times New Roman" w:hAnsi="Times New Roman" w:cs="Times New Roman"/>
          <w:sz w:val="24"/>
          <w:szCs w:val="24"/>
        </w:rPr>
        <w:t>Печенгского</w:t>
      </w:r>
      <w:proofErr w:type="spellEnd"/>
      <w:r w:rsidR="00E70D28" w:rsidRPr="007E3E5A">
        <w:rPr>
          <w:rFonts w:ascii="Times New Roman" w:hAnsi="Times New Roman" w:cs="Times New Roman"/>
          <w:sz w:val="24"/>
          <w:szCs w:val="24"/>
        </w:rPr>
        <w:t xml:space="preserve"> муниципального округа</w:t>
      </w:r>
      <w:r w:rsidRPr="007E3E5A">
        <w:rPr>
          <w:rFonts w:ascii="Times New Roman" w:hAnsi="Times New Roman" w:cs="Times New Roman"/>
          <w:sz w:val="24"/>
          <w:szCs w:val="24"/>
        </w:rPr>
        <w:t>.</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xml:space="preserve">Дополнительные ограничения годового размера арендной платы для отдельных категорий арендаторов земельных участков устанавливаются </w:t>
      </w:r>
      <w:r w:rsidR="00E6216D" w:rsidRPr="007E3E5A">
        <w:rPr>
          <w:rFonts w:ascii="Times New Roman" w:hAnsi="Times New Roman" w:cs="Times New Roman"/>
          <w:sz w:val="24"/>
          <w:szCs w:val="24"/>
        </w:rPr>
        <w:t xml:space="preserve">решением Совета депутатов </w:t>
      </w:r>
      <w:proofErr w:type="spellStart"/>
      <w:r w:rsidR="00E6216D" w:rsidRPr="007E3E5A">
        <w:rPr>
          <w:rFonts w:ascii="Times New Roman" w:hAnsi="Times New Roman" w:cs="Times New Roman"/>
          <w:sz w:val="24"/>
          <w:szCs w:val="24"/>
        </w:rPr>
        <w:t>Печенгского</w:t>
      </w:r>
      <w:proofErr w:type="spellEnd"/>
      <w:r w:rsidR="00E6216D" w:rsidRPr="007E3E5A">
        <w:rPr>
          <w:rFonts w:ascii="Times New Roman" w:hAnsi="Times New Roman" w:cs="Times New Roman"/>
          <w:sz w:val="24"/>
          <w:szCs w:val="24"/>
        </w:rPr>
        <w:t xml:space="preserve"> муниципального округа</w:t>
      </w:r>
      <w:r w:rsidRPr="007E3E5A">
        <w:rPr>
          <w:rFonts w:ascii="Times New Roman" w:hAnsi="Times New Roman" w:cs="Times New Roman"/>
          <w:sz w:val="24"/>
          <w:szCs w:val="24"/>
        </w:rPr>
        <w:t>.</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В случаях, когда годовой размер арендной платы за земельный участок ограничен размером земельного налога, рассчитанного в отношении такого земельного участка, такое ограничение применяется:</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с 1 января календарного года, в котором подано заявление арендатора по договору, заключенному до года подачи заявления, но не ранее дня возникновения у арендатора статуса, являющегося основанием для применения в отношении арендованного земельного участка ограничения размера арендной платы;</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с даты передачи земельного участка по акту-приема передачи - в случае заключения договора с арендатором, подтвердившим при его заключении статус, являющийся основанием для применения в отношении арендованного земельного участка ограничения размера арендной платы; а также в случаях, когда ограничение размера арендной платы не связано со статусом арендатора.</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Заявление арендатора, имеющего статус, являющийся основанием для применения в отношении арендованного земельного участка ограничения размера арендной платы, о применении такого ограничения подается письменно в произвольной форме с приложением копий следующих документов:</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документа, удостоверяющего личность заявителя (не требуется, если заявление подается до даты заключения договора аренды);</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документов, подтверждающих отнесение заявителя к категориям лиц, которым для арендованных ими земельных участков установлены ограничения годового размера арендной платы.</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2.</w:t>
      </w:r>
      <w:r w:rsidR="00097DBB" w:rsidRPr="007E3E5A">
        <w:rPr>
          <w:rFonts w:ascii="Times New Roman" w:hAnsi="Times New Roman" w:cs="Times New Roman"/>
          <w:sz w:val="24"/>
          <w:szCs w:val="24"/>
        </w:rPr>
        <w:t>11</w:t>
      </w:r>
      <w:r w:rsidRPr="007E3E5A">
        <w:rPr>
          <w:rFonts w:ascii="Times New Roman" w:hAnsi="Times New Roman" w:cs="Times New Roman"/>
          <w:sz w:val="24"/>
          <w:szCs w:val="24"/>
        </w:rPr>
        <w:t>. Арендная плата исчисляется с даты передачи земельного участка по акту приема-передачи.</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2.</w:t>
      </w:r>
      <w:r w:rsidR="00097DBB" w:rsidRPr="007E3E5A">
        <w:rPr>
          <w:rFonts w:ascii="Times New Roman" w:hAnsi="Times New Roman" w:cs="Times New Roman"/>
          <w:sz w:val="24"/>
          <w:szCs w:val="24"/>
        </w:rPr>
        <w:t>12</w:t>
      </w:r>
      <w:r w:rsidRPr="007E3E5A">
        <w:rPr>
          <w:rFonts w:ascii="Times New Roman" w:hAnsi="Times New Roman" w:cs="Times New Roman"/>
          <w:sz w:val="24"/>
          <w:szCs w:val="24"/>
        </w:rPr>
        <w:t>. Размер арендной платы за земельный участок, на котором расположены здание (помещения в здании), сооружение, принадлежащие нескольким лицам на праве собственности, и (или) на праве хозяйственного ведения, и (или) на праве оперативного управления, определяется для каждого лица пропорционально его доле в праве на здание (помещение в здании), сооружение.</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Размер арендной платы за земельный участок, на котором расположено несколько зданий, сооружений, принадлежащих разным лицам на праве собственности, и (или) на праве хозяйственного ведения, и (или) на праве оперативного управления, определяется для каждого лица пропорционально общей площади здания, сооружения. В случае если в отношении земельного участка установлено два или более вида разрешенного использования, применяются правила пункта 2.</w:t>
      </w:r>
      <w:r w:rsidR="00097DBB" w:rsidRPr="007E3E5A">
        <w:rPr>
          <w:rFonts w:ascii="Times New Roman" w:hAnsi="Times New Roman" w:cs="Times New Roman"/>
          <w:sz w:val="24"/>
          <w:szCs w:val="24"/>
        </w:rPr>
        <w:t>13</w:t>
      </w:r>
      <w:r w:rsidRPr="007E3E5A">
        <w:rPr>
          <w:rFonts w:ascii="Times New Roman" w:hAnsi="Times New Roman" w:cs="Times New Roman"/>
          <w:sz w:val="24"/>
          <w:szCs w:val="24"/>
        </w:rPr>
        <w:t xml:space="preserve"> настоящего Положения.</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2.</w:t>
      </w:r>
      <w:r w:rsidR="00742A00" w:rsidRPr="007E3E5A">
        <w:rPr>
          <w:rFonts w:ascii="Times New Roman" w:hAnsi="Times New Roman" w:cs="Times New Roman"/>
          <w:sz w:val="24"/>
          <w:szCs w:val="24"/>
        </w:rPr>
        <w:t>13</w:t>
      </w:r>
      <w:r w:rsidRPr="007E3E5A">
        <w:rPr>
          <w:rFonts w:ascii="Times New Roman" w:hAnsi="Times New Roman" w:cs="Times New Roman"/>
          <w:sz w:val="24"/>
          <w:szCs w:val="24"/>
        </w:rPr>
        <w:t>. Размер арендной платы за земельный участок, в отношении которого установлено два или более вида разрешенного использования, определяется исходя из того вида разрешенного использования, в отношении которого установлен наибольший коэффициент арендной платы за земельный участок (К</w:t>
      </w:r>
      <w:r w:rsidRPr="007E3E5A">
        <w:rPr>
          <w:rFonts w:ascii="Times New Roman" w:hAnsi="Times New Roman" w:cs="Times New Roman"/>
          <w:sz w:val="24"/>
          <w:szCs w:val="24"/>
          <w:vertAlign w:val="subscript"/>
        </w:rPr>
        <w:t>ап</w:t>
      </w:r>
      <w:r w:rsidRPr="007E3E5A">
        <w:rPr>
          <w:rFonts w:ascii="Times New Roman" w:hAnsi="Times New Roman" w:cs="Times New Roman"/>
          <w:sz w:val="24"/>
          <w:szCs w:val="24"/>
        </w:rPr>
        <w:t>).</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2.</w:t>
      </w:r>
      <w:r w:rsidR="00742A00" w:rsidRPr="007E3E5A">
        <w:rPr>
          <w:rFonts w:ascii="Times New Roman" w:hAnsi="Times New Roman" w:cs="Times New Roman"/>
          <w:sz w:val="24"/>
          <w:szCs w:val="24"/>
        </w:rPr>
        <w:t>14</w:t>
      </w:r>
      <w:r w:rsidRPr="007E3E5A">
        <w:rPr>
          <w:rFonts w:ascii="Times New Roman" w:hAnsi="Times New Roman" w:cs="Times New Roman"/>
          <w:sz w:val="24"/>
          <w:szCs w:val="24"/>
        </w:rPr>
        <w:t>. При переходе права собственности (иного вещного права) на здания (помещения в таких зданиях), сооружения размер арендной платы за земельный участок определяется за период до даты перехода права.</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2.</w:t>
      </w:r>
      <w:r w:rsidR="00742A00" w:rsidRPr="007E3E5A">
        <w:rPr>
          <w:rFonts w:ascii="Times New Roman" w:hAnsi="Times New Roman" w:cs="Times New Roman"/>
          <w:sz w:val="24"/>
          <w:szCs w:val="24"/>
        </w:rPr>
        <w:t>15</w:t>
      </w:r>
      <w:r w:rsidRPr="007E3E5A">
        <w:rPr>
          <w:rFonts w:ascii="Times New Roman" w:hAnsi="Times New Roman" w:cs="Times New Roman"/>
          <w:sz w:val="24"/>
          <w:szCs w:val="24"/>
        </w:rPr>
        <w:t>. При расчете размера арендной платы за пользование земельным участком полученная сумма подлежит округлению до сотых долей рубля.</w:t>
      </w:r>
    </w:p>
    <w:p w:rsidR="00B9574B" w:rsidRPr="007E3E5A" w:rsidRDefault="00B9574B" w:rsidP="00E31F91">
      <w:pPr>
        <w:pStyle w:val="ConsPlusNormal"/>
        <w:ind w:firstLine="709"/>
        <w:jc w:val="both"/>
        <w:rPr>
          <w:rFonts w:ascii="Times New Roman" w:hAnsi="Times New Roman" w:cs="Times New Roman"/>
          <w:sz w:val="24"/>
          <w:szCs w:val="24"/>
        </w:rPr>
      </w:pPr>
    </w:p>
    <w:p w:rsidR="00E31F91" w:rsidRPr="007E3E5A" w:rsidRDefault="00E31F91" w:rsidP="00E31F91">
      <w:pPr>
        <w:pStyle w:val="ConsPlusTitle"/>
        <w:jc w:val="center"/>
        <w:outlineLvl w:val="1"/>
        <w:rPr>
          <w:rFonts w:ascii="Times New Roman" w:hAnsi="Times New Roman" w:cs="Times New Roman"/>
          <w:b w:val="0"/>
          <w:sz w:val="24"/>
          <w:szCs w:val="24"/>
        </w:rPr>
      </w:pPr>
    </w:p>
    <w:p w:rsidR="00E31F91" w:rsidRPr="007E3E5A" w:rsidRDefault="00E31F91" w:rsidP="00E31F91">
      <w:pPr>
        <w:pStyle w:val="ConsPlusTitle"/>
        <w:jc w:val="center"/>
        <w:outlineLvl w:val="1"/>
        <w:rPr>
          <w:rFonts w:ascii="Times New Roman" w:hAnsi="Times New Roman" w:cs="Times New Roman"/>
          <w:sz w:val="24"/>
          <w:szCs w:val="24"/>
        </w:rPr>
      </w:pPr>
      <w:r w:rsidRPr="007E3E5A">
        <w:rPr>
          <w:rFonts w:ascii="Times New Roman" w:hAnsi="Times New Roman" w:cs="Times New Roman"/>
          <w:sz w:val="24"/>
          <w:szCs w:val="24"/>
        </w:rPr>
        <w:lastRenderedPageBreak/>
        <w:t>3. Порядок внесения арендной платы за земельные участки</w:t>
      </w:r>
    </w:p>
    <w:p w:rsidR="00E31F91" w:rsidRPr="007E3E5A" w:rsidRDefault="00E31F91" w:rsidP="00E31F91">
      <w:pPr>
        <w:pStyle w:val="ConsPlusNormal"/>
        <w:jc w:val="both"/>
        <w:rPr>
          <w:rFonts w:ascii="Times New Roman" w:hAnsi="Times New Roman" w:cs="Times New Roman"/>
          <w:sz w:val="24"/>
          <w:szCs w:val="24"/>
        </w:rPr>
      </w:pP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3.1. Арендная плата исчисляется непосредственно арендаторами земельных участков самостоятельно в соответствии с настоящим Положением и условиями договора аренды земельного участка.</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Ответственность за правильность исчисления и своевременность внесения арендной платы за земельные участки возлагается на арендатора.</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Неправильно исчисленная арендная плата пересматривается Уполномоченным органом не более чем за три предшествующих года по заявлению арендатора.</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xml:space="preserve">3.2. Арендная плата за земельные участки, находящиеся в муниципальной собственности, расположенные на территории </w:t>
      </w:r>
      <w:proofErr w:type="spellStart"/>
      <w:r w:rsidRPr="007E3E5A">
        <w:rPr>
          <w:rFonts w:ascii="Times New Roman" w:hAnsi="Times New Roman" w:cs="Times New Roman"/>
          <w:sz w:val="24"/>
          <w:szCs w:val="24"/>
        </w:rPr>
        <w:t>Печенгского</w:t>
      </w:r>
      <w:proofErr w:type="spellEnd"/>
      <w:r w:rsidRPr="007E3E5A">
        <w:rPr>
          <w:rFonts w:ascii="Times New Roman" w:hAnsi="Times New Roman" w:cs="Times New Roman"/>
          <w:sz w:val="24"/>
          <w:szCs w:val="24"/>
        </w:rPr>
        <w:t xml:space="preserve"> муниципального округа, вносится в бюджет </w:t>
      </w:r>
      <w:proofErr w:type="spellStart"/>
      <w:r w:rsidRPr="007E3E5A">
        <w:rPr>
          <w:rFonts w:ascii="Times New Roman" w:hAnsi="Times New Roman" w:cs="Times New Roman"/>
          <w:sz w:val="24"/>
          <w:szCs w:val="24"/>
        </w:rPr>
        <w:t>Печенгского</w:t>
      </w:r>
      <w:proofErr w:type="spellEnd"/>
      <w:r w:rsidRPr="007E3E5A">
        <w:rPr>
          <w:rFonts w:ascii="Times New Roman" w:hAnsi="Times New Roman" w:cs="Times New Roman"/>
          <w:sz w:val="24"/>
          <w:szCs w:val="24"/>
        </w:rPr>
        <w:t xml:space="preserve"> муниципального округа. Администратором доходов от арендной платы за земельные участки является Уполномоченный орган.</w:t>
      </w:r>
      <w:bookmarkStart w:id="2" w:name="Par137"/>
      <w:bookmarkEnd w:id="2"/>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xml:space="preserve">3.3. Арендная плата вносится в бюджет </w:t>
      </w:r>
      <w:proofErr w:type="spellStart"/>
      <w:r w:rsidRPr="007E3E5A">
        <w:rPr>
          <w:rFonts w:ascii="Times New Roman" w:hAnsi="Times New Roman" w:cs="Times New Roman"/>
          <w:sz w:val="24"/>
          <w:szCs w:val="24"/>
        </w:rPr>
        <w:t>Печенгского</w:t>
      </w:r>
      <w:proofErr w:type="spellEnd"/>
      <w:r w:rsidRPr="007E3E5A">
        <w:rPr>
          <w:rFonts w:ascii="Times New Roman" w:hAnsi="Times New Roman" w:cs="Times New Roman"/>
          <w:sz w:val="24"/>
          <w:szCs w:val="24"/>
        </w:rPr>
        <w:t xml:space="preserve"> муниципального округа арендаторами земельных участков ежеквартально равными долями не позднее 15 числа третьего месяца квартала и до 25 ноября за четвертый квартал текущего финансового года, за исключением случа</w:t>
      </w:r>
      <w:r w:rsidR="000D63E5" w:rsidRPr="007E3E5A">
        <w:rPr>
          <w:rFonts w:ascii="Times New Roman" w:hAnsi="Times New Roman" w:cs="Times New Roman"/>
          <w:sz w:val="24"/>
          <w:szCs w:val="24"/>
        </w:rPr>
        <w:t>ев</w:t>
      </w:r>
      <w:r w:rsidRPr="007E3E5A">
        <w:rPr>
          <w:rFonts w:ascii="Times New Roman" w:hAnsi="Times New Roman" w:cs="Times New Roman"/>
          <w:sz w:val="24"/>
          <w:szCs w:val="24"/>
        </w:rPr>
        <w:t>, указанн</w:t>
      </w:r>
      <w:r w:rsidR="000D63E5" w:rsidRPr="007E3E5A">
        <w:rPr>
          <w:rFonts w:ascii="Times New Roman" w:hAnsi="Times New Roman" w:cs="Times New Roman"/>
          <w:sz w:val="24"/>
          <w:szCs w:val="24"/>
        </w:rPr>
        <w:t>ых</w:t>
      </w:r>
      <w:r w:rsidRPr="007E3E5A">
        <w:rPr>
          <w:rFonts w:ascii="Times New Roman" w:hAnsi="Times New Roman" w:cs="Times New Roman"/>
          <w:sz w:val="24"/>
          <w:szCs w:val="24"/>
        </w:rPr>
        <w:t xml:space="preserve"> в пункте 3.4 настоящего Положения.</w:t>
      </w:r>
      <w:bookmarkStart w:id="3" w:name="Par138"/>
      <w:bookmarkEnd w:id="3"/>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xml:space="preserve">3.4. Арендная плата за земельный участок из состава земель сельскохозяйственного назначения, предоставленных под оленьи пастбища, вносится в бюджет </w:t>
      </w:r>
      <w:proofErr w:type="spellStart"/>
      <w:r w:rsidRPr="007E3E5A">
        <w:rPr>
          <w:rFonts w:ascii="Times New Roman" w:hAnsi="Times New Roman" w:cs="Times New Roman"/>
          <w:sz w:val="24"/>
          <w:szCs w:val="24"/>
        </w:rPr>
        <w:t>Печенгского</w:t>
      </w:r>
      <w:proofErr w:type="spellEnd"/>
      <w:r w:rsidRPr="007E3E5A">
        <w:rPr>
          <w:rFonts w:ascii="Times New Roman" w:hAnsi="Times New Roman" w:cs="Times New Roman"/>
          <w:sz w:val="24"/>
          <w:szCs w:val="24"/>
        </w:rPr>
        <w:t xml:space="preserve"> муниципального округа арендатором один раз в год не позднее 1 марта года, следующего за прошедшим финансовым годом.</w:t>
      </w:r>
    </w:p>
    <w:p w:rsidR="000D63E5" w:rsidRPr="007E3E5A" w:rsidRDefault="000D63E5" w:rsidP="000D63E5">
      <w:pPr>
        <w:pStyle w:val="af4"/>
        <w:spacing w:before="0" w:beforeAutospacing="0" w:after="0" w:afterAutospacing="0" w:line="288" w:lineRule="atLeast"/>
        <w:ind w:firstLine="709"/>
        <w:contextualSpacing/>
        <w:jc w:val="both"/>
      </w:pPr>
      <w:r w:rsidRPr="007E3E5A">
        <w:t xml:space="preserve">В 2027 году арендная плата вносится в бюджет </w:t>
      </w:r>
      <w:proofErr w:type="spellStart"/>
      <w:r w:rsidRPr="007E3E5A">
        <w:t>Печенгского</w:t>
      </w:r>
      <w:proofErr w:type="spellEnd"/>
      <w:r w:rsidRPr="007E3E5A">
        <w:t xml:space="preserve"> муниципального округа арендаторами земельных участков трижды в год равными долями не позднее 15 июня, 15 сентября и 25 ноября 2027 года, за исключением случая, указанного в абзаце третьем настоящего пункта.</w:t>
      </w:r>
    </w:p>
    <w:p w:rsidR="000D63E5" w:rsidRPr="007E3E5A" w:rsidRDefault="000D63E5" w:rsidP="000D63E5">
      <w:pPr>
        <w:pStyle w:val="af4"/>
        <w:spacing w:before="168" w:beforeAutospacing="0" w:after="0" w:afterAutospacing="0" w:line="288" w:lineRule="atLeast"/>
        <w:ind w:firstLine="709"/>
        <w:contextualSpacing/>
        <w:jc w:val="both"/>
      </w:pPr>
      <w:bookmarkStart w:id="4" w:name="p2"/>
      <w:bookmarkEnd w:id="4"/>
      <w:r w:rsidRPr="007E3E5A">
        <w:t xml:space="preserve">В 2027 году арендная плата за земельный участок, предоставленный гаражно-строительным кооперативам для размещения индивидуальных гаражей, гражданам для размещения индивидуальных гаражей, индивидуального жилищного строительства, ведения садоводства, ведения личного подсобного хозяйства, ведения огородничества, по договору аренды земельного участка, заключенному до 01.01.2027, вносится в бюджет </w:t>
      </w:r>
      <w:proofErr w:type="spellStart"/>
      <w:r w:rsidRPr="007E3E5A">
        <w:t>Печенгского</w:t>
      </w:r>
      <w:proofErr w:type="spellEnd"/>
      <w:r w:rsidRPr="007E3E5A">
        <w:t xml:space="preserve"> муниципального округа арендатором дважды в год равными долями не позднее 15 сентября и 25 ноября 2027 года. </w:t>
      </w:r>
    </w:p>
    <w:p w:rsidR="00E31F91" w:rsidRPr="007E3E5A" w:rsidRDefault="00E31F91" w:rsidP="00E31F91">
      <w:pPr>
        <w:pStyle w:val="ConsPlusNormal"/>
        <w:ind w:firstLine="709"/>
        <w:contextualSpacing/>
        <w:jc w:val="both"/>
        <w:rPr>
          <w:rFonts w:ascii="Times New Roman" w:hAnsi="Times New Roman" w:cs="Times New Roman"/>
          <w:sz w:val="24"/>
          <w:szCs w:val="24"/>
        </w:rPr>
      </w:pPr>
      <w:r w:rsidRPr="007E3E5A">
        <w:rPr>
          <w:rFonts w:ascii="Times New Roman" w:hAnsi="Times New Roman" w:cs="Times New Roman"/>
          <w:sz w:val="24"/>
          <w:szCs w:val="24"/>
        </w:rPr>
        <w:t>3.5. В случае заключения договора аренды земельного участка в текущем финансовом году арендная плата за квартал, в котором заключен такой договор аренды земельного участка, вносится арендатором в ближайший срок, установленный пунктом 3.3 настоящего Положения.</w:t>
      </w:r>
      <w:bookmarkStart w:id="5" w:name="Par140"/>
      <w:bookmarkEnd w:id="5"/>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3.6. При прекращении обязательств по договору аренды земельного участка (по окончании срока действия договора или досрочно) арендатор вносит арендную плату до даты передачи земельного участка арендодателю по акту приема-передачи.</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3.7. Размер арендной платы, подлежащей внесению за квартал, определяется путем деления годового размера арендной платы на четыре.</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Размер арендной платы, подлежащей внесению за месяц, определяется путем деления квартального размера арендной платы на три.</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Размер арендной платы, подлежащей внесению за часть месяца, определяется путем деления месячного размера арендной платы на количество дней в данном месяце и умножением полученного результата на количество дней, за которые производится расчет.</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3.8. Обязательство по внесению арендной платы считается исполненным арендатором с момента поступления денежных средств на счет, указанный в договоре аренды земельного участка.</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xml:space="preserve">Контроль за поступлением арендной платы в бюджет </w:t>
      </w:r>
      <w:proofErr w:type="spellStart"/>
      <w:r w:rsidR="000D63E5" w:rsidRPr="007E3E5A">
        <w:rPr>
          <w:rFonts w:ascii="Times New Roman" w:hAnsi="Times New Roman" w:cs="Times New Roman"/>
          <w:sz w:val="24"/>
          <w:szCs w:val="24"/>
        </w:rPr>
        <w:t>Печенгского</w:t>
      </w:r>
      <w:proofErr w:type="spellEnd"/>
      <w:r w:rsidR="000D63E5" w:rsidRPr="007E3E5A">
        <w:rPr>
          <w:rFonts w:ascii="Times New Roman" w:hAnsi="Times New Roman" w:cs="Times New Roman"/>
          <w:sz w:val="24"/>
          <w:szCs w:val="24"/>
        </w:rPr>
        <w:t xml:space="preserve"> муниципального округа</w:t>
      </w:r>
      <w:r w:rsidR="000D63E5" w:rsidRPr="007E3E5A">
        <w:t xml:space="preserve"> </w:t>
      </w:r>
      <w:r w:rsidRPr="007E3E5A">
        <w:rPr>
          <w:rFonts w:ascii="Times New Roman" w:hAnsi="Times New Roman" w:cs="Times New Roman"/>
          <w:sz w:val="24"/>
          <w:szCs w:val="24"/>
        </w:rPr>
        <w:t>осуществляет Уполномоченный орган.</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3.9. Неиспользование земельного участка арендатором не может служить основанием для невнесения арендной платы за землю.</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3.10. Не внесенная в срок, а также внесенная не в полном объеме арендная плата взыскивается в судебном порядке Уполномоченным органом.</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3.11. Арендатор обязан ежегодно не позднее 1 ноября текущего года производить с Уполномоченным органом сверку расчетов по арендной плате за земельный участок с составлением акта сверки.</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lastRenderedPageBreak/>
        <w:t xml:space="preserve">3.12. Арендаторы земельных участков из состава земель сельскохозяйственного назначения, предоставленных под оленьи пастбища, ежегодно в срок до 1 апреля текущего года </w:t>
      </w:r>
      <w:r w:rsidR="00130BAE" w:rsidRPr="007E3E5A">
        <w:rPr>
          <w:rFonts w:ascii="Times New Roman" w:hAnsi="Times New Roman" w:cs="Times New Roman"/>
          <w:sz w:val="24"/>
          <w:szCs w:val="24"/>
        </w:rPr>
        <w:t xml:space="preserve">обязаны </w:t>
      </w:r>
      <w:r w:rsidRPr="007E3E5A">
        <w:rPr>
          <w:rFonts w:ascii="Times New Roman" w:hAnsi="Times New Roman" w:cs="Times New Roman"/>
          <w:sz w:val="24"/>
          <w:szCs w:val="24"/>
        </w:rPr>
        <w:t>производить с Уполномоченным органом сверку расчетов арендной платы за земельный участок с составлением акта сверки.</w:t>
      </w:r>
    </w:p>
    <w:p w:rsidR="00E31F91" w:rsidRPr="007E3E5A" w:rsidRDefault="00E31F91" w:rsidP="00E31F91">
      <w:pPr>
        <w:pStyle w:val="ConsPlusTitle"/>
        <w:jc w:val="center"/>
        <w:outlineLvl w:val="1"/>
        <w:rPr>
          <w:rFonts w:ascii="Times New Roman" w:hAnsi="Times New Roman" w:cs="Times New Roman"/>
          <w:sz w:val="24"/>
          <w:szCs w:val="24"/>
        </w:rPr>
      </w:pPr>
    </w:p>
    <w:p w:rsidR="00E31F91" w:rsidRPr="007E3E5A" w:rsidRDefault="00E31F91" w:rsidP="00E31F91">
      <w:pPr>
        <w:pStyle w:val="ConsPlusTitle"/>
        <w:jc w:val="center"/>
        <w:outlineLvl w:val="1"/>
        <w:rPr>
          <w:rFonts w:ascii="Times New Roman" w:hAnsi="Times New Roman" w:cs="Times New Roman"/>
          <w:sz w:val="24"/>
          <w:szCs w:val="24"/>
        </w:rPr>
      </w:pPr>
      <w:r w:rsidRPr="007E3E5A">
        <w:rPr>
          <w:rFonts w:ascii="Times New Roman" w:hAnsi="Times New Roman" w:cs="Times New Roman"/>
          <w:sz w:val="24"/>
          <w:szCs w:val="24"/>
        </w:rPr>
        <w:t>4. Порядок предоставления льготы по арендной плате</w:t>
      </w:r>
    </w:p>
    <w:p w:rsidR="00E31F91" w:rsidRPr="007E3E5A" w:rsidRDefault="00E31F91" w:rsidP="00E31F91">
      <w:pPr>
        <w:pStyle w:val="ConsPlusTitle"/>
        <w:jc w:val="center"/>
        <w:rPr>
          <w:rFonts w:ascii="Times New Roman" w:hAnsi="Times New Roman" w:cs="Times New Roman"/>
          <w:sz w:val="24"/>
          <w:szCs w:val="24"/>
        </w:rPr>
      </w:pPr>
      <w:r w:rsidRPr="007E3E5A">
        <w:rPr>
          <w:rFonts w:ascii="Times New Roman" w:hAnsi="Times New Roman" w:cs="Times New Roman"/>
          <w:sz w:val="24"/>
          <w:szCs w:val="24"/>
        </w:rPr>
        <w:t>за земельные участки</w:t>
      </w:r>
    </w:p>
    <w:p w:rsidR="00E31F91" w:rsidRPr="007E3E5A" w:rsidRDefault="00E31F91" w:rsidP="00E31F91">
      <w:pPr>
        <w:pStyle w:val="ConsPlusNormal"/>
        <w:ind w:firstLine="540"/>
        <w:jc w:val="both"/>
        <w:rPr>
          <w:rFonts w:ascii="Times New Roman" w:hAnsi="Times New Roman" w:cs="Times New Roman"/>
          <w:sz w:val="24"/>
          <w:szCs w:val="24"/>
        </w:rPr>
      </w:pP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4.1. Арендаторы земельных участков из числа лиц, указанных в пункте 4.5 настоящего Положения, вправе претендовать на предоставление льготы по арендной плате за земельный участок (далее - Льгота), которая является преимуществом, включающим возможность частичного освобождения от арендной платы за земельные участки путем установления индивидуального понижающего коэффициента.</w:t>
      </w:r>
    </w:p>
    <w:p w:rsidR="00E31F91" w:rsidRPr="007E3E5A" w:rsidRDefault="00E31F91" w:rsidP="00E31F91">
      <w:pPr>
        <w:pStyle w:val="ConsPlusNormal"/>
        <w:ind w:firstLine="540"/>
        <w:jc w:val="both"/>
        <w:rPr>
          <w:rFonts w:ascii="Times New Roman" w:hAnsi="Times New Roman" w:cs="Times New Roman"/>
          <w:sz w:val="24"/>
          <w:szCs w:val="24"/>
        </w:rPr>
      </w:pPr>
      <w:r w:rsidRPr="007E3E5A">
        <w:rPr>
          <w:rFonts w:ascii="Times New Roman" w:hAnsi="Times New Roman" w:cs="Times New Roman"/>
          <w:sz w:val="24"/>
          <w:szCs w:val="24"/>
        </w:rPr>
        <w:t>Льгота предоставляется исключительно в целях, указанных в части 1 статьи 19 Федерального закона от 26.07.2006 № 135-ФЗ «О защите конкуренции».</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4.2. Предоставление Льготы носит заявительный характер.</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xml:space="preserve">4.3. Арендаторы земельных участков из числа лиц, указанных в </w:t>
      </w:r>
      <w:hyperlink r:id="rId8" w:anchor="Par160" w:tooltip="4.5. К арендаторам земельных участков, которые вправе претендовать на предоставление Льготы, относятся:" w:history="1">
        <w:r w:rsidRPr="007E3E5A">
          <w:rPr>
            <w:rStyle w:val="a3"/>
            <w:rFonts w:ascii="Times New Roman" w:hAnsi="Times New Roman" w:cs="Times New Roman"/>
            <w:sz w:val="24"/>
            <w:szCs w:val="24"/>
          </w:rPr>
          <w:t>пункте 4.5</w:t>
        </w:r>
      </w:hyperlink>
      <w:r w:rsidRPr="007E3E5A">
        <w:rPr>
          <w:rFonts w:ascii="Times New Roman" w:hAnsi="Times New Roman" w:cs="Times New Roman"/>
          <w:sz w:val="24"/>
          <w:szCs w:val="24"/>
        </w:rPr>
        <w:t xml:space="preserve"> настоящего Положения, вправе претендовать на предоставление Льготы однократно в пределах очередного финансового года в порядке, установленном настоящим Положением.</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xml:space="preserve">Арендаторы земельных участков из числа лиц, указанных в </w:t>
      </w:r>
      <w:hyperlink r:id="rId9" w:anchor="Par160" w:tooltip="4.5. К арендаторам земельных участков, которые вправе претендовать на предоставление Льготы, относятся:" w:history="1">
        <w:r w:rsidRPr="007E3E5A">
          <w:rPr>
            <w:rStyle w:val="a3"/>
            <w:rFonts w:ascii="Times New Roman" w:hAnsi="Times New Roman" w:cs="Times New Roman"/>
            <w:sz w:val="24"/>
            <w:szCs w:val="24"/>
          </w:rPr>
          <w:t>пункте 4.5</w:t>
        </w:r>
      </w:hyperlink>
      <w:r w:rsidRPr="007E3E5A">
        <w:rPr>
          <w:rFonts w:ascii="Times New Roman" w:hAnsi="Times New Roman" w:cs="Times New Roman"/>
          <w:sz w:val="24"/>
          <w:szCs w:val="24"/>
        </w:rPr>
        <w:t xml:space="preserve"> настоящего Положения, вправе претендовать на предоставление Льготы в пределах </w:t>
      </w:r>
      <w:r w:rsidR="00CB6C0A" w:rsidRPr="007E3E5A">
        <w:rPr>
          <w:rFonts w:ascii="Times New Roman" w:hAnsi="Times New Roman" w:cs="Times New Roman"/>
          <w:sz w:val="24"/>
          <w:szCs w:val="24"/>
        </w:rPr>
        <w:t>2027</w:t>
      </w:r>
      <w:r w:rsidRPr="007E3E5A">
        <w:rPr>
          <w:rFonts w:ascii="Times New Roman" w:hAnsi="Times New Roman" w:cs="Times New Roman"/>
          <w:sz w:val="24"/>
          <w:szCs w:val="24"/>
        </w:rPr>
        <w:t xml:space="preserve"> финансового года в порядке, установленном настоящим Положением.</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4.4. Льгота в виде полного освобождения от арендной платы не допускается.</w:t>
      </w:r>
      <w:bookmarkStart w:id="6" w:name="Par160"/>
      <w:bookmarkEnd w:id="6"/>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4.5. К арендаторам земельных участков, которые вправе претендовать на предоставление Льготы, относятся:</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xml:space="preserve">- государственные областные унитарные предприятия Мурманской области или муниципальные унитарные предприятия </w:t>
      </w:r>
      <w:proofErr w:type="spellStart"/>
      <w:r w:rsidR="00CB6C0A" w:rsidRPr="007E3E5A">
        <w:rPr>
          <w:rFonts w:ascii="Times New Roman" w:hAnsi="Times New Roman" w:cs="Times New Roman"/>
          <w:sz w:val="24"/>
          <w:szCs w:val="24"/>
        </w:rPr>
        <w:t>Печенгского</w:t>
      </w:r>
      <w:proofErr w:type="spellEnd"/>
      <w:r w:rsidR="00CB6C0A" w:rsidRPr="007E3E5A">
        <w:rPr>
          <w:rFonts w:ascii="Times New Roman" w:hAnsi="Times New Roman" w:cs="Times New Roman"/>
          <w:sz w:val="24"/>
          <w:szCs w:val="24"/>
        </w:rPr>
        <w:t xml:space="preserve"> муниципального округа</w:t>
      </w:r>
      <w:r w:rsidRPr="007E3E5A">
        <w:rPr>
          <w:rFonts w:ascii="Times New Roman" w:hAnsi="Times New Roman" w:cs="Times New Roman"/>
          <w:sz w:val="24"/>
          <w:szCs w:val="24"/>
        </w:rPr>
        <w:t>;</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xml:space="preserve">- хозяйственные общества, акции (доли) которых находится в собственности Мурманской </w:t>
      </w:r>
      <w:r w:rsidR="0086422F" w:rsidRPr="007E3E5A">
        <w:rPr>
          <w:rFonts w:ascii="Times New Roman" w:hAnsi="Times New Roman" w:cs="Times New Roman"/>
          <w:sz w:val="24"/>
          <w:szCs w:val="24"/>
        </w:rPr>
        <w:t>области или в собственности</w:t>
      </w:r>
      <w:r w:rsidR="00CB6C0A" w:rsidRPr="007E3E5A">
        <w:rPr>
          <w:rFonts w:ascii="Times New Roman" w:hAnsi="Times New Roman" w:cs="Times New Roman"/>
          <w:color w:val="FF0000"/>
          <w:sz w:val="24"/>
          <w:szCs w:val="24"/>
        </w:rPr>
        <w:t xml:space="preserve"> </w:t>
      </w:r>
      <w:proofErr w:type="spellStart"/>
      <w:r w:rsidR="00CB6C0A" w:rsidRPr="007E3E5A">
        <w:rPr>
          <w:rFonts w:ascii="Times New Roman" w:hAnsi="Times New Roman" w:cs="Times New Roman"/>
          <w:sz w:val="24"/>
          <w:szCs w:val="24"/>
        </w:rPr>
        <w:t>Печенгского</w:t>
      </w:r>
      <w:proofErr w:type="spellEnd"/>
      <w:r w:rsidR="00CB6C0A" w:rsidRPr="007E3E5A">
        <w:rPr>
          <w:rFonts w:ascii="Times New Roman" w:hAnsi="Times New Roman" w:cs="Times New Roman"/>
          <w:sz w:val="24"/>
          <w:szCs w:val="24"/>
        </w:rPr>
        <w:t xml:space="preserve"> муниципального округа</w:t>
      </w:r>
      <w:r w:rsidRPr="007E3E5A">
        <w:rPr>
          <w:rFonts w:ascii="Times New Roman" w:hAnsi="Times New Roman" w:cs="Times New Roman"/>
          <w:sz w:val="24"/>
          <w:szCs w:val="24"/>
        </w:rPr>
        <w:t>;</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юридические лица, индивидуальные предприниматели и крестьянские (фермерские) хозяйства, деятельность которых связана с производством, переработкой и реализацией сельскохозяйственной продукции;</w:t>
      </w:r>
    </w:p>
    <w:p w:rsidR="00E31F91" w:rsidRPr="007E3E5A" w:rsidRDefault="00E31F91" w:rsidP="00CB6C0A">
      <w:pPr>
        <w:pStyle w:val="af4"/>
        <w:spacing w:before="0" w:beforeAutospacing="0" w:after="0" w:afterAutospacing="0" w:line="288" w:lineRule="atLeast"/>
        <w:ind w:firstLine="540"/>
        <w:jc w:val="both"/>
      </w:pPr>
      <w:r w:rsidRPr="007E3E5A">
        <w:t xml:space="preserve">- юридические лица и индивидуальные предприниматели, осуществляющие </w:t>
      </w:r>
      <w:r w:rsidR="00CB6C0A" w:rsidRPr="007E3E5A">
        <w:t xml:space="preserve">деятельность по восстановлению или развитию обрабатывающих производств и (или) </w:t>
      </w:r>
      <w:r w:rsidRPr="007E3E5A">
        <w:t xml:space="preserve">социально значимую деятельность, направленную на удовлетворение потребностей населения </w:t>
      </w:r>
      <w:proofErr w:type="spellStart"/>
      <w:r w:rsidRPr="007E3E5A">
        <w:t>Печенгского</w:t>
      </w:r>
      <w:proofErr w:type="spellEnd"/>
      <w:r w:rsidRPr="007E3E5A">
        <w:t xml:space="preserve"> муниципального округа, и (или) Мурманской области;</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xml:space="preserve">- юридические лица, которым земельные участки предоставлены в соответствии с постановлением администрации </w:t>
      </w:r>
      <w:proofErr w:type="spellStart"/>
      <w:r w:rsidRPr="007E3E5A">
        <w:rPr>
          <w:rFonts w:ascii="Times New Roman" w:hAnsi="Times New Roman" w:cs="Times New Roman"/>
          <w:sz w:val="24"/>
          <w:szCs w:val="24"/>
        </w:rPr>
        <w:t>Печенгского</w:t>
      </w:r>
      <w:proofErr w:type="spellEnd"/>
      <w:r w:rsidRPr="007E3E5A">
        <w:rPr>
          <w:rFonts w:ascii="Times New Roman" w:hAnsi="Times New Roman" w:cs="Times New Roman"/>
          <w:sz w:val="24"/>
          <w:szCs w:val="24"/>
        </w:rPr>
        <w:t xml:space="preserve"> муниципального округа для размещения объектов социально-культурного и коммунально-бытового назначения, реализации масштабных инвестиционных проектов (в отношении земельных участков, используемых ими для размещения указанных объектов, реализации указанных проектов);</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резиденты Арктической зоны Российской Федерации в отношении земельных участков, используемых ими для осуществления деятельности, предусмотренной соглашением об осуществлении инвестиционной деятельности в Арктической зоне Российской Федерации;</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юридические лица, реализующие концессионное соглашение, соглашение о государственно-частном партнерстве, соглашение о муниципальном частном партнерстве, в отношении земельных участков, используемых ими для реализации указанных соглашений;</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юридические лица, осуществляющие деятельность в сфере промышленности, связанную с добычей полезных ископаемых (за исключением общераспространенных полезных ископаемых), обрабатывающим производством, в отношении земельных участков, на которых ими осуществляется указанная деятельность.</w:t>
      </w:r>
      <w:bookmarkStart w:id="7" w:name="Par170"/>
      <w:bookmarkEnd w:id="7"/>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4.6. Льгота арендаторам из числа лиц, указанных в пункте 4.5 настоящего Положения, предоставляется при условии:</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xml:space="preserve">- отсутствия просроченной (неурегулированной) задолженности по денежным обязательствам перед </w:t>
      </w:r>
      <w:r w:rsidR="0027704A" w:rsidRPr="007E3E5A">
        <w:rPr>
          <w:rFonts w:ascii="Times New Roman" w:hAnsi="Times New Roman" w:cs="Times New Roman"/>
          <w:sz w:val="24"/>
          <w:szCs w:val="24"/>
        </w:rPr>
        <w:t xml:space="preserve">областным бюджетом, </w:t>
      </w:r>
      <w:r w:rsidRPr="007E3E5A">
        <w:rPr>
          <w:rFonts w:ascii="Times New Roman" w:hAnsi="Times New Roman" w:cs="Times New Roman"/>
          <w:sz w:val="24"/>
          <w:szCs w:val="24"/>
        </w:rPr>
        <w:t xml:space="preserve">бюджетом </w:t>
      </w:r>
      <w:proofErr w:type="spellStart"/>
      <w:r w:rsidRPr="007E3E5A">
        <w:rPr>
          <w:rFonts w:ascii="Times New Roman" w:hAnsi="Times New Roman" w:cs="Times New Roman"/>
          <w:sz w:val="24"/>
          <w:szCs w:val="24"/>
        </w:rPr>
        <w:t>Печенгского</w:t>
      </w:r>
      <w:proofErr w:type="spellEnd"/>
      <w:r w:rsidRPr="007E3E5A">
        <w:rPr>
          <w:rFonts w:ascii="Times New Roman" w:hAnsi="Times New Roman" w:cs="Times New Roman"/>
          <w:sz w:val="24"/>
          <w:szCs w:val="24"/>
        </w:rPr>
        <w:t xml:space="preserve"> муниципального округа, а </w:t>
      </w:r>
      <w:r w:rsidRPr="007E3E5A">
        <w:rPr>
          <w:rFonts w:ascii="Times New Roman" w:hAnsi="Times New Roman" w:cs="Times New Roman"/>
          <w:sz w:val="24"/>
          <w:szCs w:val="24"/>
        </w:rPr>
        <w:lastRenderedPageBreak/>
        <w:t>также неисполненной обязанности по налогам, сборам, страховым взносам и иным платежам, подлежащим уплате в соответствии с законодательством Российской Федерации о налогах и сборах;</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xml:space="preserve">- отсутствия установленных Уполномоченным органом фактов нецелевого использования средств, высвобожденных в результате ранее предоставленной льготы (за исключением арендаторов, добровольно и своевременно возместивших в доход бюджета </w:t>
      </w:r>
      <w:proofErr w:type="spellStart"/>
      <w:r w:rsidRPr="007E3E5A">
        <w:rPr>
          <w:rFonts w:ascii="Times New Roman" w:hAnsi="Times New Roman" w:cs="Times New Roman"/>
          <w:sz w:val="24"/>
          <w:szCs w:val="24"/>
        </w:rPr>
        <w:t>Печенгского</w:t>
      </w:r>
      <w:proofErr w:type="spellEnd"/>
      <w:r w:rsidRPr="007E3E5A">
        <w:rPr>
          <w:rFonts w:ascii="Times New Roman" w:hAnsi="Times New Roman" w:cs="Times New Roman"/>
          <w:sz w:val="24"/>
          <w:szCs w:val="24"/>
        </w:rPr>
        <w:t xml:space="preserve"> муниципального округа средства, использованные не по целевому назначению).</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xml:space="preserve">4.7. Льгота устанавливается решением Совета депутатов </w:t>
      </w:r>
      <w:proofErr w:type="spellStart"/>
      <w:r w:rsidRPr="007E3E5A">
        <w:rPr>
          <w:rFonts w:ascii="Times New Roman" w:hAnsi="Times New Roman" w:cs="Times New Roman"/>
          <w:sz w:val="24"/>
          <w:szCs w:val="24"/>
        </w:rPr>
        <w:t>Печенгского</w:t>
      </w:r>
      <w:proofErr w:type="spellEnd"/>
      <w:r w:rsidRPr="007E3E5A">
        <w:rPr>
          <w:rFonts w:ascii="Times New Roman" w:hAnsi="Times New Roman" w:cs="Times New Roman"/>
          <w:sz w:val="24"/>
          <w:szCs w:val="24"/>
        </w:rPr>
        <w:t xml:space="preserve"> муниципального округа о бюджете </w:t>
      </w:r>
      <w:proofErr w:type="spellStart"/>
      <w:r w:rsidR="00EC101B" w:rsidRPr="007E3E5A">
        <w:rPr>
          <w:rFonts w:ascii="Times New Roman" w:hAnsi="Times New Roman" w:cs="Times New Roman"/>
          <w:sz w:val="24"/>
          <w:szCs w:val="24"/>
        </w:rPr>
        <w:t>Печенгского</w:t>
      </w:r>
      <w:proofErr w:type="spellEnd"/>
      <w:r w:rsidR="00EC101B" w:rsidRPr="007E3E5A">
        <w:rPr>
          <w:rFonts w:ascii="Times New Roman" w:hAnsi="Times New Roman" w:cs="Times New Roman"/>
          <w:sz w:val="24"/>
          <w:szCs w:val="24"/>
        </w:rPr>
        <w:t xml:space="preserve"> муниципального </w:t>
      </w:r>
      <w:r w:rsidRPr="007E3E5A">
        <w:rPr>
          <w:rFonts w:ascii="Times New Roman" w:hAnsi="Times New Roman" w:cs="Times New Roman"/>
          <w:sz w:val="24"/>
          <w:szCs w:val="24"/>
        </w:rPr>
        <w:t>округа на очередной финансовый год и на плановый период.</w:t>
      </w:r>
    </w:p>
    <w:p w:rsidR="00E31F91" w:rsidRPr="007E3E5A" w:rsidRDefault="00E31F91" w:rsidP="0027704A">
      <w:pPr>
        <w:pStyle w:val="af4"/>
        <w:spacing w:before="0" w:beforeAutospacing="0" w:after="0" w:afterAutospacing="0" w:line="288" w:lineRule="atLeast"/>
        <w:ind w:firstLine="540"/>
        <w:jc w:val="both"/>
      </w:pPr>
      <w:r w:rsidRPr="007E3E5A">
        <w:t xml:space="preserve">Сведения о размере Льготы в виде индивидуального понижающего коэффициента, целях ее предоставления и конкретном получателе включаются в проект решения Совета депутатов </w:t>
      </w:r>
      <w:proofErr w:type="spellStart"/>
      <w:r w:rsidRPr="007E3E5A">
        <w:t>Печенгского</w:t>
      </w:r>
      <w:proofErr w:type="spellEnd"/>
      <w:r w:rsidRPr="007E3E5A">
        <w:t xml:space="preserve"> муниципального округа о бюджете </w:t>
      </w:r>
      <w:proofErr w:type="spellStart"/>
      <w:r w:rsidR="00EC101B" w:rsidRPr="007E3E5A">
        <w:t>Печенгского</w:t>
      </w:r>
      <w:proofErr w:type="spellEnd"/>
      <w:r w:rsidR="00EC101B" w:rsidRPr="007E3E5A">
        <w:t xml:space="preserve"> муниципального округа</w:t>
      </w:r>
      <w:r w:rsidRPr="007E3E5A">
        <w:t xml:space="preserve"> на очередной финансовый год и на плановый период (далее - проект Решения) </w:t>
      </w:r>
      <w:r w:rsidR="0027704A" w:rsidRPr="007E3E5A">
        <w:t xml:space="preserve">(в 2027 году в проект решения Совета депутатов </w:t>
      </w:r>
      <w:proofErr w:type="spellStart"/>
      <w:r w:rsidR="0027704A" w:rsidRPr="007E3E5A">
        <w:t>Печенгского</w:t>
      </w:r>
      <w:proofErr w:type="spellEnd"/>
      <w:r w:rsidR="0027704A" w:rsidRPr="007E3E5A">
        <w:t xml:space="preserve"> муниципального округа о внесении изменений в решение Совета депутатов </w:t>
      </w:r>
      <w:proofErr w:type="spellStart"/>
      <w:r w:rsidR="0027704A" w:rsidRPr="007E3E5A">
        <w:t>Печенгского</w:t>
      </w:r>
      <w:proofErr w:type="spellEnd"/>
      <w:r w:rsidR="0027704A" w:rsidRPr="007E3E5A">
        <w:t xml:space="preserve"> муниципального округа «</w:t>
      </w:r>
      <w:r w:rsidR="0027704A" w:rsidRPr="007E3E5A">
        <w:rPr>
          <w:shd w:val="clear" w:color="auto" w:fill="FFFFFF"/>
        </w:rPr>
        <w:t>О бюджете округа на 2027 год и на плановый период 2028 и 2029 годов»</w:t>
      </w:r>
      <w:r w:rsidR="0027704A" w:rsidRPr="007E3E5A">
        <w:t xml:space="preserve">) </w:t>
      </w:r>
      <w:r w:rsidRPr="007E3E5A">
        <w:t>в форме приложения к проекту Решения на основании предложения Комиссии по рассмотрению заявлений об установлении льгот по арендной плате за земельные участки (далее - Комиссия).</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xml:space="preserve">Положение о Комиссии и ее персональный состав утверждаются постановлением администрации </w:t>
      </w:r>
      <w:proofErr w:type="spellStart"/>
      <w:r w:rsidRPr="007E3E5A">
        <w:rPr>
          <w:rFonts w:ascii="Times New Roman" w:hAnsi="Times New Roman" w:cs="Times New Roman"/>
          <w:sz w:val="24"/>
          <w:szCs w:val="24"/>
        </w:rPr>
        <w:t>Печенгского</w:t>
      </w:r>
      <w:proofErr w:type="spellEnd"/>
      <w:r w:rsidRPr="007E3E5A">
        <w:rPr>
          <w:rFonts w:ascii="Times New Roman" w:hAnsi="Times New Roman" w:cs="Times New Roman"/>
          <w:sz w:val="24"/>
          <w:szCs w:val="24"/>
        </w:rPr>
        <w:t xml:space="preserve"> муниципального округа.</w:t>
      </w:r>
      <w:bookmarkStart w:id="8" w:name="Par176"/>
      <w:bookmarkEnd w:id="8"/>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4.8. Арендаторы из числа лиц, указанных в пункте 4.5 настоящего Положения, претендующие на предоставление Льготы в очередном финансовом году, в срок до 31 июля текущего года подают в Уполномоченный орган заявление с приложением документов, указанных в пункте 4.9 настоящего Положения.</w:t>
      </w:r>
    </w:p>
    <w:p w:rsidR="00DE51AD" w:rsidRPr="007E3E5A" w:rsidRDefault="00DE51AD" w:rsidP="00DE51AD">
      <w:pPr>
        <w:pStyle w:val="af4"/>
        <w:spacing w:before="0" w:beforeAutospacing="0" w:after="0" w:afterAutospacing="0" w:line="288" w:lineRule="atLeast"/>
        <w:ind w:firstLine="709"/>
        <w:jc w:val="both"/>
      </w:pPr>
      <w:r w:rsidRPr="007E3E5A">
        <w:t>В 2027 году арендаторы из числа лиц, указанных в пункте 4.5 настоящего Положения, претендующие на предоставление Льготы в пределах 2027 финансового года, в срок до 30 апреля 2027 года подают в Уполномоченный орган заявление с приложением документов, указанных в пункте 4.9 настоящего Положения.</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4.9. К заявлению о предоставлении Льготы арендаторы земельных участков прилагают следующие документы:</w:t>
      </w:r>
    </w:p>
    <w:p w:rsidR="00E31F91" w:rsidRPr="007E3E5A" w:rsidRDefault="00E31F91" w:rsidP="00E31F91">
      <w:pPr>
        <w:pStyle w:val="ConsPlusNormal"/>
        <w:ind w:firstLine="540"/>
        <w:jc w:val="both"/>
        <w:rPr>
          <w:rFonts w:ascii="Times New Roman" w:hAnsi="Times New Roman" w:cs="Times New Roman"/>
          <w:sz w:val="24"/>
          <w:szCs w:val="24"/>
        </w:rPr>
      </w:pPr>
      <w:r w:rsidRPr="007E3E5A">
        <w:rPr>
          <w:rFonts w:ascii="Times New Roman" w:hAnsi="Times New Roman" w:cs="Times New Roman"/>
          <w:sz w:val="24"/>
          <w:szCs w:val="24"/>
        </w:rPr>
        <w:t>- копию устава организации (паспорта физического лица);</w:t>
      </w:r>
    </w:p>
    <w:p w:rsidR="00E31F91" w:rsidRPr="007E3E5A" w:rsidRDefault="00E31F91" w:rsidP="00E31F91">
      <w:pPr>
        <w:pStyle w:val="ConsPlusNormal"/>
        <w:ind w:firstLine="540"/>
        <w:jc w:val="both"/>
        <w:rPr>
          <w:rFonts w:ascii="Times New Roman" w:hAnsi="Times New Roman" w:cs="Times New Roman"/>
          <w:sz w:val="24"/>
          <w:szCs w:val="24"/>
        </w:rPr>
      </w:pPr>
      <w:r w:rsidRPr="007E3E5A">
        <w:rPr>
          <w:rFonts w:ascii="Times New Roman" w:hAnsi="Times New Roman" w:cs="Times New Roman"/>
          <w:sz w:val="24"/>
          <w:szCs w:val="24"/>
        </w:rPr>
        <w:t>- копию свидетельства о внесении записи в Единый государственный реестр юридических лиц (при необходимости);</w:t>
      </w:r>
    </w:p>
    <w:p w:rsidR="00E31F91" w:rsidRPr="007E3E5A" w:rsidRDefault="00E31F91" w:rsidP="00E31F91">
      <w:pPr>
        <w:pStyle w:val="ConsPlusNormal"/>
        <w:ind w:firstLine="540"/>
        <w:jc w:val="both"/>
        <w:rPr>
          <w:rFonts w:ascii="Times New Roman" w:hAnsi="Times New Roman" w:cs="Times New Roman"/>
          <w:sz w:val="24"/>
          <w:szCs w:val="24"/>
        </w:rPr>
      </w:pPr>
      <w:r w:rsidRPr="007E3E5A">
        <w:rPr>
          <w:rFonts w:ascii="Times New Roman" w:hAnsi="Times New Roman" w:cs="Times New Roman"/>
          <w:sz w:val="24"/>
          <w:szCs w:val="24"/>
        </w:rPr>
        <w:t>- документы, подтверждающие отнесение арендатора земельного участка к числу лиц, указанных в пункте 4.5 настоящего Положения;</w:t>
      </w:r>
    </w:p>
    <w:p w:rsidR="00E31F91" w:rsidRPr="007E3E5A" w:rsidRDefault="00E31F91" w:rsidP="0053724A">
      <w:pPr>
        <w:pStyle w:val="af4"/>
        <w:spacing w:before="0" w:beforeAutospacing="0" w:after="0" w:afterAutospacing="0" w:line="288" w:lineRule="atLeast"/>
        <w:ind w:firstLine="540"/>
        <w:jc w:val="both"/>
      </w:pPr>
      <w:r w:rsidRPr="007E3E5A">
        <w:t xml:space="preserve">- пояснительную записку </w:t>
      </w:r>
      <w:r w:rsidR="0053724A" w:rsidRPr="007E3E5A">
        <w:t>в соответствии с формой, утвержденной Уполномоченным органом</w:t>
      </w:r>
      <w:r w:rsidRPr="007E3E5A">
        <w:t>;</w:t>
      </w:r>
    </w:p>
    <w:p w:rsidR="00E31F91" w:rsidRPr="007E3E5A" w:rsidRDefault="00E31F91" w:rsidP="00E31F91">
      <w:pPr>
        <w:pStyle w:val="ConsPlusNormal"/>
        <w:ind w:firstLine="540"/>
        <w:jc w:val="both"/>
        <w:rPr>
          <w:rFonts w:ascii="Times New Roman" w:hAnsi="Times New Roman" w:cs="Times New Roman"/>
          <w:sz w:val="24"/>
          <w:szCs w:val="24"/>
        </w:rPr>
      </w:pPr>
      <w:r w:rsidRPr="007E3E5A">
        <w:rPr>
          <w:rFonts w:ascii="Times New Roman" w:hAnsi="Times New Roman" w:cs="Times New Roman"/>
          <w:sz w:val="24"/>
          <w:szCs w:val="24"/>
        </w:rPr>
        <w:t>- бухгалтерский баланс, отчет о финансовых результатах и приложения к ним за истекший финансовый год, предшествующий году подачи заявления, с отметками налогового органа (в случае предоставления бухгалтерской отчетности в электронном виде - с приложением квитанции о приеме налоговой декларации (расчета) в виде электронного документа, подписанного электронной подписью уполномоченного представителя налогового органа) - для коммерческих организаций; бухгалтерский баланс, отчет о целевом использовании средств и приложения к ним за истекший финансовый год, предшествующий дате подачи заявления, с отметками налогового органа (в случае предоставления бухгалтерской отчетности в электронном виде - с приложением квитанции о приеме налоговой декларации (расчета) в виде электронного документа, подписанного электронной подписью уполномоченного представителя налогового органа) - для некоммерческих организаций; налоговую декларацию за истекший финансовый год с отметкой налогового органа (в случае предоставления в электронном виде - с приложением квитанции о приеме налоговой декларации (расчета) в виде электронного документа, подписанного электронной подписью уполномоченного представителя налогового органа) - для индивидуальных предпринимателей; справку о доходах за истекший финансовый год - для физических лиц, не являющихся индивидуальными предпринимателями;</w:t>
      </w:r>
    </w:p>
    <w:p w:rsidR="00E31F91" w:rsidRPr="007E3E5A" w:rsidRDefault="00E31F91" w:rsidP="00E31F91">
      <w:pPr>
        <w:pStyle w:val="ConsPlusNormal"/>
        <w:ind w:firstLine="540"/>
        <w:jc w:val="both"/>
        <w:rPr>
          <w:rFonts w:ascii="Times New Roman" w:hAnsi="Times New Roman" w:cs="Times New Roman"/>
          <w:sz w:val="24"/>
          <w:szCs w:val="24"/>
        </w:rPr>
      </w:pPr>
      <w:r w:rsidRPr="007E3E5A">
        <w:rPr>
          <w:rFonts w:ascii="Times New Roman" w:hAnsi="Times New Roman" w:cs="Times New Roman"/>
          <w:sz w:val="24"/>
          <w:szCs w:val="24"/>
        </w:rPr>
        <w:t xml:space="preserve">- справку из налоговых органов, в которых претендент состоит на учете (в том числе по </w:t>
      </w:r>
      <w:r w:rsidRPr="007E3E5A">
        <w:rPr>
          <w:rFonts w:ascii="Times New Roman" w:hAnsi="Times New Roman" w:cs="Times New Roman"/>
          <w:sz w:val="24"/>
          <w:szCs w:val="24"/>
        </w:rPr>
        <w:lastRenderedPageBreak/>
        <w:t>месту нахождения принадлежащего ему недвижимого имущества и транспортных средств), об исполнении обязанности по уплате налогов, сборов, страховых взносов, пеней, штрафов, процентов либо справку, полученную в виде электронного документа, подписанного электронной подписью уполномоченного представителя налогового органа, распечатанную на бумажном носителе (при необходимости);</w:t>
      </w:r>
    </w:p>
    <w:p w:rsidR="00E31F91" w:rsidRPr="007E3E5A" w:rsidRDefault="00E31F91" w:rsidP="00DE6F92">
      <w:pPr>
        <w:pStyle w:val="af4"/>
        <w:spacing w:before="0" w:beforeAutospacing="0" w:after="0" w:afterAutospacing="0" w:line="288" w:lineRule="atLeast"/>
        <w:ind w:firstLine="540"/>
        <w:jc w:val="both"/>
      </w:pPr>
      <w:r w:rsidRPr="007E3E5A">
        <w:t>- справку об отсутствии просроченной задолженности по уплате обязательных платежей в государственные внебюджетные фонды</w:t>
      </w:r>
      <w:r w:rsidR="00DE6F92" w:rsidRPr="007E3E5A">
        <w:t xml:space="preserve"> (в том случае, если претендент является плательщиком указанного платежа)</w:t>
      </w:r>
      <w:r w:rsidRPr="007E3E5A">
        <w:t>;</w:t>
      </w:r>
    </w:p>
    <w:p w:rsidR="00E31F91" w:rsidRPr="007E3E5A" w:rsidRDefault="00E31F91" w:rsidP="00E31F91">
      <w:pPr>
        <w:pStyle w:val="ConsPlusNormal"/>
        <w:ind w:firstLine="540"/>
        <w:jc w:val="both"/>
        <w:rPr>
          <w:rFonts w:ascii="Times New Roman" w:hAnsi="Times New Roman" w:cs="Times New Roman"/>
          <w:sz w:val="24"/>
          <w:szCs w:val="24"/>
        </w:rPr>
      </w:pPr>
      <w:r w:rsidRPr="007E3E5A">
        <w:rPr>
          <w:rFonts w:ascii="Times New Roman" w:hAnsi="Times New Roman" w:cs="Times New Roman"/>
          <w:sz w:val="24"/>
          <w:szCs w:val="24"/>
        </w:rPr>
        <w:t>- справку об отсутствии просроченной задолженности по уплате платежей за негативное воздействие на окружающую среду (в том случае, если претендент является плательщиком указанного платежа) из Балтийско-Арктического межрегионального управления Федеральной службы по надзору в сфере природопользования по Мурманской области.</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4.10. Предварительное рассмотрение заявления о предоставлении Льготы осуществляется Уполномоченным органом.</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Основаниями для отказа в рассмотрении заявления о предоставлении Льготы являются:</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нарушение срока подачи заявления о предоставлении Льготы, установленного пунктом 4.8 настоящего Положения;</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непредставление или представление не в полном объеме документов, установленных пунктом 4.9 настоящего Положения;</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нарушение срока представления, а также непредставление информации о целевом расходовании высвободившихся средств, в соответствии с пунктом 4.19 настоящего Положения - в случае если льгота предоставлялась ранее;</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наличие оснований, указанных в пункте 4.6 настоящего Положения, не допускающих предоставление льготы.</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xml:space="preserve">4.11. Поступившие заявления с приложением документов, указанных в </w:t>
      </w:r>
      <w:hyperlink r:id="rId10" w:anchor="Par178" w:tooltip="4.9. К заявлению о предоставлении Льготы арендаторы земельных участков прилагают следующие документы:" w:history="1">
        <w:r w:rsidRPr="007E3E5A">
          <w:rPr>
            <w:rStyle w:val="a3"/>
            <w:rFonts w:ascii="Times New Roman" w:hAnsi="Times New Roman" w:cs="Times New Roman"/>
            <w:sz w:val="24"/>
            <w:szCs w:val="24"/>
          </w:rPr>
          <w:t>пункте 4.9</w:t>
        </w:r>
      </w:hyperlink>
      <w:r w:rsidRPr="007E3E5A">
        <w:rPr>
          <w:rFonts w:ascii="Times New Roman" w:hAnsi="Times New Roman" w:cs="Times New Roman"/>
          <w:sz w:val="24"/>
          <w:szCs w:val="24"/>
        </w:rPr>
        <w:t xml:space="preserve"> настоящего Положения, рассматриваются Уполномоченным органом, после чего </w:t>
      </w:r>
      <w:r w:rsidR="00396133" w:rsidRPr="007E3E5A">
        <w:rPr>
          <w:rFonts w:ascii="Times New Roman" w:hAnsi="Times New Roman" w:cs="Times New Roman"/>
          <w:sz w:val="24"/>
          <w:szCs w:val="24"/>
        </w:rPr>
        <w:t xml:space="preserve">Уполномоченным органом </w:t>
      </w:r>
      <w:r w:rsidRPr="007E3E5A">
        <w:rPr>
          <w:rFonts w:ascii="Times New Roman" w:hAnsi="Times New Roman" w:cs="Times New Roman"/>
          <w:sz w:val="24"/>
          <w:szCs w:val="24"/>
        </w:rPr>
        <w:t>выносится мотивированное мнение о предоставлении Льготы. Срок вынесения мотивированного мнения составляет 5 рабочих дней.</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4.12. После вынесения мотивированного мнения заявление с приложением документов, указанных в пункте 4.9 настоящего Положения, направляются Уполномоченным органом в Комиссию для рассмотрения.</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xml:space="preserve">4.13. Комиссия в срок до 1 сентября текущего года рассматривает поступившие заявления арендаторов земельных участков из числа лиц, указанных в </w:t>
      </w:r>
      <w:r w:rsidR="008E5B29" w:rsidRPr="007E3E5A">
        <w:rPr>
          <w:rFonts w:ascii="Times New Roman" w:hAnsi="Times New Roman" w:cs="Times New Roman"/>
          <w:sz w:val="24"/>
          <w:szCs w:val="24"/>
        </w:rPr>
        <w:t>пункте 4.5</w:t>
      </w:r>
      <w:r w:rsidRPr="007E3E5A">
        <w:rPr>
          <w:rFonts w:ascii="Times New Roman" w:hAnsi="Times New Roman" w:cs="Times New Roman"/>
          <w:sz w:val="24"/>
          <w:szCs w:val="24"/>
        </w:rPr>
        <w:t xml:space="preserve"> настоящего Положения, о предоставлении Льготы и приложенные к ним документы, а также мотивированные мнения  Уполномоченного органа относительно данных заявлений и принимает решение о целесообразности (нецелесообразности) предоставления Льготы в пределах очередного финансового года, а также о размере понижающего коэффициента в пределах установленного пунктом 4.14 настоящего Положения, которое носит рекомендательный характер.</w:t>
      </w:r>
    </w:p>
    <w:p w:rsidR="008E5B29" w:rsidRPr="007E3E5A" w:rsidRDefault="008E5B29" w:rsidP="008E5B29">
      <w:pPr>
        <w:pStyle w:val="af4"/>
        <w:spacing w:before="0" w:beforeAutospacing="0" w:after="0" w:afterAutospacing="0" w:line="288" w:lineRule="atLeast"/>
        <w:ind w:firstLine="709"/>
        <w:jc w:val="both"/>
      </w:pPr>
      <w:r w:rsidRPr="007E3E5A">
        <w:t>Заявления арендаторов земельных участков из числа лиц, указанных в пункте 4.5 настоящего Положения о предоставлении Льготы и приложенные к ним документы, а также мотивированные мнения Уполномоченного органа относительно данных заявлений рассматриваются Комиссией в срок до 1 июня 2027 года, которая принимает решение о целесообразности (нецелесообразности) предоставления Льготы в пределах 2027 финансового года, а также о размере понижающего коэффициента в пределах установленного пунктом 4.14 настоящего Положения, которое носит рекомендательный характер.</w:t>
      </w:r>
    </w:p>
    <w:p w:rsidR="00E31F91" w:rsidRPr="007E3E5A" w:rsidRDefault="00E31F91" w:rsidP="00E31F91">
      <w:pPr>
        <w:pStyle w:val="ConsPlusNormal"/>
        <w:ind w:firstLine="540"/>
        <w:jc w:val="both"/>
        <w:rPr>
          <w:rFonts w:ascii="Times New Roman" w:hAnsi="Times New Roman" w:cs="Times New Roman"/>
          <w:sz w:val="24"/>
          <w:szCs w:val="24"/>
        </w:rPr>
      </w:pPr>
      <w:r w:rsidRPr="007E3E5A">
        <w:rPr>
          <w:rFonts w:ascii="Times New Roman" w:hAnsi="Times New Roman" w:cs="Times New Roman"/>
          <w:sz w:val="24"/>
          <w:szCs w:val="24"/>
        </w:rPr>
        <w:t>4.14. Размер понижающего коэффициента к арендной плате устанавливается исходя из размера Льготы, указанного арендатором земельного участка в пояснительной записке к заявлению о предоставлении Льготы, определенного арендатором в пределах:</w:t>
      </w:r>
    </w:p>
    <w:p w:rsidR="00E31F91" w:rsidRPr="007E3E5A" w:rsidRDefault="00E31F91" w:rsidP="00E31F91">
      <w:pPr>
        <w:pStyle w:val="ConsPlusNormal"/>
        <w:ind w:firstLine="540"/>
        <w:jc w:val="both"/>
        <w:rPr>
          <w:rFonts w:ascii="Times New Roman" w:hAnsi="Times New Roman" w:cs="Times New Roman"/>
          <w:sz w:val="24"/>
          <w:szCs w:val="24"/>
        </w:rPr>
      </w:pPr>
      <w:r w:rsidRPr="007E3E5A">
        <w:rPr>
          <w:rFonts w:ascii="Times New Roman" w:hAnsi="Times New Roman" w:cs="Times New Roman"/>
          <w:sz w:val="24"/>
          <w:szCs w:val="24"/>
        </w:rPr>
        <w:t>- в случае если за счет высвобождаемых средств предполагается стимулирование деятельности в сфере промышленности, относящейся к добыче полезных ископаемых (за исключением общераспространенных полезных ископаемых) (в соответствии с основным видом экономической деятельности), путем финансирования технологического перевооружения, модернизации основных производственных фондов - от 0,9 до 0,3;</w:t>
      </w:r>
    </w:p>
    <w:p w:rsidR="00E31F91" w:rsidRPr="007E3E5A" w:rsidRDefault="00E31F91" w:rsidP="00E31F91">
      <w:pPr>
        <w:pStyle w:val="ConsPlusNormal"/>
        <w:ind w:firstLine="540"/>
        <w:jc w:val="both"/>
        <w:rPr>
          <w:rFonts w:ascii="Times New Roman" w:hAnsi="Times New Roman" w:cs="Times New Roman"/>
          <w:sz w:val="24"/>
          <w:szCs w:val="24"/>
        </w:rPr>
      </w:pPr>
      <w:r w:rsidRPr="007E3E5A">
        <w:rPr>
          <w:rFonts w:ascii="Times New Roman" w:hAnsi="Times New Roman" w:cs="Times New Roman"/>
          <w:sz w:val="24"/>
          <w:szCs w:val="24"/>
        </w:rPr>
        <w:t xml:space="preserve">- в случае если за счет высвобождаемых средств предполагается стимулирование деятельности в сфере промышленности, относящейся к обрабатывающему производству (в </w:t>
      </w:r>
      <w:r w:rsidRPr="007E3E5A">
        <w:rPr>
          <w:rFonts w:ascii="Times New Roman" w:hAnsi="Times New Roman" w:cs="Times New Roman"/>
          <w:sz w:val="24"/>
          <w:szCs w:val="24"/>
        </w:rPr>
        <w:lastRenderedPageBreak/>
        <w:t>соответствии с основным видом экономической деятельности), путем финансирования технологического перевооружения, модернизации основных производственных фондов - от 0,9 до 0,2;</w:t>
      </w:r>
    </w:p>
    <w:p w:rsidR="00E31F91" w:rsidRPr="007E3E5A" w:rsidRDefault="00E31F91" w:rsidP="00E31F91">
      <w:pPr>
        <w:pStyle w:val="ConsPlusNormal"/>
        <w:ind w:firstLine="540"/>
        <w:jc w:val="both"/>
        <w:rPr>
          <w:rFonts w:ascii="Times New Roman" w:hAnsi="Times New Roman" w:cs="Times New Roman"/>
          <w:sz w:val="24"/>
          <w:szCs w:val="24"/>
        </w:rPr>
      </w:pPr>
      <w:r w:rsidRPr="007E3E5A">
        <w:rPr>
          <w:rFonts w:ascii="Times New Roman" w:hAnsi="Times New Roman" w:cs="Times New Roman"/>
          <w:sz w:val="24"/>
          <w:szCs w:val="24"/>
        </w:rPr>
        <w:t xml:space="preserve">- в случае если за счет высвобождаемых средств предполагается поддержание социально-экономического развития </w:t>
      </w:r>
      <w:proofErr w:type="spellStart"/>
      <w:r w:rsidRPr="007E3E5A">
        <w:rPr>
          <w:rFonts w:ascii="Times New Roman" w:hAnsi="Times New Roman" w:cs="Times New Roman"/>
          <w:sz w:val="24"/>
          <w:szCs w:val="24"/>
        </w:rPr>
        <w:t>Печенгского</w:t>
      </w:r>
      <w:proofErr w:type="spellEnd"/>
      <w:r w:rsidRPr="007E3E5A">
        <w:rPr>
          <w:rFonts w:ascii="Times New Roman" w:hAnsi="Times New Roman" w:cs="Times New Roman"/>
          <w:sz w:val="24"/>
          <w:szCs w:val="24"/>
        </w:rPr>
        <w:t xml:space="preserve"> муниципального округа в целях обеспечения жизнедеятельности населения путем финансирования реализации инвестиционных проектов - от 0,9 до 0,5;</w:t>
      </w:r>
    </w:p>
    <w:p w:rsidR="00E31F91" w:rsidRPr="007E3E5A" w:rsidRDefault="00E31F91" w:rsidP="00E31F91">
      <w:pPr>
        <w:pStyle w:val="ConsPlusNormal"/>
        <w:ind w:firstLine="540"/>
        <w:jc w:val="both"/>
        <w:rPr>
          <w:rFonts w:ascii="Times New Roman" w:hAnsi="Times New Roman" w:cs="Times New Roman"/>
          <w:sz w:val="24"/>
          <w:szCs w:val="24"/>
        </w:rPr>
      </w:pPr>
      <w:r w:rsidRPr="007E3E5A">
        <w:rPr>
          <w:rFonts w:ascii="Times New Roman" w:hAnsi="Times New Roman" w:cs="Times New Roman"/>
          <w:sz w:val="24"/>
          <w:szCs w:val="24"/>
        </w:rPr>
        <w:t xml:space="preserve">- в случае если за счет высвобождаемых средств предполагается финансирование текущих затрат, связанных с осуществлением социально значимой деятельности, направленной на удовлетворение потребностей населения </w:t>
      </w:r>
      <w:proofErr w:type="spellStart"/>
      <w:r w:rsidRPr="007E3E5A">
        <w:rPr>
          <w:rFonts w:ascii="Times New Roman" w:hAnsi="Times New Roman" w:cs="Times New Roman"/>
          <w:sz w:val="24"/>
          <w:szCs w:val="24"/>
        </w:rPr>
        <w:t>Печенгского</w:t>
      </w:r>
      <w:proofErr w:type="spellEnd"/>
      <w:r w:rsidRPr="007E3E5A">
        <w:rPr>
          <w:rFonts w:ascii="Times New Roman" w:hAnsi="Times New Roman" w:cs="Times New Roman"/>
          <w:sz w:val="24"/>
          <w:szCs w:val="24"/>
        </w:rPr>
        <w:t xml:space="preserve"> муниципального округа - от 0,9 до 0,3;</w:t>
      </w:r>
    </w:p>
    <w:p w:rsidR="00E31F91" w:rsidRPr="007E3E5A" w:rsidRDefault="00E31F91" w:rsidP="00E31F91">
      <w:pPr>
        <w:pStyle w:val="ConsPlusNormal"/>
        <w:ind w:firstLine="540"/>
        <w:jc w:val="both"/>
        <w:rPr>
          <w:rFonts w:ascii="Times New Roman" w:hAnsi="Times New Roman" w:cs="Times New Roman"/>
          <w:sz w:val="24"/>
          <w:szCs w:val="24"/>
        </w:rPr>
      </w:pPr>
      <w:r w:rsidRPr="007E3E5A">
        <w:rPr>
          <w:rFonts w:ascii="Times New Roman" w:hAnsi="Times New Roman" w:cs="Times New Roman"/>
          <w:sz w:val="24"/>
          <w:szCs w:val="24"/>
        </w:rPr>
        <w:t xml:space="preserve">- в случае если за счет высвобождаемых средств предполагается финансирование социально-общественных потребностей </w:t>
      </w:r>
      <w:proofErr w:type="spellStart"/>
      <w:r w:rsidRPr="007E3E5A">
        <w:rPr>
          <w:rFonts w:ascii="Times New Roman" w:hAnsi="Times New Roman" w:cs="Times New Roman"/>
          <w:sz w:val="24"/>
          <w:szCs w:val="24"/>
        </w:rPr>
        <w:t>Печенгского</w:t>
      </w:r>
      <w:proofErr w:type="spellEnd"/>
      <w:r w:rsidRPr="007E3E5A">
        <w:rPr>
          <w:rFonts w:ascii="Times New Roman" w:hAnsi="Times New Roman" w:cs="Times New Roman"/>
          <w:sz w:val="24"/>
          <w:szCs w:val="24"/>
        </w:rPr>
        <w:t xml:space="preserve"> муниципального округа - от 0,9 до 0,1. </w:t>
      </w:r>
    </w:p>
    <w:p w:rsidR="00E31F91" w:rsidRPr="007E3E5A" w:rsidRDefault="00E31F91" w:rsidP="00E31F91">
      <w:pPr>
        <w:pStyle w:val="ConsPlusNormal"/>
        <w:ind w:firstLine="540"/>
        <w:jc w:val="both"/>
        <w:rPr>
          <w:rFonts w:ascii="Times New Roman" w:hAnsi="Times New Roman" w:cs="Times New Roman"/>
          <w:sz w:val="24"/>
          <w:szCs w:val="24"/>
        </w:rPr>
      </w:pPr>
      <w:r w:rsidRPr="007E3E5A">
        <w:rPr>
          <w:rFonts w:ascii="Times New Roman" w:hAnsi="Times New Roman" w:cs="Times New Roman"/>
          <w:sz w:val="24"/>
          <w:szCs w:val="24"/>
        </w:rPr>
        <w:t xml:space="preserve">4.15. На основании решений Комиссии финансовое управление администрации </w:t>
      </w:r>
      <w:proofErr w:type="spellStart"/>
      <w:r w:rsidRPr="007E3E5A">
        <w:rPr>
          <w:rFonts w:ascii="Times New Roman" w:hAnsi="Times New Roman" w:cs="Times New Roman"/>
          <w:sz w:val="24"/>
          <w:szCs w:val="24"/>
        </w:rPr>
        <w:t>Печенгского</w:t>
      </w:r>
      <w:proofErr w:type="spellEnd"/>
      <w:r w:rsidRPr="007E3E5A">
        <w:rPr>
          <w:rFonts w:ascii="Times New Roman" w:hAnsi="Times New Roman" w:cs="Times New Roman"/>
          <w:sz w:val="24"/>
          <w:szCs w:val="24"/>
        </w:rPr>
        <w:t xml:space="preserve"> муниципального округа формирует проект Решения, которое направляет</w:t>
      </w:r>
      <w:r w:rsidR="00FF55F4" w:rsidRPr="007E3E5A">
        <w:rPr>
          <w:rFonts w:ascii="Times New Roman" w:hAnsi="Times New Roman" w:cs="Times New Roman"/>
          <w:sz w:val="24"/>
          <w:szCs w:val="24"/>
        </w:rPr>
        <w:t>ся</w:t>
      </w:r>
      <w:r w:rsidRPr="007E3E5A">
        <w:rPr>
          <w:rFonts w:ascii="Times New Roman" w:hAnsi="Times New Roman" w:cs="Times New Roman"/>
          <w:sz w:val="24"/>
          <w:szCs w:val="24"/>
        </w:rPr>
        <w:t xml:space="preserve"> в Совет депутатов </w:t>
      </w:r>
      <w:proofErr w:type="spellStart"/>
      <w:r w:rsidRPr="007E3E5A">
        <w:rPr>
          <w:rFonts w:ascii="Times New Roman" w:hAnsi="Times New Roman" w:cs="Times New Roman"/>
          <w:sz w:val="24"/>
          <w:szCs w:val="24"/>
        </w:rPr>
        <w:t>Печенгского</w:t>
      </w:r>
      <w:proofErr w:type="spellEnd"/>
      <w:r w:rsidRPr="007E3E5A">
        <w:rPr>
          <w:rFonts w:ascii="Times New Roman" w:hAnsi="Times New Roman" w:cs="Times New Roman"/>
          <w:sz w:val="24"/>
          <w:szCs w:val="24"/>
        </w:rPr>
        <w:t xml:space="preserve"> муниципального округа в срок, установленный календарным планом разработки проекта бюджета </w:t>
      </w:r>
      <w:proofErr w:type="spellStart"/>
      <w:r w:rsidR="00EC101B" w:rsidRPr="007E3E5A">
        <w:rPr>
          <w:rFonts w:ascii="Times New Roman" w:hAnsi="Times New Roman" w:cs="Times New Roman"/>
          <w:sz w:val="24"/>
          <w:szCs w:val="24"/>
        </w:rPr>
        <w:t>Печенгского</w:t>
      </w:r>
      <w:proofErr w:type="spellEnd"/>
      <w:r w:rsidR="00EC101B" w:rsidRPr="007E3E5A">
        <w:rPr>
          <w:rFonts w:ascii="Times New Roman" w:hAnsi="Times New Roman" w:cs="Times New Roman"/>
          <w:sz w:val="24"/>
          <w:szCs w:val="24"/>
        </w:rPr>
        <w:t xml:space="preserve"> муниципального округа </w:t>
      </w:r>
      <w:r w:rsidRPr="007E3E5A">
        <w:rPr>
          <w:rFonts w:ascii="Times New Roman" w:hAnsi="Times New Roman" w:cs="Times New Roman"/>
          <w:sz w:val="24"/>
          <w:szCs w:val="24"/>
        </w:rPr>
        <w:t>на очередной финансовый год и на плановый период.</w:t>
      </w:r>
    </w:p>
    <w:p w:rsidR="00E31F91" w:rsidRPr="007E3E5A" w:rsidRDefault="00E31F91" w:rsidP="00E31F91">
      <w:pPr>
        <w:pStyle w:val="ConsPlusNormal"/>
        <w:ind w:firstLine="540"/>
        <w:jc w:val="both"/>
        <w:rPr>
          <w:rFonts w:ascii="Times New Roman" w:hAnsi="Times New Roman" w:cs="Times New Roman"/>
          <w:sz w:val="24"/>
          <w:szCs w:val="24"/>
        </w:rPr>
      </w:pPr>
      <w:r w:rsidRPr="007E3E5A">
        <w:rPr>
          <w:rFonts w:ascii="Times New Roman" w:hAnsi="Times New Roman" w:cs="Times New Roman"/>
          <w:sz w:val="24"/>
          <w:szCs w:val="24"/>
        </w:rPr>
        <w:t xml:space="preserve">4.16. Предоставляемые Льготы носят целевой характер. Цель предоставления Льготы в обязательном порядке указывается в решении Совета депутатов </w:t>
      </w:r>
      <w:proofErr w:type="spellStart"/>
      <w:r w:rsidRPr="007E3E5A">
        <w:rPr>
          <w:rFonts w:ascii="Times New Roman" w:hAnsi="Times New Roman" w:cs="Times New Roman"/>
          <w:sz w:val="24"/>
          <w:szCs w:val="24"/>
        </w:rPr>
        <w:t>Печенгского</w:t>
      </w:r>
      <w:proofErr w:type="spellEnd"/>
      <w:r w:rsidRPr="007E3E5A">
        <w:rPr>
          <w:rFonts w:ascii="Times New Roman" w:hAnsi="Times New Roman" w:cs="Times New Roman"/>
          <w:sz w:val="24"/>
          <w:szCs w:val="24"/>
        </w:rPr>
        <w:t xml:space="preserve"> муниципального округа </w:t>
      </w:r>
      <w:bookmarkStart w:id="9" w:name="Par204"/>
      <w:bookmarkEnd w:id="9"/>
      <w:r w:rsidRPr="007E3E5A">
        <w:rPr>
          <w:rFonts w:ascii="Times New Roman" w:hAnsi="Times New Roman" w:cs="Times New Roman"/>
          <w:sz w:val="24"/>
          <w:szCs w:val="24"/>
        </w:rPr>
        <w:t xml:space="preserve">о бюджете </w:t>
      </w:r>
      <w:proofErr w:type="spellStart"/>
      <w:r w:rsidR="00EC101B" w:rsidRPr="007E3E5A">
        <w:rPr>
          <w:rFonts w:ascii="Times New Roman" w:hAnsi="Times New Roman" w:cs="Times New Roman"/>
          <w:sz w:val="24"/>
          <w:szCs w:val="24"/>
        </w:rPr>
        <w:t>Печенгского</w:t>
      </w:r>
      <w:proofErr w:type="spellEnd"/>
      <w:r w:rsidR="00EC101B" w:rsidRPr="007E3E5A">
        <w:rPr>
          <w:rFonts w:ascii="Times New Roman" w:hAnsi="Times New Roman" w:cs="Times New Roman"/>
          <w:sz w:val="24"/>
          <w:szCs w:val="24"/>
        </w:rPr>
        <w:t xml:space="preserve"> муниципального </w:t>
      </w:r>
      <w:r w:rsidRPr="007E3E5A">
        <w:rPr>
          <w:rFonts w:ascii="Times New Roman" w:hAnsi="Times New Roman" w:cs="Times New Roman"/>
          <w:sz w:val="24"/>
          <w:szCs w:val="24"/>
        </w:rPr>
        <w:t xml:space="preserve">округа на очередной финансовый год и на плановый период. </w:t>
      </w:r>
    </w:p>
    <w:p w:rsidR="00E31F91" w:rsidRPr="007E3E5A" w:rsidRDefault="00E31F91" w:rsidP="00E31F91">
      <w:pPr>
        <w:pStyle w:val="ConsPlusNormal"/>
        <w:ind w:firstLine="540"/>
        <w:jc w:val="both"/>
        <w:rPr>
          <w:rFonts w:ascii="Times New Roman" w:hAnsi="Times New Roman" w:cs="Times New Roman"/>
          <w:sz w:val="24"/>
          <w:szCs w:val="24"/>
        </w:rPr>
      </w:pPr>
      <w:r w:rsidRPr="007E3E5A">
        <w:rPr>
          <w:rFonts w:ascii="Times New Roman" w:hAnsi="Times New Roman" w:cs="Times New Roman"/>
          <w:sz w:val="24"/>
          <w:szCs w:val="24"/>
        </w:rPr>
        <w:t xml:space="preserve">4.17. На основании решения Совета депутатов </w:t>
      </w:r>
      <w:proofErr w:type="spellStart"/>
      <w:r w:rsidRPr="007E3E5A">
        <w:rPr>
          <w:rFonts w:ascii="Times New Roman" w:hAnsi="Times New Roman" w:cs="Times New Roman"/>
          <w:sz w:val="24"/>
          <w:szCs w:val="24"/>
        </w:rPr>
        <w:t>Печенгского</w:t>
      </w:r>
      <w:proofErr w:type="spellEnd"/>
      <w:r w:rsidRPr="007E3E5A">
        <w:rPr>
          <w:rFonts w:ascii="Times New Roman" w:hAnsi="Times New Roman" w:cs="Times New Roman"/>
          <w:sz w:val="24"/>
          <w:szCs w:val="24"/>
        </w:rPr>
        <w:t xml:space="preserve"> муниципального округа о бюджете </w:t>
      </w:r>
      <w:proofErr w:type="spellStart"/>
      <w:r w:rsidR="00EC101B" w:rsidRPr="007E3E5A">
        <w:rPr>
          <w:rFonts w:ascii="Times New Roman" w:hAnsi="Times New Roman" w:cs="Times New Roman"/>
          <w:sz w:val="24"/>
          <w:szCs w:val="24"/>
        </w:rPr>
        <w:t>Печенгского</w:t>
      </w:r>
      <w:proofErr w:type="spellEnd"/>
      <w:r w:rsidR="00EC101B" w:rsidRPr="007E3E5A">
        <w:rPr>
          <w:rFonts w:ascii="Times New Roman" w:hAnsi="Times New Roman" w:cs="Times New Roman"/>
          <w:sz w:val="24"/>
          <w:szCs w:val="24"/>
        </w:rPr>
        <w:t xml:space="preserve"> муниципального </w:t>
      </w:r>
      <w:r w:rsidRPr="007E3E5A">
        <w:rPr>
          <w:rFonts w:ascii="Times New Roman" w:hAnsi="Times New Roman" w:cs="Times New Roman"/>
          <w:sz w:val="24"/>
          <w:szCs w:val="24"/>
        </w:rPr>
        <w:t>округа на очередной финансовый год и на плановый период арендодатель заключает с арендаторами земельных участков, которым предоставлена Льгота, дополнительное соглашение к договору аренды земельного участка, в котором указываются целевое назначение предоставленной Льготы, сроки представления арендатором информации об использовании высвобождаемых средств в соответствии с</w:t>
      </w:r>
      <w:r w:rsidR="00EC101B" w:rsidRPr="007E3E5A">
        <w:rPr>
          <w:rFonts w:ascii="Times New Roman" w:hAnsi="Times New Roman" w:cs="Times New Roman"/>
          <w:sz w:val="24"/>
          <w:szCs w:val="24"/>
        </w:rPr>
        <w:t xml:space="preserve"> пунктом 4.19</w:t>
      </w:r>
      <w:r w:rsidRPr="007E3E5A">
        <w:rPr>
          <w:rFonts w:ascii="Times New Roman" w:hAnsi="Times New Roman" w:cs="Times New Roman"/>
          <w:sz w:val="24"/>
          <w:szCs w:val="24"/>
        </w:rPr>
        <w:t xml:space="preserve"> настоящего Положения, а также порядок возмещения высвобождаемых средств при несоблюдении целевого назначения предоставленной Льготы.</w:t>
      </w:r>
    </w:p>
    <w:p w:rsidR="00E31F91" w:rsidRPr="007E3E5A" w:rsidRDefault="00E31F91" w:rsidP="00E31F91">
      <w:pPr>
        <w:pStyle w:val="ConsPlusNormal"/>
        <w:ind w:firstLine="540"/>
        <w:jc w:val="both"/>
        <w:rPr>
          <w:rFonts w:ascii="Times New Roman" w:hAnsi="Times New Roman" w:cs="Times New Roman"/>
          <w:sz w:val="24"/>
          <w:szCs w:val="24"/>
        </w:rPr>
      </w:pPr>
      <w:r w:rsidRPr="007E3E5A">
        <w:rPr>
          <w:rFonts w:ascii="Times New Roman" w:hAnsi="Times New Roman" w:cs="Times New Roman"/>
          <w:sz w:val="24"/>
          <w:szCs w:val="24"/>
        </w:rPr>
        <w:t>4.18. Оценка соответствия использования высвобождаемых в результате предоставления Льгот средств целям, указанным в заявлении арендатора о предоставлении Льготы, осуществляется Комиссией.</w:t>
      </w:r>
      <w:bookmarkStart w:id="10" w:name="Par206"/>
      <w:bookmarkEnd w:id="10"/>
    </w:p>
    <w:p w:rsidR="00E31F91" w:rsidRPr="007E3E5A" w:rsidRDefault="00E31F91" w:rsidP="00E31F91">
      <w:pPr>
        <w:pStyle w:val="ConsPlusNormal"/>
        <w:ind w:firstLine="540"/>
        <w:jc w:val="both"/>
        <w:rPr>
          <w:rFonts w:ascii="Times New Roman" w:hAnsi="Times New Roman" w:cs="Times New Roman"/>
          <w:sz w:val="24"/>
          <w:szCs w:val="24"/>
        </w:rPr>
      </w:pPr>
      <w:r w:rsidRPr="007E3E5A">
        <w:rPr>
          <w:rFonts w:ascii="Times New Roman" w:hAnsi="Times New Roman" w:cs="Times New Roman"/>
          <w:sz w:val="24"/>
          <w:szCs w:val="24"/>
        </w:rPr>
        <w:t>4.19. Арендаторы, получившие Льготу, обязаны представить в Уполномоченный орган в срок не позднее 1 мая года, следующего за годом фактического использования Льготы, информацию в виде пояснительной записки о целевом расходовании высвободившихся средств с приложением копий финансовых и иных документов, подтверждающих представляемую информацию.</w:t>
      </w:r>
    </w:p>
    <w:p w:rsidR="00E31F91" w:rsidRPr="007E3E5A" w:rsidRDefault="00E31F91" w:rsidP="00E31F91">
      <w:pPr>
        <w:pStyle w:val="ConsPlusNormal"/>
        <w:ind w:firstLine="540"/>
        <w:jc w:val="both"/>
        <w:rPr>
          <w:rFonts w:ascii="Times New Roman" w:hAnsi="Times New Roman" w:cs="Times New Roman"/>
          <w:sz w:val="24"/>
          <w:szCs w:val="24"/>
        </w:rPr>
      </w:pPr>
      <w:r w:rsidRPr="007E3E5A">
        <w:rPr>
          <w:rFonts w:ascii="Times New Roman" w:hAnsi="Times New Roman" w:cs="Times New Roman"/>
          <w:sz w:val="24"/>
          <w:szCs w:val="24"/>
        </w:rPr>
        <w:t>Комиссия в срок не позднее 1 августа текущего года рассматривает представленную арендаторами земельных участков информацию и осуществляет оценку целевого (нецелевого) использования средств, высвободившихся в результате предоставления Льготы.</w:t>
      </w:r>
    </w:p>
    <w:p w:rsidR="00E31F91" w:rsidRPr="007E3E5A" w:rsidRDefault="00E31F91" w:rsidP="00E31F91">
      <w:pPr>
        <w:pStyle w:val="ConsPlusNormal"/>
        <w:ind w:firstLine="540"/>
        <w:jc w:val="both"/>
        <w:rPr>
          <w:rFonts w:ascii="Times New Roman" w:hAnsi="Times New Roman" w:cs="Times New Roman"/>
          <w:sz w:val="24"/>
          <w:szCs w:val="24"/>
        </w:rPr>
      </w:pPr>
      <w:r w:rsidRPr="007E3E5A">
        <w:rPr>
          <w:rFonts w:ascii="Times New Roman" w:hAnsi="Times New Roman" w:cs="Times New Roman"/>
          <w:sz w:val="24"/>
          <w:szCs w:val="24"/>
        </w:rPr>
        <w:t>Для оценки соответствия использования высвобождаемых в результате предоставления Льгот средств целям, указанным в заявлении арендатора о предоставлении Льготы, Комиссия вправе при необходимости взаимодействовать с исполнительными органами Мурманской области, о</w:t>
      </w:r>
      <w:r w:rsidR="008E3309" w:rsidRPr="007E3E5A">
        <w:rPr>
          <w:rFonts w:ascii="Times New Roman" w:hAnsi="Times New Roman" w:cs="Times New Roman"/>
          <w:sz w:val="24"/>
          <w:szCs w:val="24"/>
        </w:rPr>
        <w:t>рганами местного самоуправления</w:t>
      </w:r>
      <w:r w:rsidR="00EC101B" w:rsidRPr="007E3E5A">
        <w:rPr>
          <w:rFonts w:ascii="Times New Roman" w:hAnsi="Times New Roman" w:cs="Times New Roman"/>
          <w:color w:val="FF0000"/>
          <w:sz w:val="24"/>
          <w:szCs w:val="24"/>
        </w:rPr>
        <w:t xml:space="preserve"> </w:t>
      </w:r>
      <w:proofErr w:type="spellStart"/>
      <w:r w:rsidR="00EC101B" w:rsidRPr="007E3E5A">
        <w:rPr>
          <w:rFonts w:ascii="Times New Roman" w:hAnsi="Times New Roman" w:cs="Times New Roman"/>
          <w:sz w:val="24"/>
          <w:szCs w:val="24"/>
        </w:rPr>
        <w:t>Печенгского</w:t>
      </w:r>
      <w:proofErr w:type="spellEnd"/>
      <w:r w:rsidR="00EC101B" w:rsidRPr="007E3E5A">
        <w:rPr>
          <w:rFonts w:ascii="Times New Roman" w:hAnsi="Times New Roman" w:cs="Times New Roman"/>
          <w:sz w:val="24"/>
          <w:szCs w:val="24"/>
        </w:rPr>
        <w:t xml:space="preserve"> муниципального округа</w:t>
      </w:r>
      <w:r w:rsidRPr="007E3E5A">
        <w:rPr>
          <w:rFonts w:ascii="Times New Roman" w:hAnsi="Times New Roman" w:cs="Times New Roman"/>
          <w:sz w:val="24"/>
          <w:szCs w:val="24"/>
        </w:rPr>
        <w:t>.</w:t>
      </w:r>
    </w:p>
    <w:p w:rsidR="00E31F91" w:rsidRPr="007E3E5A" w:rsidRDefault="00E31F91" w:rsidP="00E31F91">
      <w:pPr>
        <w:pStyle w:val="ConsPlusNormal"/>
        <w:ind w:firstLine="540"/>
        <w:jc w:val="both"/>
        <w:rPr>
          <w:rFonts w:ascii="Times New Roman" w:hAnsi="Times New Roman" w:cs="Times New Roman"/>
          <w:sz w:val="24"/>
          <w:szCs w:val="24"/>
        </w:rPr>
      </w:pPr>
      <w:r w:rsidRPr="007E3E5A">
        <w:rPr>
          <w:rFonts w:ascii="Times New Roman" w:hAnsi="Times New Roman" w:cs="Times New Roman"/>
          <w:sz w:val="24"/>
          <w:szCs w:val="24"/>
        </w:rPr>
        <w:t>4.20. Арендаторы земельных участков, которым предоставлена Льгота, несут ответственность за нецелевое использование высвобождаемых средств, предусмотренную дополнительным соглашением к договору аренды земельного участка, заключенным в соответствии с пунктом 4.17 настоящего Положения.</w:t>
      </w:r>
    </w:p>
    <w:p w:rsidR="00E31F91" w:rsidRPr="007E3E5A" w:rsidRDefault="00E31F91" w:rsidP="00E31F91">
      <w:pPr>
        <w:widowControl w:val="0"/>
        <w:tabs>
          <w:tab w:val="left" w:pos="5670"/>
          <w:tab w:val="center" w:pos="5812"/>
        </w:tabs>
      </w:pPr>
    </w:p>
    <w:p w:rsidR="00E31F91" w:rsidRPr="007E3E5A" w:rsidRDefault="00E31F91" w:rsidP="00E31F91">
      <w:r w:rsidRPr="007E3E5A">
        <w:br w:type="page"/>
      </w:r>
    </w:p>
    <w:p w:rsidR="00E31F91" w:rsidRPr="007E3E5A" w:rsidRDefault="00E31F91" w:rsidP="00E31F91">
      <w:pPr>
        <w:pStyle w:val="ConsPlusNormal"/>
        <w:jc w:val="center"/>
        <w:outlineLvl w:val="0"/>
        <w:rPr>
          <w:rFonts w:ascii="Times New Roman" w:hAnsi="Times New Roman" w:cs="Times New Roman"/>
          <w:sz w:val="24"/>
          <w:szCs w:val="24"/>
        </w:rPr>
      </w:pPr>
      <w:r w:rsidRPr="007E3E5A">
        <w:rPr>
          <w:sz w:val="24"/>
          <w:szCs w:val="24"/>
        </w:rPr>
        <w:lastRenderedPageBreak/>
        <w:t xml:space="preserve">                                                                                                                 </w:t>
      </w:r>
      <w:r w:rsidRPr="007E3E5A">
        <w:rPr>
          <w:rFonts w:ascii="Times New Roman" w:hAnsi="Times New Roman" w:cs="Times New Roman"/>
          <w:sz w:val="24"/>
          <w:szCs w:val="24"/>
        </w:rPr>
        <w:t xml:space="preserve">Приложение </w:t>
      </w:r>
    </w:p>
    <w:p w:rsidR="00E31F91" w:rsidRPr="007E3E5A" w:rsidRDefault="00E31F91" w:rsidP="00E31F91">
      <w:pPr>
        <w:widowControl w:val="0"/>
        <w:tabs>
          <w:tab w:val="left" w:pos="5670"/>
          <w:tab w:val="center" w:pos="5812"/>
        </w:tabs>
        <w:jc w:val="center"/>
      </w:pPr>
      <w:r w:rsidRPr="007E3E5A">
        <w:t xml:space="preserve">                                                                                                                                       к Положению</w:t>
      </w:r>
    </w:p>
    <w:p w:rsidR="00E31F91" w:rsidRPr="007E3E5A" w:rsidRDefault="00E31F91" w:rsidP="00E31F91">
      <w:pPr>
        <w:widowControl w:val="0"/>
        <w:tabs>
          <w:tab w:val="left" w:pos="5670"/>
          <w:tab w:val="center" w:pos="5812"/>
        </w:tabs>
        <w:jc w:val="right"/>
      </w:pPr>
    </w:p>
    <w:p w:rsidR="00E31F91" w:rsidRPr="007E3E5A" w:rsidRDefault="00E31F91" w:rsidP="00E31F91">
      <w:pPr>
        <w:pStyle w:val="ConsPlusTitle"/>
        <w:jc w:val="center"/>
        <w:rPr>
          <w:rFonts w:ascii="Times New Roman" w:hAnsi="Times New Roman" w:cs="Times New Roman"/>
          <w:sz w:val="24"/>
          <w:szCs w:val="24"/>
        </w:rPr>
      </w:pPr>
      <w:r w:rsidRPr="007E3E5A">
        <w:rPr>
          <w:rFonts w:ascii="Times New Roman" w:hAnsi="Times New Roman" w:cs="Times New Roman"/>
          <w:sz w:val="24"/>
          <w:szCs w:val="24"/>
        </w:rPr>
        <w:t>Размеры коэффициентов арендной платы (К</w:t>
      </w:r>
      <w:r w:rsidRPr="007E3E5A">
        <w:rPr>
          <w:rFonts w:ascii="Times New Roman" w:hAnsi="Times New Roman" w:cs="Times New Roman"/>
          <w:sz w:val="24"/>
          <w:szCs w:val="24"/>
          <w:vertAlign w:val="subscript"/>
        </w:rPr>
        <w:t>ап</w:t>
      </w:r>
      <w:r w:rsidRPr="007E3E5A">
        <w:rPr>
          <w:rFonts w:ascii="Times New Roman" w:hAnsi="Times New Roman" w:cs="Times New Roman"/>
          <w:sz w:val="24"/>
          <w:szCs w:val="24"/>
        </w:rPr>
        <w:t xml:space="preserve">) </w:t>
      </w:r>
    </w:p>
    <w:p w:rsidR="00E31F91" w:rsidRPr="007E3E5A" w:rsidRDefault="00E31F91" w:rsidP="00E31F91">
      <w:pPr>
        <w:pStyle w:val="ConsPlusTitle"/>
        <w:jc w:val="center"/>
        <w:rPr>
          <w:rFonts w:ascii="Times New Roman" w:hAnsi="Times New Roman" w:cs="Times New Roman"/>
          <w:sz w:val="24"/>
          <w:szCs w:val="24"/>
        </w:rPr>
      </w:pPr>
      <w:r w:rsidRPr="007E3E5A">
        <w:rPr>
          <w:rFonts w:ascii="Times New Roman" w:hAnsi="Times New Roman" w:cs="Times New Roman"/>
          <w:sz w:val="24"/>
          <w:szCs w:val="24"/>
        </w:rPr>
        <w:t>за земельные участки по группам видов разрешенного использования</w:t>
      </w:r>
    </w:p>
    <w:p w:rsidR="00E31F91" w:rsidRPr="007E3E5A" w:rsidRDefault="00E31F91" w:rsidP="00E31F91">
      <w:pPr>
        <w:pStyle w:val="ConsPlusTitle"/>
        <w:jc w:val="center"/>
        <w:rPr>
          <w:rFonts w:ascii="Times New Roman" w:hAnsi="Times New Roman" w:cs="Times New Roman"/>
          <w:sz w:val="24"/>
          <w:szCs w:val="24"/>
        </w:rPr>
      </w:pPr>
      <w:r w:rsidRPr="007E3E5A">
        <w:rPr>
          <w:rFonts w:ascii="Times New Roman" w:hAnsi="Times New Roman" w:cs="Times New Roman"/>
          <w:sz w:val="24"/>
          <w:szCs w:val="24"/>
        </w:rPr>
        <w:t xml:space="preserve"> </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67"/>
        <w:gridCol w:w="2494"/>
        <w:gridCol w:w="4248"/>
        <w:gridCol w:w="2109"/>
      </w:tblGrid>
      <w:tr w:rsidR="00E31F91" w:rsidRPr="007E3E5A" w:rsidTr="00352738">
        <w:tc>
          <w:tcPr>
            <w:tcW w:w="567"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0551BB">
            <w:pPr>
              <w:pStyle w:val="ConsPlusNormal"/>
              <w:jc w:val="center"/>
              <w:rPr>
                <w:rFonts w:ascii="Times New Roman" w:hAnsi="Times New Roman" w:cs="Times New Roman"/>
                <w:sz w:val="24"/>
                <w:szCs w:val="24"/>
              </w:rPr>
            </w:pPr>
            <w:r w:rsidRPr="007E3E5A">
              <w:rPr>
                <w:rFonts w:ascii="Times New Roman" w:hAnsi="Times New Roman" w:cs="Times New Roman"/>
                <w:sz w:val="24"/>
                <w:szCs w:val="24"/>
              </w:rPr>
              <w:t xml:space="preserve">№ </w:t>
            </w:r>
            <w:r w:rsidR="00237861" w:rsidRPr="007E3E5A">
              <w:rPr>
                <w:rFonts w:ascii="Times New Roman" w:hAnsi="Times New Roman" w:cs="Times New Roman"/>
                <w:sz w:val="24"/>
                <w:szCs w:val="24"/>
              </w:rPr>
              <w:t xml:space="preserve">№ </w:t>
            </w:r>
            <w:r w:rsidRPr="007E3E5A">
              <w:rPr>
                <w:rFonts w:ascii="Times New Roman" w:hAnsi="Times New Roman" w:cs="Times New Roman"/>
                <w:sz w:val="24"/>
                <w:szCs w:val="24"/>
              </w:rPr>
              <w:t>п/п</w:t>
            </w:r>
          </w:p>
        </w:tc>
        <w:tc>
          <w:tcPr>
            <w:tcW w:w="2494"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352738">
            <w:pPr>
              <w:pStyle w:val="ConsPlusNormal"/>
              <w:ind w:firstLine="0"/>
              <w:rPr>
                <w:rFonts w:ascii="Times New Roman" w:hAnsi="Times New Roman" w:cs="Times New Roman"/>
                <w:sz w:val="24"/>
                <w:szCs w:val="24"/>
              </w:rPr>
            </w:pPr>
            <w:r w:rsidRPr="007E3E5A">
              <w:rPr>
                <w:rFonts w:ascii="Times New Roman" w:hAnsi="Times New Roman" w:cs="Times New Roman"/>
                <w:sz w:val="24"/>
                <w:szCs w:val="24"/>
              </w:rPr>
              <w:t>Наименование группы видов разрешенного использования земельных участков</w:t>
            </w:r>
          </w:p>
        </w:tc>
        <w:tc>
          <w:tcPr>
            <w:tcW w:w="4248"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352738">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 xml:space="preserve">Коды видов разрешенного использования земельных участков в соответствии с </w:t>
            </w:r>
            <w:hyperlink r:id="rId11" w:tooltip="Приказ Росреестра от 10.11.2020 N П/0412 (ред. от 23.06.2022) &quot;Об утверждении классификатора видов разрешенного использования земельных участков&quot; (Зарегистрировано в Минюсте России 15.12.2020 N 61482){КонсультантПлюс}" w:history="1">
              <w:r w:rsidRPr="007E3E5A">
                <w:rPr>
                  <w:rFonts w:ascii="Times New Roman" w:hAnsi="Times New Roman" w:cs="Times New Roman"/>
                  <w:sz w:val="24"/>
                  <w:szCs w:val="24"/>
                </w:rPr>
                <w:t>классификатором</w:t>
              </w:r>
            </w:hyperlink>
            <w:r w:rsidRPr="007E3E5A">
              <w:rPr>
                <w:rFonts w:ascii="Times New Roman" w:hAnsi="Times New Roman" w:cs="Times New Roman"/>
                <w:sz w:val="24"/>
                <w:szCs w:val="24"/>
              </w:rPr>
              <w:t xml:space="preserve"> видов разрешенного использования земельных участков, утвержденным приказом </w:t>
            </w:r>
            <w:proofErr w:type="spellStart"/>
            <w:r w:rsidRPr="007E3E5A">
              <w:rPr>
                <w:rFonts w:ascii="Times New Roman" w:hAnsi="Times New Roman" w:cs="Times New Roman"/>
                <w:sz w:val="24"/>
                <w:szCs w:val="24"/>
              </w:rPr>
              <w:t>Росреестра</w:t>
            </w:r>
            <w:proofErr w:type="spellEnd"/>
            <w:r w:rsidRPr="007E3E5A">
              <w:rPr>
                <w:rFonts w:ascii="Times New Roman" w:hAnsi="Times New Roman" w:cs="Times New Roman"/>
                <w:sz w:val="24"/>
                <w:szCs w:val="24"/>
              </w:rPr>
              <w:t xml:space="preserve"> от 10.11.2020          № П/0412, входящих в группу</w:t>
            </w:r>
          </w:p>
        </w:tc>
        <w:tc>
          <w:tcPr>
            <w:tcW w:w="2109"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352738">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Размер коэффициента арендной платы (К</w:t>
            </w:r>
            <w:r w:rsidRPr="007E3E5A">
              <w:rPr>
                <w:rFonts w:ascii="Times New Roman" w:hAnsi="Times New Roman" w:cs="Times New Roman"/>
                <w:sz w:val="24"/>
                <w:szCs w:val="24"/>
                <w:vertAlign w:val="subscript"/>
              </w:rPr>
              <w:t>ап</w:t>
            </w:r>
            <w:r w:rsidRPr="007E3E5A">
              <w:rPr>
                <w:rFonts w:ascii="Times New Roman" w:hAnsi="Times New Roman" w:cs="Times New Roman"/>
                <w:sz w:val="24"/>
                <w:szCs w:val="24"/>
              </w:rPr>
              <w:t>) за земельные участки, %</w:t>
            </w:r>
          </w:p>
        </w:tc>
      </w:tr>
      <w:tr w:rsidR="00E31F91" w:rsidRPr="007E3E5A" w:rsidTr="00352738">
        <w:tc>
          <w:tcPr>
            <w:tcW w:w="567" w:type="dxa"/>
            <w:tcBorders>
              <w:top w:val="single" w:sz="4" w:space="0" w:color="auto"/>
              <w:left w:val="single" w:sz="4" w:space="0" w:color="auto"/>
              <w:bottom w:val="single" w:sz="4" w:space="0" w:color="auto"/>
              <w:right w:val="single" w:sz="4" w:space="0" w:color="auto"/>
            </w:tcBorders>
            <w:vAlign w:val="center"/>
          </w:tcPr>
          <w:p w:rsidR="00E31F91" w:rsidRPr="007E3E5A" w:rsidRDefault="00237861" w:rsidP="000551BB">
            <w:pPr>
              <w:pStyle w:val="ConsPlusNormal"/>
              <w:jc w:val="center"/>
              <w:rPr>
                <w:rFonts w:ascii="Times New Roman" w:hAnsi="Times New Roman" w:cs="Times New Roman"/>
                <w:sz w:val="24"/>
                <w:szCs w:val="24"/>
              </w:rPr>
            </w:pPr>
            <w:r w:rsidRPr="007E3E5A">
              <w:rPr>
                <w:rFonts w:ascii="Times New Roman" w:hAnsi="Times New Roman" w:cs="Times New Roman"/>
                <w:sz w:val="24"/>
                <w:szCs w:val="24"/>
              </w:rPr>
              <w:t>1</w:t>
            </w:r>
            <w:r w:rsidR="00E31F91" w:rsidRPr="007E3E5A">
              <w:rPr>
                <w:rFonts w:ascii="Times New Roman" w:hAnsi="Times New Roman" w:cs="Times New Roman"/>
                <w:sz w:val="24"/>
                <w:szCs w:val="24"/>
              </w:rPr>
              <w:t>1</w:t>
            </w:r>
          </w:p>
        </w:tc>
        <w:tc>
          <w:tcPr>
            <w:tcW w:w="2494"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352738">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Сельскохозяйственное использование</w:t>
            </w:r>
          </w:p>
        </w:tc>
        <w:tc>
          <w:tcPr>
            <w:tcW w:w="4248"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237861">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1.0, 1.1, 1.2, 1.3, 1.4, 1.5, 1.5.1, 1.6, 1.7, 1.8, 1.9,1.10,1.11, 1.12, 1.13, 1.14, 1.15, 1.16,1.17,1.18,1.19, 1.20</w:t>
            </w:r>
          </w:p>
        </w:tc>
        <w:tc>
          <w:tcPr>
            <w:tcW w:w="2109"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237861">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3</w:t>
            </w:r>
          </w:p>
        </w:tc>
      </w:tr>
      <w:tr w:rsidR="00E31F91" w:rsidRPr="007E3E5A" w:rsidTr="00237861">
        <w:tc>
          <w:tcPr>
            <w:tcW w:w="567" w:type="dxa"/>
            <w:tcBorders>
              <w:top w:val="single" w:sz="4" w:space="0" w:color="auto"/>
              <w:left w:val="single" w:sz="4" w:space="0" w:color="auto"/>
              <w:bottom w:val="single" w:sz="4" w:space="0" w:color="auto"/>
              <w:right w:val="single" w:sz="4" w:space="0" w:color="auto"/>
            </w:tcBorders>
            <w:vAlign w:val="center"/>
          </w:tcPr>
          <w:p w:rsidR="00E31F91" w:rsidRPr="007E3E5A" w:rsidRDefault="00237861" w:rsidP="00237861">
            <w:pPr>
              <w:pStyle w:val="ConsPlusNormal"/>
              <w:jc w:val="center"/>
              <w:rPr>
                <w:rFonts w:ascii="Times New Roman" w:hAnsi="Times New Roman" w:cs="Times New Roman"/>
                <w:sz w:val="24"/>
                <w:szCs w:val="24"/>
              </w:rPr>
            </w:pPr>
            <w:r w:rsidRPr="007E3E5A">
              <w:rPr>
                <w:rFonts w:ascii="Times New Roman" w:hAnsi="Times New Roman" w:cs="Times New Roman"/>
                <w:sz w:val="24"/>
                <w:szCs w:val="24"/>
              </w:rPr>
              <w:t>2</w:t>
            </w:r>
            <w:r w:rsidR="00E31F91" w:rsidRPr="007E3E5A">
              <w:rPr>
                <w:rFonts w:ascii="Times New Roman" w:hAnsi="Times New Roman" w:cs="Times New Roman"/>
                <w:sz w:val="24"/>
                <w:szCs w:val="24"/>
              </w:rPr>
              <w:t>2</w:t>
            </w:r>
          </w:p>
        </w:tc>
        <w:tc>
          <w:tcPr>
            <w:tcW w:w="2494"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352738">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Жилая застройка</w:t>
            </w:r>
          </w:p>
        </w:tc>
        <w:tc>
          <w:tcPr>
            <w:tcW w:w="4248"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237861">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2.0, 2.1.1, 2.3, 2.4, 2.5, 2.6, 2.7</w:t>
            </w:r>
          </w:p>
        </w:tc>
        <w:tc>
          <w:tcPr>
            <w:tcW w:w="2109"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237861">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2</w:t>
            </w:r>
          </w:p>
        </w:tc>
      </w:tr>
      <w:tr w:rsidR="00E31F91" w:rsidRPr="007E3E5A" w:rsidTr="00352738">
        <w:tc>
          <w:tcPr>
            <w:tcW w:w="567" w:type="dxa"/>
            <w:tcBorders>
              <w:top w:val="single" w:sz="4" w:space="0" w:color="auto"/>
              <w:left w:val="single" w:sz="4" w:space="0" w:color="auto"/>
              <w:bottom w:val="single" w:sz="4" w:space="0" w:color="auto"/>
              <w:right w:val="single" w:sz="4" w:space="0" w:color="auto"/>
            </w:tcBorders>
            <w:vAlign w:val="center"/>
          </w:tcPr>
          <w:p w:rsidR="00E31F91" w:rsidRPr="007E3E5A" w:rsidRDefault="00237861" w:rsidP="000551BB">
            <w:pPr>
              <w:pStyle w:val="ConsPlusNormal"/>
              <w:jc w:val="center"/>
              <w:rPr>
                <w:rFonts w:ascii="Times New Roman" w:hAnsi="Times New Roman" w:cs="Times New Roman"/>
                <w:sz w:val="24"/>
                <w:szCs w:val="24"/>
              </w:rPr>
            </w:pPr>
            <w:r w:rsidRPr="007E3E5A">
              <w:rPr>
                <w:rFonts w:ascii="Times New Roman" w:hAnsi="Times New Roman" w:cs="Times New Roman"/>
                <w:sz w:val="24"/>
                <w:szCs w:val="24"/>
              </w:rPr>
              <w:t>3</w:t>
            </w:r>
            <w:r w:rsidR="00E31F91" w:rsidRPr="007E3E5A">
              <w:rPr>
                <w:rFonts w:ascii="Times New Roman" w:hAnsi="Times New Roman" w:cs="Times New Roman"/>
                <w:sz w:val="24"/>
                <w:szCs w:val="24"/>
              </w:rPr>
              <w:t>3</w:t>
            </w:r>
          </w:p>
        </w:tc>
        <w:tc>
          <w:tcPr>
            <w:tcW w:w="2494"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352738">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Для индивидуального жилищного строительства</w:t>
            </w:r>
          </w:p>
        </w:tc>
        <w:tc>
          <w:tcPr>
            <w:tcW w:w="4248"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237861">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2.1, 2.2, 13.2, 14</w:t>
            </w:r>
          </w:p>
        </w:tc>
        <w:tc>
          <w:tcPr>
            <w:tcW w:w="2109"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237861">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2</w:t>
            </w:r>
          </w:p>
        </w:tc>
      </w:tr>
      <w:tr w:rsidR="00E31F91" w:rsidRPr="007E3E5A" w:rsidTr="00352738">
        <w:tc>
          <w:tcPr>
            <w:tcW w:w="567" w:type="dxa"/>
            <w:tcBorders>
              <w:top w:val="single" w:sz="4" w:space="0" w:color="auto"/>
              <w:left w:val="single" w:sz="4" w:space="0" w:color="auto"/>
              <w:bottom w:val="single" w:sz="4" w:space="0" w:color="auto"/>
              <w:right w:val="single" w:sz="4" w:space="0" w:color="auto"/>
            </w:tcBorders>
            <w:vAlign w:val="center"/>
          </w:tcPr>
          <w:p w:rsidR="00E31F91" w:rsidRPr="007E3E5A" w:rsidRDefault="00237861" w:rsidP="000551BB">
            <w:pPr>
              <w:pStyle w:val="ConsPlusNormal"/>
              <w:jc w:val="center"/>
              <w:rPr>
                <w:rFonts w:ascii="Times New Roman" w:hAnsi="Times New Roman" w:cs="Times New Roman"/>
                <w:sz w:val="24"/>
                <w:szCs w:val="24"/>
              </w:rPr>
            </w:pPr>
            <w:r w:rsidRPr="007E3E5A">
              <w:rPr>
                <w:rFonts w:ascii="Times New Roman" w:hAnsi="Times New Roman" w:cs="Times New Roman"/>
                <w:sz w:val="24"/>
                <w:szCs w:val="24"/>
              </w:rPr>
              <w:t>4</w:t>
            </w:r>
            <w:r w:rsidR="00E31F91" w:rsidRPr="007E3E5A">
              <w:rPr>
                <w:rFonts w:ascii="Times New Roman" w:hAnsi="Times New Roman" w:cs="Times New Roman"/>
                <w:sz w:val="24"/>
                <w:szCs w:val="24"/>
              </w:rPr>
              <w:t>4</w:t>
            </w:r>
          </w:p>
        </w:tc>
        <w:tc>
          <w:tcPr>
            <w:tcW w:w="2494"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352738">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Хранение автотранспорта</w:t>
            </w:r>
          </w:p>
        </w:tc>
        <w:tc>
          <w:tcPr>
            <w:tcW w:w="4248"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237861">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2.7.1, 2.7.2</w:t>
            </w:r>
          </w:p>
        </w:tc>
        <w:tc>
          <w:tcPr>
            <w:tcW w:w="2109"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237861">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2</w:t>
            </w:r>
          </w:p>
        </w:tc>
      </w:tr>
      <w:tr w:rsidR="00E31F91" w:rsidRPr="007E3E5A" w:rsidTr="00352738">
        <w:tc>
          <w:tcPr>
            <w:tcW w:w="567" w:type="dxa"/>
            <w:tcBorders>
              <w:top w:val="single" w:sz="4" w:space="0" w:color="auto"/>
              <w:left w:val="single" w:sz="4" w:space="0" w:color="auto"/>
              <w:bottom w:val="single" w:sz="4" w:space="0" w:color="auto"/>
              <w:right w:val="single" w:sz="4" w:space="0" w:color="auto"/>
            </w:tcBorders>
            <w:vAlign w:val="center"/>
          </w:tcPr>
          <w:p w:rsidR="00E31F91" w:rsidRPr="007E3E5A" w:rsidRDefault="00237861" w:rsidP="000551BB">
            <w:pPr>
              <w:pStyle w:val="ConsPlusNormal"/>
              <w:jc w:val="center"/>
              <w:rPr>
                <w:rFonts w:ascii="Times New Roman" w:hAnsi="Times New Roman" w:cs="Times New Roman"/>
                <w:sz w:val="24"/>
                <w:szCs w:val="24"/>
              </w:rPr>
            </w:pPr>
            <w:r w:rsidRPr="007E3E5A">
              <w:rPr>
                <w:rFonts w:ascii="Times New Roman" w:hAnsi="Times New Roman" w:cs="Times New Roman"/>
                <w:sz w:val="24"/>
                <w:szCs w:val="24"/>
              </w:rPr>
              <w:t>5</w:t>
            </w:r>
            <w:r w:rsidR="00E31F91" w:rsidRPr="007E3E5A">
              <w:rPr>
                <w:rFonts w:ascii="Times New Roman" w:hAnsi="Times New Roman" w:cs="Times New Roman"/>
                <w:sz w:val="24"/>
                <w:szCs w:val="24"/>
              </w:rPr>
              <w:t>5</w:t>
            </w:r>
          </w:p>
        </w:tc>
        <w:tc>
          <w:tcPr>
            <w:tcW w:w="2494"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352738">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Коммунальное обслуживание</w:t>
            </w:r>
          </w:p>
        </w:tc>
        <w:tc>
          <w:tcPr>
            <w:tcW w:w="4248"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237861">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3.1, 3.1.1, 3.1.2</w:t>
            </w:r>
          </w:p>
        </w:tc>
        <w:tc>
          <w:tcPr>
            <w:tcW w:w="2109"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237861">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3</w:t>
            </w:r>
          </w:p>
        </w:tc>
      </w:tr>
      <w:tr w:rsidR="00E31F91" w:rsidRPr="007E3E5A" w:rsidTr="00352738">
        <w:tc>
          <w:tcPr>
            <w:tcW w:w="567" w:type="dxa"/>
            <w:tcBorders>
              <w:top w:val="single" w:sz="4" w:space="0" w:color="auto"/>
              <w:left w:val="single" w:sz="4" w:space="0" w:color="auto"/>
              <w:bottom w:val="single" w:sz="4" w:space="0" w:color="auto"/>
              <w:right w:val="single" w:sz="4" w:space="0" w:color="auto"/>
            </w:tcBorders>
            <w:vAlign w:val="center"/>
          </w:tcPr>
          <w:p w:rsidR="00E31F91" w:rsidRPr="007E3E5A" w:rsidRDefault="00237861" w:rsidP="000551BB">
            <w:pPr>
              <w:pStyle w:val="ConsPlusNormal"/>
              <w:jc w:val="center"/>
              <w:rPr>
                <w:rFonts w:ascii="Times New Roman" w:hAnsi="Times New Roman" w:cs="Times New Roman"/>
                <w:sz w:val="24"/>
                <w:szCs w:val="24"/>
              </w:rPr>
            </w:pPr>
            <w:r w:rsidRPr="007E3E5A">
              <w:rPr>
                <w:rFonts w:ascii="Times New Roman" w:hAnsi="Times New Roman" w:cs="Times New Roman"/>
                <w:sz w:val="24"/>
                <w:szCs w:val="24"/>
              </w:rPr>
              <w:t>6</w:t>
            </w:r>
            <w:r w:rsidR="00E31F91" w:rsidRPr="007E3E5A">
              <w:rPr>
                <w:rFonts w:ascii="Times New Roman" w:hAnsi="Times New Roman" w:cs="Times New Roman"/>
                <w:sz w:val="24"/>
                <w:szCs w:val="24"/>
              </w:rPr>
              <w:t>6</w:t>
            </w:r>
          </w:p>
        </w:tc>
        <w:tc>
          <w:tcPr>
            <w:tcW w:w="2494"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352738">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Бытовое обслуживание</w:t>
            </w:r>
          </w:p>
        </w:tc>
        <w:tc>
          <w:tcPr>
            <w:tcW w:w="4248"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237861">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3.3</w:t>
            </w:r>
          </w:p>
        </w:tc>
        <w:tc>
          <w:tcPr>
            <w:tcW w:w="2109"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237861">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5</w:t>
            </w:r>
          </w:p>
        </w:tc>
      </w:tr>
      <w:tr w:rsidR="00E31F91" w:rsidRPr="007E3E5A" w:rsidTr="00352738">
        <w:tc>
          <w:tcPr>
            <w:tcW w:w="567" w:type="dxa"/>
            <w:tcBorders>
              <w:top w:val="single" w:sz="4" w:space="0" w:color="auto"/>
              <w:left w:val="single" w:sz="4" w:space="0" w:color="auto"/>
              <w:bottom w:val="single" w:sz="4" w:space="0" w:color="auto"/>
              <w:right w:val="single" w:sz="4" w:space="0" w:color="auto"/>
            </w:tcBorders>
            <w:vAlign w:val="center"/>
          </w:tcPr>
          <w:p w:rsidR="00E31F91" w:rsidRPr="007E3E5A" w:rsidRDefault="00237861" w:rsidP="000551BB">
            <w:pPr>
              <w:pStyle w:val="ConsPlusNormal"/>
              <w:jc w:val="center"/>
              <w:rPr>
                <w:rFonts w:ascii="Times New Roman" w:hAnsi="Times New Roman" w:cs="Times New Roman"/>
                <w:sz w:val="24"/>
                <w:szCs w:val="24"/>
              </w:rPr>
            </w:pPr>
            <w:r w:rsidRPr="007E3E5A">
              <w:rPr>
                <w:rFonts w:ascii="Times New Roman" w:hAnsi="Times New Roman" w:cs="Times New Roman"/>
                <w:sz w:val="24"/>
                <w:szCs w:val="24"/>
              </w:rPr>
              <w:t>7</w:t>
            </w:r>
            <w:r w:rsidR="00E31F91" w:rsidRPr="007E3E5A">
              <w:rPr>
                <w:rFonts w:ascii="Times New Roman" w:hAnsi="Times New Roman" w:cs="Times New Roman"/>
                <w:sz w:val="24"/>
                <w:szCs w:val="24"/>
              </w:rPr>
              <w:t>7</w:t>
            </w:r>
          </w:p>
        </w:tc>
        <w:tc>
          <w:tcPr>
            <w:tcW w:w="2494"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352738">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Предпринимательство</w:t>
            </w:r>
          </w:p>
        </w:tc>
        <w:tc>
          <w:tcPr>
            <w:tcW w:w="4248"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04376C">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4.0, 4.1, 4.2, 4.3, 4.4, 4.5, 4.6, 4.7, 4.8, 4.8.1, 4.8.2, 4.8.3, 4.9, 4.9.1, 4.9.1.1, 4.9.1.2, 4.9.1.3, 4.9.1.4, 4.9.2, 4.10</w:t>
            </w:r>
          </w:p>
        </w:tc>
        <w:tc>
          <w:tcPr>
            <w:tcW w:w="2109"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0551BB">
            <w:pPr>
              <w:pStyle w:val="ConsPlusNormal"/>
              <w:jc w:val="center"/>
              <w:rPr>
                <w:rFonts w:ascii="Times New Roman" w:hAnsi="Times New Roman" w:cs="Times New Roman"/>
                <w:sz w:val="24"/>
                <w:szCs w:val="24"/>
              </w:rPr>
            </w:pPr>
            <w:r w:rsidRPr="007E3E5A">
              <w:rPr>
                <w:rFonts w:ascii="Times New Roman" w:hAnsi="Times New Roman" w:cs="Times New Roman"/>
                <w:sz w:val="24"/>
                <w:szCs w:val="24"/>
              </w:rPr>
              <w:t>7</w:t>
            </w:r>
          </w:p>
        </w:tc>
      </w:tr>
      <w:tr w:rsidR="00E31F91" w:rsidRPr="007E3E5A" w:rsidTr="00352738">
        <w:tc>
          <w:tcPr>
            <w:tcW w:w="567" w:type="dxa"/>
            <w:tcBorders>
              <w:top w:val="single" w:sz="4" w:space="0" w:color="auto"/>
              <w:left w:val="single" w:sz="4" w:space="0" w:color="auto"/>
              <w:bottom w:val="single" w:sz="4" w:space="0" w:color="auto"/>
              <w:right w:val="single" w:sz="4" w:space="0" w:color="auto"/>
            </w:tcBorders>
            <w:vAlign w:val="center"/>
          </w:tcPr>
          <w:p w:rsidR="00E31F91" w:rsidRPr="007E3E5A" w:rsidRDefault="00237861" w:rsidP="000551BB">
            <w:pPr>
              <w:pStyle w:val="ConsPlusNormal"/>
              <w:jc w:val="center"/>
              <w:rPr>
                <w:rFonts w:ascii="Times New Roman" w:hAnsi="Times New Roman" w:cs="Times New Roman"/>
                <w:sz w:val="24"/>
                <w:szCs w:val="24"/>
              </w:rPr>
            </w:pPr>
            <w:r w:rsidRPr="007E3E5A">
              <w:rPr>
                <w:rFonts w:ascii="Times New Roman" w:hAnsi="Times New Roman" w:cs="Times New Roman"/>
                <w:sz w:val="24"/>
                <w:szCs w:val="24"/>
              </w:rPr>
              <w:t>8</w:t>
            </w:r>
            <w:r w:rsidR="00E31F91" w:rsidRPr="007E3E5A">
              <w:rPr>
                <w:rFonts w:ascii="Times New Roman" w:hAnsi="Times New Roman" w:cs="Times New Roman"/>
                <w:sz w:val="24"/>
                <w:szCs w:val="24"/>
              </w:rPr>
              <w:t>8</w:t>
            </w:r>
          </w:p>
        </w:tc>
        <w:tc>
          <w:tcPr>
            <w:tcW w:w="2494"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352738">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Отдых (рекреация)</w:t>
            </w:r>
          </w:p>
        </w:tc>
        <w:tc>
          <w:tcPr>
            <w:tcW w:w="4248"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04376C">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5.0, 5.1, 5.1.1, 5.1.2, 5.1.3, 5.1.4, 5.1.5, 5.1.6, 5.1.7, 5.2, 5.2.1, 5.3, 5.3.1, 5.4, 5.5</w:t>
            </w:r>
          </w:p>
        </w:tc>
        <w:tc>
          <w:tcPr>
            <w:tcW w:w="2109"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0551BB">
            <w:pPr>
              <w:pStyle w:val="ConsPlusNormal"/>
              <w:jc w:val="center"/>
              <w:rPr>
                <w:rFonts w:ascii="Times New Roman" w:hAnsi="Times New Roman" w:cs="Times New Roman"/>
                <w:sz w:val="24"/>
                <w:szCs w:val="24"/>
              </w:rPr>
            </w:pPr>
            <w:r w:rsidRPr="007E3E5A">
              <w:rPr>
                <w:rFonts w:ascii="Times New Roman" w:hAnsi="Times New Roman" w:cs="Times New Roman"/>
                <w:sz w:val="24"/>
                <w:szCs w:val="24"/>
              </w:rPr>
              <w:t>6</w:t>
            </w:r>
          </w:p>
        </w:tc>
      </w:tr>
      <w:tr w:rsidR="00E31F91" w:rsidRPr="007E3E5A" w:rsidTr="00352738">
        <w:tc>
          <w:tcPr>
            <w:tcW w:w="567" w:type="dxa"/>
            <w:tcBorders>
              <w:top w:val="single" w:sz="4" w:space="0" w:color="auto"/>
              <w:left w:val="single" w:sz="4" w:space="0" w:color="auto"/>
              <w:bottom w:val="single" w:sz="4" w:space="0" w:color="auto"/>
              <w:right w:val="single" w:sz="4" w:space="0" w:color="auto"/>
            </w:tcBorders>
            <w:vAlign w:val="center"/>
          </w:tcPr>
          <w:p w:rsidR="00E31F91" w:rsidRPr="007E3E5A" w:rsidRDefault="00237861" w:rsidP="000551BB">
            <w:pPr>
              <w:pStyle w:val="ConsPlusNormal"/>
              <w:jc w:val="center"/>
              <w:rPr>
                <w:rFonts w:ascii="Times New Roman" w:hAnsi="Times New Roman" w:cs="Times New Roman"/>
                <w:sz w:val="24"/>
                <w:szCs w:val="24"/>
              </w:rPr>
            </w:pPr>
            <w:r w:rsidRPr="007E3E5A">
              <w:rPr>
                <w:rFonts w:ascii="Times New Roman" w:hAnsi="Times New Roman" w:cs="Times New Roman"/>
                <w:sz w:val="24"/>
                <w:szCs w:val="24"/>
              </w:rPr>
              <w:t>9</w:t>
            </w:r>
            <w:r w:rsidR="00E31F91" w:rsidRPr="007E3E5A">
              <w:rPr>
                <w:rFonts w:ascii="Times New Roman" w:hAnsi="Times New Roman" w:cs="Times New Roman"/>
                <w:sz w:val="24"/>
                <w:szCs w:val="24"/>
              </w:rPr>
              <w:t>9</w:t>
            </w:r>
          </w:p>
        </w:tc>
        <w:tc>
          <w:tcPr>
            <w:tcW w:w="2494"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352738">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Производственная деятельность</w:t>
            </w:r>
          </w:p>
        </w:tc>
        <w:tc>
          <w:tcPr>
            <w:tcW w:w="4248"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04376C">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6.0, 6.2.1, 6.3, 6.3.1, 6.3.2, 6.3.3, 6.3.4, 6.4, 6.5, 6.6, 6.10, 6.11,6.12</w:t>
            </w:r>
          </w:p>
        </w:tc>
        <w:tc>
          <w:tcPr>
            <w:tcW w:w="2109"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0551BB">
            <w:pPr>
              <w:pStyle w:val="ConsPlusNormal"/>
              <w:jc w:val="center"/>
              <w:rPr>
                <w:rFonts w:ascii="Times New Roman" w:hAnsi="Times New Roman" w:cs="Times New Roman"/>
                <w:sz w:val="24"/>
                <w:szCs w:val="24"/>
              </w:rPr>
            </w:pPr>
            <w:r w:rsidRPr="007E3E5A">
              <w:rPr>
                <w:rFonts w:ascii="Times New Roman" w:hAnsi="Times New Roman" w:cs="Times New Roman"/>
                <w:sz w:val="24"/>
                <w:szCs w:val="24"/>
              </w:rPr>
              <w:t>7</w:t>
            </w:r>
          </w:p>
        </w:tc>
      </w:tr>
      <w:tr w:rsidR="00E31F91" w:rsidRPr="007E3E5A" w:rsidTr="00352738">
        <w:tc>
          <w:tcPr>
            <w:tcW w:w="567"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237861">
            <w:pPr>
              <w:pStyle w:val="ConsPlusNormal"/>
              <w:jc w:val="center"/>
              <w:rPr>
                <w:rFonts w:ascii="Times New Roman" w:hAnsi="Times New Roman" w:cs="Times New Roman"/>
                <w:sz w:val="24"/>
                <w:szCs w:val="24"/>
              </w:rPr>
            </w:pPr>
            <w:r w:rsidRPr="007E3E5A">
              <w:rPr>
                <w:rFonts w:ascii="Times New Roman" w:hAnsi="Times New Roman" w:cs="Times New Roman"/>
                <w:sz w:val="24"/>
                <w:szCs w:val="24"/>
              </w:rPr>
              <w:t>1</w:t>
            </w:r>
            <w:r w:rsidR="00237861" w:rsidRPr="007E3E5A">
              <w:rPr>
                <w:rFonts w:ascii="Times New Roman" w:hAnsi="Times New Roman" w:cs="Times New Roman"/>
                <w:sz w:val="24"/>
                <w:szCs w:val="24"/>
              </w:rPr>
              <w:t>10</w:t>
            </w:r>
          </w:p>
        </w:tc>
        <w:tc>
          <w:tcPr>
            <w:tcW w:w="2494" w:type="dxa"/>
            <w:tcBorders>
              <w:top w:val="single" w:sz="4" w:space="0" w:color="auto"/>
              <w:left w:val="single" w:sz="4" w:space="0" w:color="auto"/>
              <w:bottom w:val="single" w:sz="4" w:space="0" w:color="auto"/>
              <w:right w:val="single" w:sz="4" w:space="0" w:color="auto"/>
            </w:tcBorders>
            <w:vAlign w:val="center"/>
          </w:tcPr>
          <w:p w:rsidR="00E31F91" w:rsidRPr="007E3E5A" w:rsidRDefault="00352738" w:rsidP="00352738">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Н</w:t>
            </w:r>
            <w:r w:rsidR="00E31F91" w:rsidRPr="007E3E5A">
              <w:rPr>
                <w:rFonts w:ascii="Times New Roman" w:hAnsi="Times New Roman" w:cs="Times New Roman"/>
                <w:sz w:val="24"/>
                <w:szCs w:val="24"/>
              </w:rPr>
              <w:t>едропользование</w:t>
            </w:r>
          </w:p>
        </w:tc>
        <w:tc>
          <w:tcPr>
            <w:tcW w:w="4248"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0551BB">
            <w:pPr>
              <w:pStyle w:val="ConsPlusNormal"/>
              <w:jc w:val="center"/>
              <w:rPr>
                <w:rFonts w:ascii="Times New Roman" w:hAnsi="Times New Roman" w:cs="Times New Roman"/>
                <w:sz w:val="24"/>
                <w:szCs w:val="24"/>
              </w:rPr>
            </w:pPr>
            <w:r w:rsidRPr="007E3E5A">
              <w:rPr>
                <w:rFonts w:ascii="Times New Roman" w:hAnsi="Times New Roman" w:cs="Times New Roman"/>
                <w:sz w:val="24"/>
                <w:szCs w:val="24"/>
              </w:rPr>
              <w:t>6.1, 6.1.1</w:t>
            </w:r>
          </w:p>
        </w:tc>
        <w:tc>
          <w:tcPr>
            <w:tcW w:w="2109"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0551BB">
            <w:pPr>
              <w:pStyle w:val="ConsPlusNormal"/>
              <w:jc w:val="center"/>
              <w:rPr>
                <w:rFonts w:ascii="Times New Roman" w:hAnsi="Times New Roman" w:cs="Times New Roman"/>
                <w:sz w:val="24"/>
                <w:szCs w:val="24"/>
              </w:rPr>
            </w:pPr>
            <w:r w:rsidRPr="007E3E5A">
              <w:rPr>
                <w:rFonts w:ascii="Times New Roman" w:hAnsi="Times New Roman" w:cs="Times New Roman"/>
                <w:sz w:val="24"/>
                <w:szCs w:val="24"/>
              </w:rPr>
              <w:t>2</w:t>
            </w:r>
          </w:p>
        </w:tc>
      </w:tr>
      <w:tr w:rsidR="00E31F91" w:rsidRPr="007E3E5A" w:rsidTr="00352738">
        <w:tc>
          <w:tcPr>
            <w:tcW w:w="567"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0551BB">
            <w:pPr>
              <w:pStyle w:val="ConsPlusNormal"/>
              <w:jc w:val="center"/>
              <w:rPr>
                <w:rFonts w:ascii="Times New Roman" w:hAnsi="Times New Roman" w:cs="Times New Roman"/>
                <w:sz w:val="24"/>
                <w:szCs w:val="24"/>
              </w:rPr>
            </w:pPr>
            <w:r w:rsidRPr="007E3E5A">
              <w:rPr>
                <w:rFonts w:ascii="Times New Roman" w:hAnsi="Times New Roman" w:cs="Times New Roman"/>
                <w:sz w:val="24"/>
                <w:szCs w:val="24"/>
              </w:rPr>
              <w:t>11</w:t>
            </w:r>
            <w:r w:rsidR="00237861" w:rsidRPr="007E3E5A">
              <w:rPr>
                <w:rFonts w:ascii="Times New Roman" w:hAnsi="Times New Roman" w:cs="Times New Roman"/>
                <w:sz w:val="24"/>
                <w:szCs w:val="24"/>
              </w:rPr>
              <w:t>1</w:t>
            </w:r>
          </w:p>
        </w:tc>
        <w:tc>
          <w:tcPr>
            <w:tcW w:w="2494"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352738">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Промышленность</w:t>
            </w:r>
          </w:p>
        </w:tc>
        <w:tc>
          <w:tcPr>
            <w:tcW w:w="4248"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04376C">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 xml:space="preserve">6.2, 6.0 (в случае размещения объектов капитального строительства горно-обогатительной и горно-перерабатывающей, металлургической промышленности, а также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других </w:t>
            </w:r>
            <w:r w:rsidRPr="007E3E5A">
              <w:rPr>
                <w:rFonts w:ascii="Times New Roman" w:hAnsi="Times New Roman" w:cs="Times New Roman"/>
                <w:sz w:val="24"/>
                <w:szCs w:val="24"/>
              </w:rPr>
              <w:lastRenderedPageBreak/>
              <w:t>подобных промышленных предприятий)</w:t>
            </w:r>
          </w:p>
        </w:tc>
        <w:tc>
          <w:tcPr>
            <w:tcW w:w="2109"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0551BB">
            <w:pPr>
              <w:pStyle w:val="ConsPlusNormal"/>
              <w:jc w:val="center"/>
              <w:rPr>
                <w:rFonts w:ascii="Times New Roman" w:hAnsi="Times New Roman" w:cs="Times New Roman"/>
                <w:sz w:val="24"/>
                <w:szCs w:val="24"/>
              </w:rPr>
            </w:pPr>
            <w:r w:rsidRPr="007E3E5A">
              <w:rPr>
                <w:rFonts w:ascii="Times New Roman" w:hAnsi="Times New Roman" w:cs="Times New Roman"/>
                <w:sz w:val="24"/>
                <w:szCs w:val="24"/>
              </w:rPr>
              <w:lastRenderedPageBreak/>
              <w:t>8</w:t>
            </w:r>
          </w:p>
        </w:tc>
      </w:tr>
      <w:tr w:rsidR="00E31F91" w:rsidRPr="007E3E5A" w:rsidTr="00352738">
        <w:tc>
          <w:tcPr>
            <w:tcW w:w="567"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0551BB">
            <w:pPr>
              <w:pStyle w:val="ConsPlusNormal"/>
              <w:jc w:val="center"/>
              <w:rPr>
                <w:rFonts w:ascii="Times New Roman" w:hAnsi="Times New Roman" w:cs="Times New Roman"/>
                <w:sz w:val="24"/>
                <w:szCs w:val="24"/>
              </w:rPr>
            </w:pPr>
            <w:r w:rsidRPr="007E3E5A">
              <w:rPr>
                <w:rFonts w:ascii="Times New Roman" w:hAnsi="Times New Roman" w:cs="Times New Roman"/>
                <w:sz w:val="24"/>
                <w:szCs w:val="24"/>
              </w:rPr>
              <w:lastRenderedPageBreak/>
              <w:t>1</w:t>
            </w:r>
            <w:r w:rsidR="00237861" w:rsidRPr="007E3E5A">
              <w:rPr>
                <w:rFonts w:ascii="Times New Roman" w:hAnsi="Times New Roman" w:cs="Times New Roman"/>
                <w:sz w:val="24"/>
                <w:szCs w:val="24"/>
              </w:rPr>
              <w:t>1</w:t>
            </w:r>
            <w:r w:rsidRPr="007E3E5A">
              <w:rPr>
                <w:rFonts w:ascii="Times New Roman" w:hAnsi="Times New Roman" w:cs="Times New Roman"/>
                <w:sz w:val="24"/>
                <w:szCs w:val="24"/>
              </w:rPr>
              <w:t>2</w:t>
            </w:r>
          </w:p>
        </w:tc>
        <w:tc>
          <w:tcPr>
            <w:tcW w:w="2494"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9E5B5D">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Энергетика</w:t>
            </w:r>
          </w:p>
        </w:tc>
        <w:tc>
          <w:tcPr>
            <w:tcW w:w="4248"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237861">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6.7, 6.7.1</w:t>
            </w:r>
          </w:p>
        </w:tc>
        <w:tc>
          <w:tcPr>
            <w:tcW w:w="2109"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237861">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3</w:t>
            </w:r>
          </w:p>
        </w:tc>
      </w:tr>
      <w:tr w:rsidR="00E31F91" w:rsidRPr="007E3E5A" w:rsidTr="00352738">
        <w:tc>
          <w:tcPr>
            <w:tcW w:w="567"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0551BB">
            <w:pPr>
              <w:pStyle w:val="ConsPlusNormal"/>
              <w:jc w:val="center"/>
              <w:rPr>
                <w:rFonts w:ascii="Times New Roman" w:hAnsi="Times New Roman" w:cs="Times New Roman"/>
                <w:sz w:val="24"/>
                <w:szCs w:val="24"/>
              </w:rPr>
            </w:pPr>
            <w:r w:rsidRPr="007E3E5A">
              <w:rPr>
                <w:rFonts w:ascii="Times New Roman" w:hAnsi="Times New Roman" w:cs="Times New Roman"/>
                <w:sz w:val="24"/>
                <w:szCs w:val="24"/>
              </w:rPr>
              <w:t>1</w:t>
            </w:r>
            <w:r w:rsidR="00237861" w:rsidRPr="007E3E5A">
              <w:rPr>
                <w:rFonts w:ascii="Times New Roman" w:hAnsi="Times New Roman" w:cs="Times New Roman"/>
                <w:sz w:val="24"/>
                <w:szCs w:val="24"/>
              </w:rPr>
              <w:t>1</w:t>
            </w:r>
            <w:r w:rsidRPr="007E3E5A">
              <w:rPr>
                <w:rFonts w:ascii="Times New Roman" w:hAnsi="Times New Roman" w:cs="Times New Roman"/>
                <w:sz w:val="24"/>
                <w:szCs w:val="24"/>
              </w:rPr>
              <w:t>3</w:t>
            </w:r>
          </w:p>
        </w:tc>
        <w:tc>
          <w:tcPr>
            <w:tcW w:w="2494"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9E5B5D">
            <w:pPr>
              <w:pStyle w:val="ConsPlusNormal"/>
              <w:rPr>
                <w:rFonts w:ascii="Times New Roman" w:hAnsi="Times New Roman" w:cs="Times New Roman"/>
                <w:sz w:val="24"/>
                <w:szCs w:val="24"/>
              </w:rPr>
            </w:pPr>
            <w:r w:rsidRPr="007E3E5A">
              <w:rPr>
                <w:rFonts w:ascii="Times New Roman" w:hAnsi="Times New Roman" w:cs="Times New Roman"/>
                <w:sz w:val="24"/>
                <w:szCs w:val="24"/>
              </w:rPr>
              <w:t>Связь</w:t>
            </w:r>
          </w:p>
        </w:tc>
        <w:tc>
          <w:tcPr>
            <w:tcW w:w="4248"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237861">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6.8</w:t>
            </w:r>
          </w:p>
        </w:tc>
        <w:tc>
          <w:tcPr>
            <w:tcW w:w="2109"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237861">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3</w:t>
            </w:r>
          </w:p>
        </w:tc>
      </w:tr>
      <w:tr w:rsidR="00E31F91" w:rsidRPr="007E3E5A" w:rsidTr="00352738">
        <w:tc>
          <w:tcPr>
            <w:tcW w:w="567"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0551BB">
            <w:pPr>
              <w:pStyle w:val="ConsPlusNormal"/>
              <w:jc w:val="center"/>
              <w:rPr>
                <w:rFonts w:ascii="Times New Roman" w:hAnsi="Times New Roman" w:cs="Times New Roman"/>
                <w:sz w:val="24"/>
                <w:szCs w:val="24"/>
              </w:rPr>
            </w:pPr>
            <w:r w:rsidRPr="007E3E5A">
              <w:rPr>
                <w:rFonts w:ascii="Times New Roman" w:hAnsi="Times New Roman" w:cs="Times New Roman"/>
                <w:sz w:val="24"/>
                <w:szCs w:val="24"/>
              </w:rPr>
              <w:t>1</w:t>
            </w:r>
            <w:r w:rsidR="00237861" w:rsidRPr="007E3E5A">
              <w:rPr>
                <w:rFonts w:ascii="Times New Roman" w:hAnsi="Times New Roman" w:cs="Times New Roman"/>
                <w:sz w:val="24"/>
                <w:szCs w:val="24"/>
              </w:rPr>
              <w:t>1</w:t>
            </w:r>
            <w:r w:rsidRPr="007E3E5A">
              <w:rPr>
                <w:rFonts w:ascii="Times New Roman" w:hAnsi="Times New Roman" w:cs="Times New Roman"/>
                <w:sz w:val="24"/>
                <w:szCs w:val="24"/>
              </w:rPr>
              <w:t>4</w:t>
            </w:r>
          </w:p>
        </w:tc>
        <w:tc>
          <w:tcPr>
            <w:tcW w:w="2494"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9E5B5D">
            <w:pPr>
              <w:pStyle w:val="ConsPlusNormal"/>
              <w:rPr>
                <w:rFonts w:ascii="Times New Roman" w:hAnsi="Times New Roman" w:cs="Times New Roman"/>
                <w:sz w:val="24"/>
                <w:szCs w:val="24"/>
              </w:rPr>
            </w:pPr>
            <w:r w:rsidRPr="007E3E5A">
              <w:rPr>
                <w:rFonts w:ascii="Times New Roman" w:hAnsi="Times New Roman" w:cs="Times New Roman"/>
                <w:sz w:val="24"/>
                <w:szCs w:val="24"/>
              </w:rPr>
              <w:t>Склады</w:t>
            </w:r>
          </w:p>
        </w:tc>
        <w:tc>
          <w:tcPr>
            <w:tcW w:w="4248"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237861">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6.9, 6.9.1</w:t>
            </w:r>
          </w:p>
        </w:tc>
        <w:tc>
          <w:tcPr>
            <w:tcW w:w="2109"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237861">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7</w:t>
            </w:r>
          </w:p>
        </w:tc>
      </w:tr>
      <w:tr w:rsidR="00E31F91" w:rsidRPr="007E3E5A" w:rsidTr="00352738">
        <w:tc>
          <w:tcPr>
            <w:tcW w:w="567"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0551BB">
            <w:pPr>
              <w:pStyle w:val="ConsPlusNormal"/>
              <w:jc w:val="center"/>
              <w:rPr>
                <w:rFonts w:ascii="Times New Roman" w:hAnsi="Times New Roman" w:cs="Times New Roman"/>
                <w:sz w:val="24"/>
                <w:szCs w:val="24"/>
              </w:rPr>
            </w:pPr>
            <w:r w:rsidRPr="007E3E5A">
              <w:rPr>
                <w:rFonts w:ascii="Times New Roman" w:hAnsi="Times New Roman" w:cs="Times New Roman"/>
                <w:sz w:val="24"/>
                <w:szCs w:val="24"/>
              </w:rPr>
              <w:t>1</w:t>
            </w:r>
            <w:r w:rsidR="00237861" w:rsidRPr="007E3E5A">
              <w:rPr>
                <w:rFonts w:ascii="Times New Roman" w:hAnsi="Times New Roman" w:cs="Times New Roman"/>
                <w:sz w:val="24"/>
                <w:szCs w:val="24"/>
              </w:rPr>
              <w:t>1</w:t>
            </w:r>
            <w:r w:rsidRPr="007E3E5A">
              <w:rPr>
                <w:rFonts w:ascii="Times New Roman" w:hAnsi="Times New Roman" w:cs="Times New Roman"/>
                <w:sz w:val="24"/>
                <w:szCs w:val="24"/>
              </w:rPr>
              <w:t>5</w:t>
            </w:r>
          </w:p>
        </w:tc>
        <w:tc>
          <w:tcPr>
            <w:tcW w:w="2494"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352738">
            <w:pPr>
              <w:pStyle w:val="ConsPlusNormal"/>
              <w:ind w:hanging="141"/>
              <w:jc w:val="center"/>
              <w:rPr>
                <w:rFonts w:ascii="Times New Roman" w:hAnsi="Times New Roman" w:cs="Times New Roman"/>
                <w:sz w:val="24"/>
                <w:szCs w:val="24"/>
              </w:rPr>
            </w:pPr>
            <w:r w:rsidRPr="007E3E5A">
              <w:rPr>
                <w:rFonts w:ascii="Times New Roman" w:hAnsi="Times New Roman" w:cs="Times New Roman"/>
                <w:sz w:val="24"/>
                <w:szCs w:val="24"/>
              </w:rPr>
              <w:t>Транспорт</w:t>
            </w:r>
          </w:p>
        </w:tc>
        <w:tc>
          <w:tcPr>
            <w:tcW w:w="4248"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237861">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7.0, 7.1, 7.1.1, 7.1.2, 7.2, 7.2.1, 7.2.2, 7.2.3, 7.3, 7.4, 7.5, 7.6</w:t>
            </w:r>
          </w:p>
        </w:tc>
        <w:tc>
          <w:tcPr>
            <w:tcW w:w="2109"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237861">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7</w:t>
            </w:r>
          </w:p>
        </w:tc>
      </w:tr>
      <w:tr w:rsidR="00E31F91" w:rsidRPr="007E3E5A" w:rsidTr="00352738">
        <w:tc>
          <w:tcPr>
            <w:tcW w:w="567"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0551BB">
            <w:pPr>
              <w:pStyle w:val="ConsPlusNormal"/>
              <w:jc w:val="center"/>
              <w:rPr>
                <w:rFonts w:ascii="Times New Roman" w:hAnsi="Times New Roman" w:cs="Times New Roman"/>
                <w:sz w:val="24"/>
                <w:szCs w:val="24"/>
              </w:rPr>
            </w:pPr>
            <w:r w:rsidRPr="007E3E5A">
              <w:rPr>
                <w:rFonts w:ascii="Times New Roman" w:hAnsi="Times New Roman" w:cs="Times New Roman"/>
                <w:sz w:val="24"/>
                <w:szCs w:val="24"/>
              </w:rPr>
              <w:t>1</w:t>
            </w:r>
            <w:r w:rsidR="00237861" w:rsidRPr="007E3E5A">
              <w:rPr>
                <w:rFonts w:ascii="Times New Roman" w:hAnsi="Times New Roman" w:cs="Times New Roman"/>
                <w:sz w:val="24"/>
                <w:szCs w:val="24"/>
              </w:rPr>
              <w:t>1</w:t>
            </w:r>
            <w:r w:rsidRPr="007E3E5A">
              <w:rPr>
                <w:rFonts w:ascii="Times New Roman" w:hAnsi="Times New Roman" w:cs="Times New Roman"/>
                <w:sz w:val="24"/>
                <w:szCs w:val="24"/>
              </w:rPr>
              <w:t>6</w:t>
            </w:r>
          </w:p>
        </w:tc>
        <w:tc>
          <w:tcPr>
            <w:tcW w:w="2494"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9E5B5D">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Ведение огородничества</w:t>
            </w:r>
          </w:p>
        </w:tc>
        <w:tc>
          <w:tcPr>
            <w:tcW w:w="4248"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237861">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13.1</w:t>
            </w:r>
          </w:p>
        </w:tc>
        <w:tc>
          <w:tcPr>
            <w:tcW w:w="2109"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237861">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2</w:t>
            </w:r>
          </w:p>
        </w:tc>
      </w:tr>
      <w:tr w:rsidR="00E31F91" w:rsidRPr="00352738" w:rsidTr="00352738">
        <w:tc>
          <w:tcPr>
            <w:tcW w:w="567"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0551BB">
            <w:pPr>
              <w:pStyle w:val="ConsPlusNormal"/>
              <w:jc w:val="center"/>
              <w:rPr>
                <w:rFonts w:ascii="Times New Roman" w:hAnsi="Times New Roman" w:cs="Times New Roman"/>
                <w:sz w:val="24"/>
                <w:szCs w:val="24"/>
              </w:rPr>
            </w:pPr>
            <w:r w:rsidRPr="007E3E5A">
              <w:rPr>
                <w:rFonts w:ascii="Times New Roman" w:hAnsi="Times New Roman" w:cs="Times New Roman"/>
                <w:sz w:val="24"/>
                <w:szCs w:val="24"/>
              </w:rPr>
              <w:t>1</w:t>
            </w:r>
            <w:r w:rsidR="00237861" w:rsidRPr="007E3E5A">
              <w:rPr>
                <w:rFonts w:ascii="Times New Roman" w:hAnsi="Times New Roman" w:cs="Times New Roman"/>
                <w:sz w:val="24"/>
                <w:szCs w:val="24"/>
              </w:rPr>
              <w:t>1</w:t>
            </w:r>
            <w:r w:rsidRPr="007E3E5A">
              <w:rPr>
                <w:rFonts w:ascii="Times New Roman" w:hAnsi="Times New Roman" w:cs="Times New Roman"/>
                <w:sz w:val="24"/>
                <w:szCs w:val="24"/>
              </w:rPr>
              <w:t>7</w:t>
            </w:r>
          </w:p>
        </w:tc>
        <w:tc>
          <w:tcPr>
            <w:tcW w:w="2494"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5E4C63">
            <w:pPr>
              <w:pStyle w:val="ConsPlusNormal"/>
              <w:rPr>
                <w:rFonts w:ascii="Times New Roman" w:hAnsi="Times New Roman" w:cs="Times New Roman"/>
                <w:sz w:val="24"/>
                <w:szCs w:val="24"/>
              </w:rPr>
            </w:pPr>
            <w:r w:rsidRPr="007E3E5A">
              <w:rPr>
                <w:rFonts w:ascii="Times New Roman" w:hAnsi="Times New Roman" w:cs="Times New Roman"/>
                <w:sz w:val="24"/>
                <w:szCs w:val="24"/>
              </w:rPr>
              <w:t>Иные</w:t>
            </w:r>
          </w:p>
        </w:tc>
        <w:tc>
          <w:tcPr>
            <w:tcW w:w="4248"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237861">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3.1, 3.2, 3.2.1, 3.2.2, 3.2.3, 3.2.4, 3.4, 3.4.1, 3.4.2, 3.4.3, 3.5, 3.5.1, 3.5.2, 3.6, 3.6.1, 3.6.2, 3.6.3, 3.7, 3.7.1, 3.7.2, 3.8, 3.8.1, 3.8.2, 3.9, 3.9.1, 3.9.2, 3.9.3, 3.10, 3.10.1, 3.10.2, 8.0, 8.1, 8.2, 8.3, 8.4, 9.0, 9.1, 9.1.1, 9.2, 9.2.1, 9.3, 10.0, 10.1, 10.2, 10.3, 10.4, 10.5, 10.6, 10.7, 10.8, 10.9, 10.10, 11.0, 11.1, 11.2, 11.3, 12.0, 12.0.1, 12.0.2, 12.1, 12.2, 12.3, 13.0</w:t>
            </w:r>
          </w:p>
        </w:tc>
        <w:tc>
          <w:tcPr>
            <w:tcW w:w="2109" w:type="dxa"/>
            <w:tcBorders>
              <w:top w:val="single" w:sz="4" w:space="0" w:color="auto"/>
              <w:left w:val="single" w:sz="4" w:space="0" w:color="auto"/>
              <w:bottom w:val="single" w:sz="4" w:space="0" w:color="auto"/>
              <w:right w:val="single" w:sz="4" w:space="0" w:color="auto"/>
            </w:tcBorders>
            <w:vAlign w:val="center"/>
          </w:tcPr>
          <w:p w:rsidR="00E31F91" w:rsidRPr="00352738" w:rsidRDefault="00E31F91" w:rsidP="00237861">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2</w:t>
            </w:r>
            <w:bookmarkStart w:id="11" w:name="_GoBack"/>
            <w:bookmarkEnd w:id="11"/>
          </w:p>
        </w:tc>
      </w:tr>
    </w:tbl>
    <w:p w:rsidR="00E31F91" w:rsidRDefault="00E31F91" w:rsidP="00E31F91">
      <w:pPr>
        <w:widowControl w:val="0"/>
        <w:tabs>
          <w:tab w:val="left" w:pos="5670"/>
          <w:tab w:val="center" w:pos="5812"/>
        </w:tabs>
        <w:jc w:val="right"/>
      </w:pPr>
    </w:p>
    <w:p w:rsidR="00373237" w:rsidRPr="00033B3D" w:rsidRDefault="0083079D" w:rsidP="00033B3D">
      <w:pPr>
        <w:jc w:val="center"/>
        <w:rPr>
          <w:b/>
          <w:noProof/>
          <w:sz w:val="28"/>
        </w:rPr>
      </w:pPr>
      <w:r w:rsidRPr="00A35320">
        <w:rPr>
          <w:b/>
          <w:noProof/>
          <w:sz w:val="28"/>
        </w:rPr>
        <w:t xml:space="preserve">                                                                         </w:t>
      </w:r>
      <w:r w:rsidR="00033B3D">
        <w:rPr>
          <w:b/>
          <w:noProof/>
          <w:sz w:val="28"/>
        </w:rPr>
        <w:t xml:space="preserve">                           </w:t>
      </w:r>
    </w:p>
    <w:p w:rsidR="00A33D08" w:rsidRPr="00A35320" w:rsidRDefault="00A33D08" w:rsidP="00A33D08">
      <w:pPr>
        <w:shd w:val="clear" w:color="auto" w:fill="FFFFFF"/>
        <w:jc w:val="both"/>
        <w:rPr>
          <w:color w:val="000000"/>
          <w:spacing w:val="1"/>
        </w:rPr>
      </w:pPr>
    </w:p>
    <w:sectPr w:rsidR="00A33D08" w:rsidRPr="00A35320" w:rsidSect="002428E4">
      <w:pgSz w:w="11906" w:h="16838"/>
      <w:pgMar w:top="709" w:right="566"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alatino Linotype">
    <w:panose1 w:val="02040502050505030304"/>
    <w:charset w:val="CC"/>
    <w:family w:val="roman"/>
    <w:pitch w:val="variable"/>
    <w:sig w:usb0="E0000287" w:usb1="40000013" w:usb2="00000000" w:usb3="00000000" w:csb0="0000019F" w:csb1="00000000"/>
  </w:font>
  <w:font w:name="Verdana">
    <w:panose1 w:val="020B0604030504040204"/>
    <w:charset w:val="CC"/>
    <w:family w:val="swiss"/>
    <w:pitch w:val="variable"/>
    <w:sig w:usb0="A00006FF" w:usb1="4000205B" w:usb2="00000010" w:usb3="00000000" w:csb0="0000019F" w:csb1="00000000"/>
  </w:font>
  <w:font w:name="TimesNewRomanPS-BoldMT">
    <w:altName w:val="MS Mincho"/>
    <w:panose1 w:val="00000000000000000000"/>
    <w:charset w:val="80"/>
    <w:family w:val="auto"/>
    <w:notTrueType/>
    <w:pitch w:val="default"/>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4A72AB"/>
    <w:multiLevelType w:val="multilevel"/>
    <w:tmpl w:val="9FEA4AEC"/>
    <w:lvl w:ilvl="0">
      <w:start w:val="1"/>
      <w:numFmt w:val="decimal"/>
      <w:lvlText w:val="%1."/>
      <w:lvlJc w:val="left"/>
      <w:pPr>
        <w:ind w:left="1921" w:hanging="1200"/>
      </w:pPr>
      <w:rPr>
        <w:rFonts w:hint="default"/>
      </w:rPr>
    </w:lvl>
    <w:lvl w:ilvl="1">
      <w:start w:val="1"/>
      <w:numFmt w:val="decimal"/>
      <w:isLgl/>
      <w:lvlText w:val="%1.%2."/>
      <w:lvlJc w:val="left"/>
      <w:pPr>
        <w:ind w:left="1141" w:hanging="420"/>
      </w:pPr>
      <w:rPr>
        <w:rFonts w:hint="default"/>
      </w:rPr>
    </w:lvl>
    <w:lvl w:ilvl="2">
      <w:start w:val="1"/>
      <w:numFmt w:val="decimal"/>
      <w:isLgl/>
      <w:lvlText w:val="%1.%2.%3."/>
      <w:lvlJc w:val="left"/>
      <w:pPr>
        <w:ind w:left="1441" w:hanging="720"/>
      </w:pPr>
      <w:rPr>
        <w:rFonts w:hint="default"/>
      </w:rPr>
    </w:lvl>
    <w:lvl w:ilvl="3">
      <w:start w:val="1"/>
      <w:numFmt w:val="decimal"/>
      <w:isLgl/>
      <w:lvlText w:val="%1.%2.%3.%4."/>
      <w:lvlJc w:val="left"/>
      <w:pPr>
        <w:ind w:left="1441" w:hanging="72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1801" w:hanging="1080"/>
      </w:pPr>
      <w:rPr>
        <w:rFonts w:hint="default"/>
      </w:rPr>
    </w:lvl>
    <w:lvl w:ilvl="6">
      <w:start w:val="1"/>
      <w:numFmt w:val="decimal"/>
      <w:isLgl/>
      <w:lvlText w:val="%1.%2.%3.%4.%5.%6.%7."/>
      <w:lvlJc w:val="left"/>
      <w:pPr>
        <w:ind w:left="2161" w:hanging="1440"/>
      </w:pPr>
      <w:rPr>
        <w:rFonts w:hint="default"/>
      </w:rPr>
    </w:lvl>
    <w:lvl w:ilvl="7">
      <w:start w:val="1"/>
      <w:numFmt w:val="decimal"/>
      <w:isLgl/>
      <w:lvlText w:val="%1.%2.%3.%4.%5.%6.%7.%8."/>
      <w:lvlJc w:val="left"/>
      <w:pPr>
        <w:ind w:left="2161" w:hanging="1440"/>
      </w:pPr>
      <w:rPr>
        <w:rFonts w:hint="default"/>
      </w:rPr>
    </w:lvl>
    <w:lvl w:ilvl="8">
      <w:start w:val="1"/>
      <w:numFmt w:val="decimal"/>
      <w:isLgl/>
      <w:lvlText w:val="%1.%2.%3.%4.%5.%6.%7.%8.%9."/>
      <w:lvlJc w:val="left"/>
      <w:pPr>
        <w:ind w:left="2521" w:hanging="1800"/>
      </w:pPr>
      <w:rPr>
        <w:rFonts w:hint="default"/>
      </w:rPr>
    </w:lvl>
  </w:abstractNum>
  <w:abstractNum w:abstractNumId="1">
    <w:nsid w:val="157F686D"/>
    <w:multiLevelType w:val="multilevel"/>
    <w:tmpl w:val="9FEA4AEC"/>
    <w:lvl w:ilvl="0">
      <w:start w:val="1"/>
      <w:numFmt w:val="decimal"/>
      <w:lvlText w:val="%1."/>
      <w:lvlJc w:val="left"/>
      <w:pPr>
        <w:ind w:left="1921" w:hanging="1200"/>
      </w:pPr>
      <w:rPr>
        <w:rFonts w:hint="default"/>
      </w:rPr>
    </w:lvl>
    <w:lvl w:ilvl="1">
      <w:start w:val="1"/>
      <w:numFmt w:val="decimal"/>
      <w:isLgl/>
      <w:lvlText w:val="%1.%2."/>
      <w:lvlJc w:val="left"/>
      <w:pPr>
        <w:ind w:left="1141" w:hanging="420"/>
      </w:pPr>
      <w:rPr>
        <w:rFonts w:hint="default"/>
      </w:rPr>
    </w:lvl>
    <w:lvl w:ilvl="2">
      <w:start w:val="1"/>
      <w:numFmt w:val="decimal"/>
      <w:isLgl/>
      <w:lvlText w:val="%1.%2.%3."/>
      <w:lvlJc w:val="left"/>
      <w:pPr>
        <w:ind w:left="1441" w:hanging="720"/>
      </w:pPr>
      <w:rPr>
        <w:rFonts w:hint="default"/>
      </w:rPr>
    </w:lvl>
    <w:lvl w:ilvl="3">
      <w:start w:val="1"/>
      <w:numFmt w:val="decimal"/>
      <w:isLgl/>
      <w:lvlText w:val="%1.%2.%3.%4."/>
      <w:lvlJc w:val="left"/>
      <w:pPr>
        <w:ind w:left="1441" w:hanging="72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1801" w:hanging="1080"/>
      </w:pPr>
      <w:rPr>
        <w:rFonts w:hint="default"/>
      </w:rPr>
    </w:lvl>
    <w:lvl w:ilvl="6">
      <w:start w:val="1"/>
      <w:numFmt w:val="decimal"/>
      <w:isLgl/>
      <w:lvlText w:val="%1.%2.%3.%4.%5.%6.%7."/>
      <w:lvlJc w:val="left"/>
      <w:pPr>
        <w:ind w:left="2161" w:hanging="1440"/>
      </w:pPr>
      <w:rPr>
        <w:rFonts w:hint="default"/>
      </w:rPr>
    </w:lvl>
    <w:lvl w:ilvl="7">
      <w:start w:val="1"/>
      <w:numFmt w:val="decimal"/>
      <w:isLgl/>
      <w:lvlText w:val="%1.%2.%3.%4.%5.%6.%7.%8."/>
      <w:lvlJc w:val="left"/>
      <w:pPr>
        <w:ind w:left="2161" w:hanging="1440"/>
      </w:pPr>
      <w:rPr>
        <w:rFonts w:hint="default"/>
      </w:rPr>
    </w:lvl>
    <w:lvl w:ilvl="8">
      <w:start w:val="1"/>
      <w:numFmt w:val="decimal"/>
      <w:isLgl/>
      <w:lvlText w:val="%1.%2.%3.%4.%5.%6.%7.%8.%9."/>
      <w:lvlJc w:val="left"/>
      <w:pPr>
        <w:ind w:left="2521" w:hanging="1800"/>
      </w:pPr>
      <w:rPr>
        <w:rFonts w:hint="default"/>
      </w:rPr>
    </w:lvl>
  </w:abstractNum>
  <w:abstractNum w:abstractNumId="2">
    <w:nsid w:val="20D00C43"/>
    <w:multiLevelType w:val="hybridMultilevel"/>
    <w:tmpl w:val="43B02754"/>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2FD83C59"/>
    <w:multiLevelType w:val="hybridMultilevel"/>
    <w:tmpl w:val="BF800930"/>
    <w:lvl w:ilvl="0" w:tplc="348C51F0">
      <w:start w:val="1"/>
      <w:numFmt w:val="bullet"/>
      <w:lvlText w:val="-"/>
      <w:lvlJc w:val="left"/>
      <w:pPr>
        <w:ind w:left="1260" w:hanging="360"/>
      </w:pPr>
      <w:rPr>
        <w:rFonts w:ascii="Sylfaen" w:hAnsi="Sylfaen"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
    <w:nsid w:val="491C0DF9"/>
    <w:multiLevelType w:val="multilevel"/>
    <w:tmpl w:val="7C24CE90"/>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nsid w:val="4C5A590A"/>
    <w:multiLevelType w:val="hybridMultilevel"/>
    <w:tmpl w:val="06F8D70C"/>
    <w:lvl w:ilvl="0" w:tplc="27C87BDC">
      <w:start w:val="1"/>
      <w:numFmt w:val="decimal"/>
      <w:lvlText w:val="%1."/>
      <w:lvlJc w:val="left"/>
      <w:pPr>
        <w:ind w:left="1051" w:hanging="360"/>
      </w:pPr>
      <w:rPr>
        <w:rFonts w:hint="default"/>
        <w:color w:val="000000"/>
      </w:rPr>
    </w:lvl>
    <w:lvl w:ilvl="1" w:tplc="04190019" w:tentative="1">
      <w:start w:val="1"/>
      <w:numFmt w:val="lowerLetter"/>
      <w:lvlText w:val="%2."/>
      <w:lvlJc w:val="left"/>
      <w:pPr>
        <w:ind w:left="1771" w:hanging="360"/>
      </w:pPr>
    </w:lvl>
    <w:lvl w:ilvl="2" w:tplc="0419001B" w:tentative="1">
      <w:start w:val="1"/>
      <w:numFmt w:val="lowerRoman"/>
      <w:lvlText w:val="%3."/>
      <w:lvlJc w:val="right"/>
      <w:pPr>
        <w:ind w:left="2491" w:hanging="180"/>
      </w:pPr>
    </w:lvl>
    <w:lvl w:ilvl="3" w:tplc="0419000F" w:tentative="1">
      <w:start w:val="1"/>
      <w:numFmt w:val="decimal"/>
      <w:lvlText w:val="%4."/>
      <w:lvlJc w:val="left"/>
      <w:pPr>
        <w:ind w:left="3211" w:hanging="360"/>
      </w:pPr>
    </w:lvl>
    <w:lvl w:ilvl="4" w:tplc="04190019" w:tentative="1">
      <w:start w:val="1"/>
      <w:numFmt w:val="lowerLetter"/>
      <w:lvlText w:val="%5."/>
      <w:lvlJc w:val="left"/>
      <w:pPr>
        <w:ind w:left="3931" w:hanging="360"/>
      </w:pPr>
    </w:lvl>
    <w:lvl w:ilvl="5" w:tplc="0419001B" w:tentative="1">
      <w:start w:val="1"/>
      <w:numFmt w:val="lowerRoman"/>
      <w:lvlText w:val="%6."/>
      <w:lvlJc w:val="right"/>
      <w:pPr>
        <w:ind w:left="4651" w:hanging="180"/>
      </w:pPr>
    </w:lvl>
    <w:lvl w:ilvl="6" w:tplc="0419000F" w:tentative="1">
      <w:start w:val="1"/>
      <w:numFmt w:val="decimal"/>
      <w:lvlText w:val="%7."/>
      <w:lvlJc w:val="left"/>
      <w:pPr>
        <w:ind w:left="5371" w:hanging="360"/>
      </w:pPr>
    </w:lvl>
    <w:lvl w:ilvl="7" w:tplc="04190019" w:tentative="1">
      <w:start w:val="1"/>
      <w:numFmt w:val="lowerLetter"/>
      <w:lvlText w:val="%8."/>
      <w:lvlJc w:val="left"/>
      <w:pPr>
        <w:ind w:left="6091" w:hanging="360"/>
      </w:pPr>
    </w:lvl>
    <w:lvl w:ilvl="8" w:tplc="0419001B" w:tentative="1">
      <w:start w:val="1"/>
      <w:numFmt w:val="lowerRoman"/>
      <w:lvlText w:val="%9."/>
      <w:lvlJc w:val="right"/>
      <w:pPr>
        <w:ind w:left="6811" w:hanging="180"/>
      </w:pPr>
    </w:lvl>
  </w:abstractNum>
  <w:abstractNum w:abstractNumId="6">
    <w:nsid w:val="52332B5E"/>
    <w:multiLevelType w:val="multilevel"/>
    <w:tmpl w:val="EF1ED35E"/>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7">
    <w:nsid w:val="59DF1A08"/>
    <w:multiLevelType w:val="hybridMultilevel"/>
    <w:tmpl w:val="EBCA56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BD77EB5"/>
    <w:multiLevelType w:val="multilevel"/>
    <w:tmpl w:val="93D6F3C6"/>
    <w:lvl w:ilvl="0">
      <w:start w:val="2"/>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9">
    <w:nsid w:val="72823DF9"/>
    <w:multiLevelType w:val="multilevel"/>
    <w:tmpl w:val="E9F855A4"/>
    <w:lvl w:ilvl="0">
      <w:start w:val="1"/>
      <w:numFmt w:val="decimal"/>
      <w:lvlText w:val="%1."/>
      <w:lvlJc w:val="left"/>
      <w:pPr>
        <w:ind w:left="1069" w:hanging="360"/>
      </w:pPr>
      <w:rPr>
        <w:rFonts w:hint="default"/>
      </w:rPr>
    </w:lvl>
    <w:lvl w:ilvl="1">
      <w:start w:val="1"/>
      <w:numFmt w:val="decimal"/>
      <w:isLgl/>
      <w:lvlText w:val="%1.%2."/>
      <w:lvlJc w:val="left"/>
      <w:pPr>
        <w:ind w:left="1070" w:hanging="360"/>
      </w:pPr>
      <w:rPr>
        <w:rFonts w:eastAsia="Calibri" w:hint="default"/>
      </w:rPr>
    </w:lvl>
    <w:lvl w:ilvl="2">
      <w:start w:val="1"/>
      <w:numFmt w:val="decimal"/>
      <w:isLgl/>
      <w:lvlText w:val="%1.%2.%3."/>
      <w:lvlJc w:val="left"/>
      <w:pPr>
        <w:ind w:left="1429" w:hanging="720"/>
      </w:pPr>
      <w:rPr>
        <w:rFonts w:eastAsia="Calibri" w:hint="default"/>
      </w:rPr>
    </w:lvl>
    <w:lvl w:ilvl="3">
      <w:start w:val="1"/>
      <w:numFmt w:val="decimal"/>
      <w:isLgl/>
      <w:lvlText w:val="%1.%2.%3.%4."/>
      <w:lvlJc w:val="left"/>
      <w:pPr>
        <w:ind w:left="1429" w:hanging="720"/>
      </w:pPr>
      <w:rPr>
        <w:rFonts w:eastAsia="Calibri" w:hint="default"/>
      </w:rPr>
    </w:lvl>
    <w:lvl w:ilvl="4">
      <w:start w:val="1"/>
      <w:numFmt w:val="decimal"/>
      <w:isLgl/>
      <w:lvlText w:val="%1.%2.%3.%4.%5."/>
      <w:lvlJc w:val="left"/>
      <w:pPr>
        <w:ind w:left="1789" w:hanging="1080"/>
      </w:pPr>
      <w:rPr>
        <w:rFonts w:eastAsia="Calibri" w:hint="default"/>
      </w:rPr>
    </w:lvl>
    <w:lvl w:ilvl="5">
      <w:start w:val="1"/>
      <w:numFmt w:val="decimal"/>
      <w:isLgl/>
      <w:lvlText w:val="%1.%2.%3.%4.%5.%6."/>
      <w:lvlJc w:val="left"/>
      <w:pPr>
        <w:ind w:left="1789" w:hanging="1080"/>
      </w:pPr>
      <w:rPr>
        <w:rFonts w:eastAsia="Calibri" w:hint="default"/>
      </w:rPr>
    </w:lvl>
    <w:lvl w:ilvl="6">
      <w:start w:val="1"/>
      <w:numFmt w:val="decimal"/>
      <w:isLgl/>
      <w:lvlText w:val="%1.%2.%3.%4.%5.%6.%7."/>
      <w:lvlJc w:val="left"/>
      <w:pPr>
        <w:ind w:left="2149" w:hanging="1440"/>
      </w:pPr>
      <w:rPr>
        <w:rFonts w:eastAsia="Calibri" w:hint="default"/>
      </w:rPr>
    </w:lvl>
    <w:lvl w:ilvl="7">
      <w:start w:val="1"/>
      <w:numFmt w:val="decimal"/>
      <w:isLgl/>
      <w:lvlText w:val="%1.%2.%3.%4.%5.%6.%7.%8."/>
      <w:lvlJc w:val="left"/>
      <w:pPr>
        <w:ind w:left="2149" w:hanging="1440"/>
      </w:pPr>
      <w:rPr>
        <w:rFonts w:eastAsia="Calibri" w:hint="default"/>
      </w:rPr>
    </w:lvl>
    <w:lvl w:ilvl="8">
      <w:start w:val="1"/>
      <w:numFmt w:val="decimal"/>
      <w:isLgl/>
      <w:lvlText w:val="%1.%2.%3.%4.%5.%6.%7.%8.%9."/>
      <w:lvlJc w:val="left"/>
      <w:pPr>
        <w:ind w:left="2509" w:hanging="1800"/>
      </w:pPr>
      <w:rPr>
        <w:rFonts w:eastAsia="Calibri" w:hint="default"/>
      </w:rPr>
    </w:lvl>
  </w:abstractNum>
  <w:abstractNum w:abstractNumId="10">
    <w:nsid w:val="7B4673FA"/>
    <w:multiLevelType w:val="hybridMultilevel"/>
    <w:tmpl w:val="1C2C4050"/>
    <w:lvl w:ilvl="0" w:tplc="C93CB2F0">
      <w:start w:val="1"/>
      <w:numFmt w:val="decimal"/>
      <w:lvlText w:val="%1."/>
      <w:lvlJc w:val="left"/>
      <w:pPr>
        <w:ind w:left="900" w:hanging="360"/>
      </w:pPr>
      <w:rPr>
        <w:rFonts w:hint="default"/>
        <w:color w:val="00000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nsid w:val="7D073679"/>
    <w:multiLevelType w:val="hybridMultilevel"/>
    <w:tmpl w:val="F778592E"/>
    <w:lvl w:ilvl="0" w:tplc="0419000F">
      <w:start w:val="1"/>
      <w:numFmt w:val="decimal"/>
      <w:lvlText w:val="%1."/>
      <w:lvlJc w:val="left"/>
      <w:pPr>
        <w:ind w:left="1440" w:hanging="360"/>
      </w:p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2"/>
  </w:num>
  <w:num w:numId="2">
    <w:abstractNumId w:val="5"/>
  </w:num>
  <w:num w:numId="3">
    <w:abstractNumId w:val="11"/>
  </w:num>
  <w:num w:numId="4">
    <w:abstractNumId w:val="8"/>
  </w:num>
  <w:num w:numId="5">
    <w:abstractNumId w:val="6"/>
  </w:num>
  <w:num w:numId="6">
    <w:abstractNumId w:val="3"/>
  </w:num>
  <w:num w:numId="7">
    <w:abstractNumId w:val="4"/>
  </w:num>
  <w:num w:numId="8">
    <w:abstractNumId w:val="9"/>
  </w:num>
  <w:num w:numId="9">
    <w:abstractNumId w:val="0"/>
  </w:num>
  <w:num w:numId="10">
    <w:abstractNumId w:val="1"/>
  </w:num>
  <w:num w:numId="11">
    <w:abstractNumId w:val="10"/>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6507"/>
    <w:rsid w:val="000006FA"/>
    <w:rsid w:val="00007C49"/>
    <w:rsid w:val="00033B3D"/>
    <w:rsid w:val="0004092E"/>
    <w:rsid w:val="000435EE"/>
    <w:rsid w:val="0004376C"/>
    <w:rsid w:val="00056DD2"/>
    <w:rsid w:val="00074EC6"/>
    <w:rsid w:val="00097DBB"/>
    <w:rsid w:val="000A4555"/>
    <w:rsid w:val="000A6D9F"/>
    <w:rsid w:val="000D63E5"/>
    <w:rsid w:val="001001E3"/>
    <w:rsid w:val="001239C7"/>
    <w:rsid w:val="00130BAE"/>
    <w:rsid w:val="00133AF3"/>
    <w:rsid w:val="0015165B"/>
    <w:rsid w:val="0015291A"/>
    <w:rsid w:val="00170F9F"/>
    <w:rsid w:val="00177407"/>
    <w:rsid w:val="001944D7"/>
    <w:rsid w:val="001A002F"/>
    <w:rsid w:val="001B05FC"/>
    <w:rsid w:val="001E1DB4"/>
    <w:rsid w:val="001E2B08"/>
    <w:rsid w:val="00200303"/>
    <w:rsid w:val="00210ED5"/>
    <w:rsid w:val="002343C0"/>
    <w:rsid w:val="00237861"/>
    <w:rsid w:val="0024129F"/>
    <w:rsid w:val="002428E4"/>
    <w:rsid w:val="00242D67"/>
    <w:rsid w:val="0027704A"/>
    <w:rsid w:val="002863B3"/>
    <w:rsid w:val="002929F3"/>
    <w:rsid w:val="002973AE"/>
    <w:rsid w:val="002A6413"/>
    <w:rsid w:val="002B631B"/>
    <w:rsid w:val="002D0FB3"/>
    <w:rsid w:val="00333AA0"/>
    <w:rsid w:val="00341233"/>
    <w:rsid w:val="00352738"/>
    <w:rsid w:val="00352942"/>
    <w:rsid w:val="00372E8C"/>
    <w:rsid w:val="00373237"/>
    <w:rsid w:val="00396133"/>
    <w:rsid w:val="003D7F50"/>
    <w:rsid w:val="003F67AB"/>
    <w:rsid w:val="004140B7"/>
    <w:rsid w:val="00416597"/>
    <w:rsid w:val="00431B5B"/>
    <w:rsid w:val="00433DB7"/>
    <w:rsid w:val="00442770"/>
    <w:rsid w:val="00473426"/>
    <w:rsid w:val="004A58C4"/>
    <w:rsid w:val="004B32A6"/>
    <w:rsid w:val="004F32B4"/>
    <w:rsid w:val="0050262B"/>
    <w:rsid w:val="00522C50"/>
    <w:rsid w:val="0052487B"/>
    <w:rsid w:val="00525003"/>
    <w:rsid w:val="00531C67"/>
    <w:rsid w:val="00533C20"/>
    <w:rsid w:val="0053724A"/>
    <w:rsid w:val="005B052A"/>
    <w:rsid w:val="005C7080"/>
    <w:rsid w:val="005E3EED"/>
    <w:rsid w:val="005E4C63"/>
    <w:rsid w:val="006040A5"/>
    <w:rsid w:val="0060536E"/>
    <w:rsid w:val="00651905"/>
    <w:rsid w:val="00654A56"/>
    <w:rsid w:val="00661D2C"/>
    <w:rsid w:val="0069323C"/>
    <w:rsid w:val="00697709"/>
    <w:rsid w:val="006C75AF"/>
    <w:rsid w:val="006D0874"/>
    <w:rsid w:val="006D5407"/>
    <w:rsid w:val="006E0CB9"/>
    <w:rsid w:val="00716415"/>
    <w:rsid w:val="00731C5C"/>
    <w:rsid w:val="00742654"/>
    <w:rsid w:val="00742A00"/>
    <w:rsid w:val="007527C4"/>
    <w:rsid w:val="007637F2"/>
    <w:rsid w:val="00785FA5"/>
    <w:rsid w:val="007A6DCB"/>
    <w:rsid w:val="007B01FD"/>
    <w:rsid w:val="007D1B93"/>
    <w:rsid w:val="007E3E5A"/>
    <w:rsid w:val="007E6799"/>
    <w:rsid w:val="0083079D"/>
    <w:rsid w:val="00845704"/>
    <w:rsid w:val="0086422F"/>
    <w:rsid w:val="00874206"/>
    <w:rsid w:val="008935D7"/>
    <w:rsid w:val="008A257F"/>
    <w:rsid w:val="008A3EB3"/>
    <w:rsid w:val="008A5629"/>
    <w:rsid w:val="008E3309"/>
    <w:rsid w:val="008E5B29"/>
    <w:rsid w:val="008E7608"/>
    <w:rsid w:val="009134D6"/>
    <w:rsid w:val="00915277"/>
    <w:rsid w:val="009419A5"/>
    <w:rsid w:val="00945D39"/>
    <w:rsid w:val="009560C1"/>
    <w:rsid w:val="00966E1E"/>
    <w:rsid w:val="009B22C6"/>
    <w:rsid w:val="009C5FC5"/>
    <w:rsid w:val="009D0926"/>
    <w:rsid w:val="009E3DCF"/>
    <w:rsid w:val="009E5B5D"/>
    <w:rsid w:val="009E659E"/>
    <w:rsid w:val="009E677E"/>
    <w:rsid w:val="00A04850"/>
    <w:rsid w:val="00A165E7"/>
    <w:rsid w:val="00A17792"/>
    <w:rsid w:val="00A32B47"/>
    <w:rsid w:val="00A33D08"/>
    <w:rsid w:val="00A34438"/>
    <w:rsid w:val="00A35320"/>
    <w:rsid w:val="00A469CB"/>
    <w:rsid w:val="00A60D83"/>
    <w:rsid w:val="00A67133"/>
    <w:rsid w:val="00A70B9B"/>
    <w:rsid w:val="00A80FBC"/>
    <w:rsid w:val="00A83117"/>
    <w:rsid w:val="00A84C7E"/>
    <w:rsid w:val="00A87883"/>
    <w:rsid w:val="00A9088F"/>
    <w:rsid w:val="00A90A02"/>
    <w:rsid w:val="00AB103E"/>
    <w:rsid w:val="00AC5236"/>
    <w:rsid w:val="00AE1534"/>
    <w:rsid w:val="00AE69BA"/>
    <w:rsid w:val="00AF0ED8"/>
    <w:rsid w:val="00B37F74"/>
    <w:rsid w:val="00B4330E"/>
    <w:rsid w:val="00B55AC1"/>
    <w:rsid w:val="00B73A80"/>
    <w:rsid w:val="00B8214B"/>
    <w:rsid w:val="00B90A4C"/>
    <w:rsid w:val="00B938FC"/>
    <w:rsid w:val="00B9480E"/>
    <w:rsid w:val="00B9574B"/>
    <w:rsid w:val="00B96507"/>
    <w:rsid w:val="00BB2005"/>
    <w:rsid w:val="00BD15E9"/>
    <w:rsid w:val="00C020EC"/>
    <w:rsid w:val="00C13677"/>
    <w:rsid w:val="00C13894"/>
    <w:rsid w:val="00C17228"/>
    <w:rsid w:val="00C22DA6"/>
    <w:rsid w:val="00C3683A"/>
    <w:rsid w:val="00C65F7A"/>
    <w:rsid w:val="00C67118"/>
    <w:rsid w:val="00C81D77"/>
    <w:rsid w:val="00C90470"/>
    <w:rsid w:val="00CA0588"/>
    <w:rsid w:val="00CB6C0A"/>
    <w:rsid w:val="00D068A3"/>
    <w:rsid w:val="00D11355"/>
    <w:rsid w:val="00D20736"/>
    <w:rsid w:val="00D455CE"/>
    <w:rsid w:val="00D5556D"/>
    <w:rsid w:val="00D67EFD"/>
    <w:rsid w:val="00D94C0D"/>
    <w:rsid w:val="00DB0208"/>
    <w:rsid w:val="00DC506A"/>
    <w:rsid w:val="00DE51AD"/>
    <w:rsid w:val="00DE6F92"/>
    <w:rsid w:val="00E1025F"/>
    <w:rsid w:val="00E31F91"/>
    <w:rsid w:val="00E6216D"/>
    <w:rsid w:val="00E70D28"/>
    <w:rsid w:val="00EC101B"/>
    <w:rsid w:val="00ED5ED2"/>
    <w:rsid w:val="00F00977"/>
    <w:rsid w:val="00F13DB0"/>
    <w:rsid w:val="00F215FF"/>
    <w:rsid w:val="00F37710"/>
    <w:rsid w:val="00F87D8B"/>
    <w:rsid w:val="00F87EFC"/>
    <w:rsid w:val="00F923C4"/>
    <w:rsid w:val="00FA1F61"/>
    <w:rsid w:val="00FB5303"/>
    <w:rsid w:val="00FF55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650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945D39"/>
    <w:pPr>
      <w:keepNext/>
      <w:ind w:left="-567"/>
      <w:jc w:val="center"/>
      <w:outlineLvl w:val="0"/>
    </w:pPr>
    <w:rPr>
      <w:sz w:val="40"/>
      <w:szCs w:val="20"/>
    </w:rPr>
  </w:style>
  <w:style w:type="paragraph" w:styleId="2">
    <w:name w:val="heading 2"/>
    <w:basedOn w:val="a"/>
    <w:next w:val="a"/>
    <w:link w:val="20"/>
    <w:uiPriority w:val="9"/>
    <w:semiHidden/>
    <w:unhideWhenUsed/>
    <w:qFormat/>
    <w:rsid w:val="00945D3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945D39"/>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B96507"/>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3">
    <w:name w:val="Hyperlink"/>
    <w:basedOn w:val="a0"/>
    <w:uiPriority w:val="99"/>
    <w:unhideWhenUsed/>
    <w:rsid w:val="008A257F"/>
    <w:rPr>
      <w:color w:val="0000FF" w:themeColor="hyperlink"/>
      <w:u w:val="single"/>
    </w:rPr>
  </w:style>
  <w:style w:type="paragraph" w:customStyle="1" w:styleId="ConsPlusNormal">
    <w:name w:val="ConsPlusNormal"/>
    <w:rsid w:val="00D94C0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Balloon Text"/>
    <w:basedOn w:val="a"/>
    <w:link w:val="a5"/>
    <w:uiPriority w:val="99"/>
    <w:semiHidden/>
    <w:unhideWhenUsed/>
    <w:rsid w:val="00D94C0D"/>
    <w:rPr>
      <w:rFonts w:ascii="Tahoma" w:hAnsi="Tahoma" w:cs="Tahoma"/>
      <w:sz w:val="16"/>
      <w:szCs w:val="16"/>
    </w:rPr>
  </w:style>
  <w:style w:type="character" w:customStyle="1" w:styleId="a5">
    <w:name w:val="Текст выноски Знак"/>
    <w:basedOn w:val="a0"/>
    <w:link w:val="a4"/>
    <w:uiPriority w:val="99"/>
    <w:semiHidden/>
    <w:rsid w:val="00D94C0D"/>
    <w:rPr>
      <w:rFonts w:ascii="Tahoma" w:eastAsia="Times New Roman" w:hAnsi="Tahoma" w:cs="Tahoma"/>
      <w:sz w:val="16"/>
      <w:szCs w:val="16"/>
      <w:lang w:eastAsia="ru-RU"/>
    </w:rPr>
  </w:style>
  <w:style w:type="paragraph" w:customStyle="1" w:styleId="Heading">
    <w:name w:val="Heading"/>
    <w:uiPriority w:val="99"/>
    <w:rsid w:val="00D94C0D"/>
    <w:pPr>
      <w:autoSpaceDE w:val="0"/>
      <w:autoSpaceDN w:val="0"/>
      <w:adjustRightInd w:val="0"/>
      <w:spacing w:after="0" w:line="240" w:lineRule="auto"/>
    </w:pPr>
    <w:rPr>
      <w:rFonts w:ascii="Arial" w:eastAsia="Times New Roman" w:hAnsi="Arial" w:cs="Arial"/>
      <w:b/>
      <w:bCs/>
    </w:rPr>
  </w:style>
  <w:style w:type="paragraph" w:styleId="a6">
    <w:name w:val="List Paragraph"/>
    <w:basedOn w:val="a"/>
    <w:uiPriority w:val="34"/>
    <w:qFormat/>
    <w:rsid w:val="00D94C0D"/>
    <w:pPr>
      <w:spacing w:after="200" w:line="276" w:lineRule="auto"/>
      <w:ind w:left="720"/>
      <w:contextualSpacing/>
    </w:pPr>
    <w:rPr>
      <w:rFonts w:ascii="Calibri" w:eastAsia="Calibri" w:hAnsi="Calibri"/>
      <w:sz w:val="22"/>
      <w:szCs w:val="22"/>
      <w:lang w:eastAsia="en-US"/>
    </w:rPr>
  </w:style>
  <w:style w:type="paragraph" w:styleId="a7">
    <w:name w:val="Body Text"/>
    <w:basedOn w:val="a"/>
    <w:link w:val="a8"/>
    <w:rsid w:val="008E7608"/>
    <w:pPr>
      <w:ind w:right="-908"/>
      <w:jc w:val="center"/>
    </w:pPr>
    <w:rPr>
      <w:b/>
      <w:sz w:val="40"/>
      <w:szCs w:val="20"/>
      <w:lang w:val="x-none"/>
    </w:rPr>
  </w:style>
  <w:style w:type="character" w:customStyle="1" w:styleId="a8">
    <w:name w:val="Основной текст Знак"/>
    <w:basedOn w:val="a0"/>
    <w:link w:val="a7"/>
    <w:rsid w:val="008E7608"/>
    <w:rPr>
      <w:rFonts w:ascii="Times New Roman" w:eastAsia="Times New Roman" w:hAnsi="Times New Roman" w:cs="Times New Roman"/>
      <w:b/>
      <w:sz w:val="40"/>
      <w:szCs w:val="20"/>
      <w:lang w:val="x-none" w:eastAsia="ru-RU"/>
    </w:rPr>
  </w:style>
  <w:style w:type="character" w:customStyle="1" w:styleId="a9">
    <w:name w:val="Основной текст_"/>
    <w:link w:val="11"/>
    <w:locked/>
    <w:rsid w:val="008E7608"/>
    <w:rPr>
      <w:rFonts w:ascii="Palatino Linotype" w:hAnsi="Palatino Linotype"/>
      <w:shd w:val="clear" w:color="auto" w:fill="FFFFFF"/>
    </w:rPr>
  </w:style>
  <w:style w:type="paragraph" w:customStyle="1" w:styleId="11">
    <w:name w:val="Основной текст1"/>
    <w:basedOn w:val="a"/>
    <w:link w:val="a9"/>
    <w:rsid w:val="008E7608"/>
    <w:pPr>
      <w:shd w:val="clear" w:color="auto" w:fill="FFFFFF"/>
      <w:spacing w:before="300" w:after="240" w:line="270" w:lineRule="exact"/>
      <w:ind w:hanging="560"/>
    </w:pPr>
    <w:rPr>
      <w:rFonts w:ascii="Palatino Linotype" w:eastAsiaTheme="minorHAnsi" w:hAnsi="Palatino Linotype" w:cstheme="minorBidi"/>
      <w:sz w:val="22"/>
      <w:szCs w:val="22"/>
      <w:lang w:eastAsia="en-US"/>
    </w:rPr>
  </w:style>
  <w:style w:type="paragraph" w:customStyle="1" w:styleId="aa">
    <w:name w:val="Знак Знак Знак Знак Знак Знак Знак Знак Знак Знак"/>
    <w:basedOn w:val="a"/>
    <w:rsid w:val="00B938FC"/>
    <w:pPr>
      <w:spacing w:after="160" w:line="240" w:lineRule="exact"/>
    </w:pPr>
    <w:rPr>
      <w:rFonts w:ascii="Verdana" w:hAnsi="Verdana" w:cs="Verdana"/>
      <w:sz w:val="20"/>
      <w:szCs w:val="20"/>
      <w:lang w:val="en-US" w:eastAsia="en-US"/>
    </w:rPr>
  </w:style>
  <w:style w:type="paragraph" w:styleId="ab">
    <w:name w:val="Body Text Indent"/>
    <w:basedOn w:val="a"/>
    <w:link w:val="ac"/>
    <w:uiPriority w:val="99"/>
    <w:semiHidden/>
    <w:unhideWhenUsed/>
    <w:rsid w:val="00945D39"/>
    <w:pPr>
      <w:spacing w:after="120"/>
      <w:ind w:left="283"/>
    </w:pPr>
  </w:style>
  <w:style w:type="character" w:customStyle="1" w:styleId="ac">
    <w:name w:val="Основной текст с отступом Знак"/>
    <w:basedOn w:val="a0"/>
    <w:link w:val="ab"/>
    <w:uiPriority w:val="99"/>
    <w:semiHidden/>
    <w:rsid w:val="00945D39"/>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945D39"/>
    <w:rPr>
      <w:rFonts w:ascii="Times New Roman" w:eastAsia="Times New Roman" w:hAnsi="Times New Roman" w:cs="Times New Roman"/>
      <w:sz w:val="40"/>
      <w:szCs w:val="20"/>
      <w:lang w:eastAsia="ru-RU"/>
    </w:rPr>
  </w:style>
  <w:style w:type="character" w:customStyle="1" w:styleId="TimesNewRoman12pt">
    <w:name w:val="Основной текст + Times New Roman;12 pt"/>
    <w:rsid w:val="00945D39"/>
    <w:rPr>
      <w:rFonts w:ascii="Times New Roman" w:eastAsia="Times New Roman" w:hAnsi="Times New Roman" w:cs="Times New Roman"/>
      <w:b w:val="0"/>
      <w:bCs w:val="0"/>
      <w:i w:val="0"/>
      <w:iCs w:val="0"/>
      <w:smallCaps w:val="0"/>
      <w:strike w:val="0"/>
      <w:spacing w:val="0"/>
      <w:sz w:val="24"/>
      <w:szCs w:val="24"/>
    </w:rPr>
  </w:style>
  <w:style w:type="character" w:customStyle="1" w:styleId="20">
    <w:name w:val="Заголовок 2 Знак"/>
    <w:basedOn w:val="a0"/>
    <w:link w:val="2"/>
    <w:uiPriority w:val="9"/>
    <w:semiHidden/>
    <w:rsid w:val="00945D39"/>
    <w:rPr>
      <w:rFonts w:asciiTheme="majorHAnsi" w:eastAsiaTheme="majorEastAsia" w:hAnsiTheme="majorHAnsi" w:cstheme="majorBidi"/>
      <w:b/>
      <w:bCs/>
      <w:color w:val="4F81BD" w:themeColor="accent1"/>
      <w:sz w:val="26"/>
      <w:szCs w:val="26"/>
      <w:lang w:eastAsia="ru-RU"/>
    </w:rPr>
  </w:style>
  <w:style w:type="character" w:customStyle="1" w:styleId="80">
    <w:name w:val="Заголовок 8 Знак"/>
    <w:basedOn w:val="a0"/>
    <w:link w:val="8"/>
    <w:uiPriority w:val="9"/>
    <w:semiHidden/>
    <w:rsid w:val="00945D39"/>
    <w:rPr>
      <w:rFonts w:asciiTheme="majorHAnsi" w:eastAsiaTheme="majorEastAsia" w:hAnsiTheme="majorHAnsi" w:cstheme="majorBidi"/>
      <w:color w:val="404040" w:themeColor="text1" w:themeTint="BF"/>
      <w:sz w:val="20"/>
      <w:szCs w:val="20"/>
      <w:lang w:eastAsia="ru-RU"/>
    </w:rPr>
  </w:style>
  <w:style w:type="paragraph" w:styleId="ad">
    <w:name w:val="Title"/>
    <w:basedOn w:val="a"/>
    <w:link w:val="ae"/>
    <w:qFormat/>
    <w:rsid w:val="00945D39"/>
    <w:pPr>
      <w:widowControl w:val="0"/>
      <w:shd w:val="clear" w:color="auto" w:fill="FFFFFF"/>
      <w:tabs>
        <w:tab w:val="left" w:pos="2835"/>
      </w:tabs>
      <w:autoSpaceDE w:val="0"/>
      <w:autoSpaceDN w:val="0"/>
      <w:adjustRightInd w:val="0"/>
      <w:spacing w:line="254" w:lineRule="exact"/>
      <w:ind w:left="662"/>
      <w:jc w:val="center"/>
    </w:pPr>
    <w:rPr>
      <w:color w:val="000000"/>
      <w:spacing w:val="-2"/>
    </w:rPr>
  </w:style>
  <w:style w:type="character" w:customStyle="1" w:styleId="ae">
    <w:name w:val="Название Знак"/>
    <w:basedOn w:val="a0"/>
    <w:link w:val="ad"/>
    <w:rsid w:val="00945D39"/>
    <w:rPr>
      <w:rFonts w:ascii="Times New Roman" w:eastAsia="Times New Roman" w:hAnsi="Times New Roman" w:cs="Times New Roman"/>
      <w:color w:val="000000"/>
      <w:spacing w:val="-2"/>
      <w:sz w:val="24"/>
      <w:szCs w:val="24"/>
      <w:shd w:val="clear" w:color="auto" w:fill="FFFFFF"/>
      <w:lang w:eastAsia="ru-RU"/>
    </w:rPr>
  </w:style>
  <w:style w:type="paragraph" w:styleId="af">
    <w:name w:val="Subtitle"/>
    <w:basedOn w:val="a"/>
    <w:link w:val="af0"/>
    <w:qFormat/>
    <w:rsid w:val="00945D39"/>
    <w:pPr>
      <w:widowControl w:val="0"/>
      <w:shd w:val="clear" w:color="auto" w:fill="FFFFFF"/>
      <w:autoSpaceDE w:val="0"/>
      <w:autoSpaceDN w:val="0"/>
      <w:adjustRightInd w:val="0"/>
      <w:spacing w:line="254" w:lineRule="exact"/>
      <w:ind w:left="677"/>
      <w:jc w:val="center"/>
    </w:pPr>
    <w:rPr>
      <w:b/>
      <w:bCs/>
      <w:color w:val="000000"/>
      <w:spacing w:val="-3"/>
      <w:sz w:val="20"/>
    </w:rPr>
  </w:style>
  <w:style w:type="character" w:customStyle="1" w:styleId="af0">
    <w:name w:val="Подзаголовок Знак"/>
    <w:basedOn w:val="a0"/>
    <w:link w:val="af"/>
    <w:rsid w:val="00945D39"/>
    <w:rPr>
      <w:rFonts w:ascii="Times New Roman" w:eastAsia="Times New Roman" w:hAnsi="Times New Roman" w:cs="Times New Roman"/>
      <w:b/>
      <w:bCs/>
      <w:color w:val="000000"/>
      <w:spacing w:val="-3"/>
      <w:sz w:val="20"/>
      <w:szCs w:val="24"/>
      <w:shd w:val="clear" w:color="auto" w:fill="FFFFFF"/>
      <w:lang w:eastAsia="ru-RU"/>
    </w:rPr>
  </w:style>
  <w:style w:type="paragraph" w:customStyle="1" w:styleId="ConsPlusTitle">
    <w:name w:val="ConsPlusTitle"/>
    <w:uiPriority w:val="99"/>
    <w:rsid w:val="002428E4"/>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onsPlusCell">
    <w:name w:val="ConsPlusCell"/>
    <w:rsid w:val="002428E4"/>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Normal">
    <w:name w:val="ConsNormal"/>
    <w:link w:val="ConsNormal0"/>
    <w:uiPriority w:val="99"/>
    <w:rsid w:val="00BD15E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0">
    <w:name w:val="ConsNormal Знак"/>
    <w:link w:val="ConsNormal"/>
    <w:rsid w:val="00BD15E9"/>
    <w:rPr>
      <w:rFonts w:ascii="Arial" w:eastAsia="Times New Roman" w:hAnsi="Arial" w:cs="Arial"/>
      <w:sz w:val="20"/>
      <w:szCs w:val="20"/>
      <w:lang w:eastAsia="ru-RU"/>
    </w:rPr>
  </w:style>
  <w:style w:type="character" w:customStyle="1" w:styleId="FontStyle12">
    <w:name w:val="Font Style12"/>
    <w:rsid w:val="006C75AF"/>
    <w:rPr>
      <w:rFonts w:ascii="Times New Roman" w:hAnsi="Times New Roman" w:cs="Times New Roman" w:hint="default"/>
      <w:sz w:val="22"/>
      <w:szCs w:val="22"/>
    </w:rPr>
  </w:style>
  <w:style w:type="paragraph" w:styleId="af1">
    <w:name w:val="Plain Text"/>
    <w:basedOn w:val="a"/>
    <w:link w:val="af2"/>
    <w:rsid w:val="00442770"/>
    <w:rPr>
      <w:rFonts w:ascii="Courier New" w:hAnsi="Courier New"/>
      <w:sz w:val="20"/>
      <w:szCs w:val="20"/>
    </w:rPr>
  </w:style>
  <w:style w:type="character" w:customStyle="1" w:styleId="af2">
    <w:name w:val="Текст Знак"/>
    <w:basedOn w:val="a0"/>
    <w:link w:val="af1"/>
    <w:rsid w:val="00442770"/>
    <w:rPr>
      <w:rFonts w:ascii="Courier New" w:eastAsia="Times New Roman" w:hAnsi="Courier New" w:cs="Times New Roman"/>
      <w:sz w:val="20"/>
      <w:szCs w:val="20"/>
      <w:lang w:eastAsia="ru-RU"/>
    </w:rPr>
  </w:style>
  <w:style w:type="paragraph" w:customStyle="1" w:styleId="ConsNonformat">
    <w:name w:val="ConsNonformat"/>
    <w:uiPriority w:val="99"/>
    <w:rsid w:val="00442770"/>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21">
    <w:name w:val="Body Text Indent 2"/>
    <w:basedOn w:val="a"/>
    <w:link w:val="22"/>
    <w:uiPriority w:val="99"/>
    <w:semiHidden/>
    <w:unhideWhenUsed/>
    <w:rsid w:val="000A4555"/>
    <w:pPr>
      <w:widowControl w:val="0"/>
      <w:autoSpaceDE w:val="0"/>
      <w:autoSpaceDN w:val="0"/>
      <w:adjustRightInd w:val="0"/>
      <w:spacing w:after="120" w:line="480" w:lineRule="auto"/>
      <w:ind w:left="283"/>
    </w:pPr>
    <w:rPr>
      <w:sz w:val="20"/>
      <w:szCs w:val="20"/>
    </w:rPr>
  </w:style>
  <w:style w:type="character" w:customStyle="1" w:styleId="22">
    <w:name w:val="Основной текст с отступом 2 Знак"/>
    <w:basedOn w:val="a0"/>
    <w:link w:val="21"/>
    <w:uiPriority w:val="99"/>
    <w:semiHidden/>
    <w:rsid w:val="000A4555"/>
    <w:rPr>
      <w:rFonts w:ascii="Times New Roman" w:eastAsia="Times New Roman" w:hAnsi="Times New Roman" w:cs="Times New Roman"/>
      <w:sz w:val="20"/>
      <w:szCs w:val="20"/>
      <w:lang w:eastAsia="ru-RU"/>
    </w:rPr>
  </w:style>
  <w:style w:type="table" w:styleId="af3">
    <w:name w:val="Table Grid"/>
    <w:basedOn w:val="a1"/>
    <w:rsid w:val="00A8311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rmal (Web)"/>
    <w:basedOn w:val="a"/>
    <w:uiPriority w:val="99"/>
    <w:unhideWhenUsed/>
    <w:rsid w:val="00C81D77"/>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650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945D39"/>
    <w:pPr>
      <w:keepNext/>
      <w:ind w:left="-567"/>
      <w:jc w:val="center"/>
      <w:outlineLvl w:val="0"/>
    </w:pPr>
    <w:rPr>
      <w:sz w:val="40"/>
      <w:szCs w:val="20"/>
    </w:rPr>
  </w:style>
  <w:style w:type="paragraph" w:styleId="2">
    <w:name w:val="heading 2"/>
    <w:basedOn w:val="a"/>
    <w:next w:val="a"/>
    <w:link w:val="20"/>
    <w:uiPriority w:val="9"/>
    <w:semiHidden/>
    <w:unhideWhenUsed/>
    <w:qFormat/>
    <w:rsid w:val="00945D3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945D39"/>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B96507"/>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3">
    <w:name w:val="Hyperlink"/>
    <w:basedOn w:val="a0"/>
    <w:uiPriority w:val="99"/>
    <w:unhideWhenUsed/>
    <w:rsid w:val="008A257F"/>
    <w:rPr>
      <w:color w:val="0000FF" w:themeColor="hyperlink"/>
      <w:u w:val="single"/>
    </w:rPr>
  </w:style>
  <w:style w:type="paragraph" w:customStyle="1" w:styleId="ConsPlusNormal">
    <w:name w:val="ConsPlusNormal"/>
    <w:rsid w:val="00D94C0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Balloon Text"/>
    <w:basedOn w:val="a"/>
    <w:link w:val="a5"/>
    <w:uiPriority w:val="99"/>
    <w:semiHidden/>
    <w:unhideWhenUsed/>
    <w:rsid w:val="00D94C0D"/>
    <w:rPr>
      <w:rFonts w:ascii="Tahoma" w:hAnsi="Tahoma" w:cs="Tahoma"/>
      <w:sz w:val="16"/>
      <w:szCs w:val="16"/>
    </w:rPr>
  </w:style>
  <w:style w:type="character" w:customStyle="1" w:styleId="a5">
    <w:name w:val="Текст выноски Знак"/>
    <w:basedOn w:val="a0"/>
    <w:link w:val="a4"/>
    <w:uiPriority w:val="99"/>
    <w:semiHidden/>
    <w:rsid w:val="00D94C0D"/>
    <w:rPr>
      <w:rFonts w:ascii="Tahoma" w:eastAsia="Times New Roman" w:hAnsi="Tahoma" w:cs="Tahoma"/>
      <w:sz w:val="16"/>
      <w:szCs w:val="16"/>
      <w:lang w:eastAsia="ru-RU"/>
    </w:rPr>
  </w:style>
  <w:style w:type="paragraph" w:customStyle="1" w:styleId="Heading">
    <w:name w:val="Heading"/>
    <w:uiPriority w:val="99"/>
    <w:rsid w:val="00D94C0D"/>
    <w:pPr>
      <w:autoSpaceDE w:val="0"/>
      <w:autoSpaceDN w:val="0"/>
      <w:adjustRightInd w:val="0"/>
      <w:spacing w:after="0" w:line="240" w:lineRule="auto"/>
    </w:pPr>
    <w:rPr>
      <w:rFonts w:ascii="Arial" w:eastAsia="Times New Roman" w:hAnsi="Arial" w:cs="Arial"/>
      <w:b/>
      <w:bCs/>
    </w:rPr>
  </w:style>
  <w:style w:type="paragraph" w:styleId="a6">
    <w:name w:val="List Paragraph"/>
    <w:basedOn w:val="a"/>
    <w:uiPriority w:val="34"/>
    <w:qFormat/>
    <w:rsid w:val="00D94C0D"/>
    <w:pPr>
      <w:spacing w:after="200" w:line="276" w:lineRule="auto"/>
      <w:ind w:left="720"/>
      <w:contextualSpacing/>
    </w:pPr>
    <w:rPr>
      <w:rFonts w:ascii="Calibri" w:eastAsia="Calibri" w:hAnsi="Calibri"/>
      <w:sz w:val="22"/>
      <w:szCs w:val="22"/>
      <w:lang w:eastAsia="en-US"/>
    </w:rPr>
  </w:style>
  <w:style w:type="paragraph" w:styleId="a7">
    <w:name w:val="Body Text"/>
    <w:basedOn w:val="a"/>
    <w:link w:val="a8"/>
    <w:rsid w:val="008E7608"/>
    <w:pPr>
      <w:ind w:right="-908"/>
      <w:jc w:val="center"/>
    </w:pPr>
    <w:rPr>
      <w:b/>
      <w:sz w:val="40"/>
      <w:szCs w:val="20"/>
      <w:lang w:val="x-none"/>
    </w:rPr>
  </w:style>
  <w:style w:type="character" w:customStyle="1" w:styleId="a8">
    <w:name w:val="Основной текст Знак"/>
    <w:basedOn w:val="a0"/>
    <w:link w:val="a7"/>
    <w:rsid w:val="008E7608"/>
    <w:rPr>
      <w:rFonts w:ascii="Times New Roman" w:eastAsia="Times New Roman" w:hAnsi="Times New Roman" w:cs="Times New Roman"/>
      <w:b/>
      <w:sz w:val="40"/>
      <w:szCs w:val="20"/>
      <w:lang w:val="x-none" w:eastAsia="ru-RU"/>
    </w:rPr>
  </w:style>
  <w:style w:type="character" w:customStyle="1" w:styleId="a9">
    <w:name w:val="Основной текст_"/>
    <w:link w:val="11"/>
    <w:locked/>
    <w:rsid w:val="008E7608"/>
    <w:rPr>
      <w:rFonts w:ascii="Palatino Linotype" w:hAnsi="Palatino Linotype"/>
      <w:shd w:val="clear" w:color="auto" w:fill="FFFFFF"/>
    </w:rPr>
  </w:style>
  <w:style w:type="paragraph" w:customStyle="1" w:styleId="11">
    <w:name w:val="Основной текст1"/>
    <w:basedOn w:val="a"/>
    <w:link w:val="a9"/>
    <w:rsid w:val="008E7608"/>
    <w:pPr>
      <w:shd w:val="clear" w:color="auto" w:fill="FFFFFF"/>
      <w:spacing w:before="300" w:after="240" w:line="270" w:lineRule="exact"/>
      <w:ind w:hanging="560"/>
    </w:pPr>
    <w:rPr>
      <w:rFonts w:ascii="Palatino Linotype" w:eastAsiaTheme="minorHAnsi" w:hAnsi="Palatino Linotype" w:cstheme="minorBidi"/>
      <w:sz w:val="22"/>
      <w:szCs w:val="22"/>
      <w:lang w:eastAsia="en-US"/>
    </w:rPr>
  </w:style>
  <w:style w:type="paragraph" w:customStyle="1" w:styleId="aa">
    <w:name w:val="Знак Знак Знак Знак Знак Знак Знак Знак Знак Знак"/>
    <w:basedOn w:val="a"/>
    <w:rsid w:val="00B938FC"/>
    <w:pPr>
      <w:spacing w:after="160" w:line="240" w:lineRule="exact"/>
    </w:pPr>
    <w:rPr>
      <w:rFonts w:ascii="Verdana" w:hAnsi="Verdana" w:cs="Verdana"/>
      <w:sz w:val="20"/>
      <w:szCs w:val="20"/>
      <w:lang w:val="en-US" w:eastAsia="en-US"/>
    </w:rPr>
  </w:style>
  <w:style w:type="paragraph" w:styleId="ab">
    <w:name w:val="Body Text Indent"/>
    <w:basedOn w:val="a"/>
    <w:link w:val="ac"/>
    <w:uiPriority w:val="99"/>
    <w:semiHidden/>
    <w:unhideWhenUsed/>
    <w:rsid w:val="00945D39"/>
    <w:pPr>
      <w:spacing w:after="120"/>
      <w:ind w:left="283"/>
    </w:pPr>
  </w:style>
  <w:style w:type="character" w:customStyle="1" w:styleId="ac">
    <w:name w:val="Основной текст с отступом Знак"/>
    <w:basedOn w:val="a0"/>
    <w:link w:val="ab"/>
    <w:uiPriority w:val="99"/>
    <w:semiHidden/>
    <w:rsid w:val="00945D39"/>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945D39"/>
    <w:rPr>
      <w:rFonts w:ascii="Times New Roman" w:eastAsia="Times New Roman" w:hAnsi="Times New Roman" w:cs="Times New Roman"/>
      <w:sz w:val="40"/>
      <w:szCs w:val="20"/>
      <w:lang w:eastAsia="ru-RU"/>
    </w:rPr>
  </w:style>
  <w:style w:type="character" w:customStyle="1" w:styleId="TimesNewRoman12pt">
    <w:name w:val="Основной текст + Times New Roman;12 pt"/>
    <w:rsid w:val="00945D39"/>
    <w:rPr>
      <w:rFonts w:ascii="Times New Roman" w:eastAsia="Times New Roman" w:hAnsi="Times New Roman" w:cs="Times New Roman"/>
      <w:b w:val="0"/>
      <w:bCs w:val="0"/>
      <w:i w:val="0"/>
      <w:iCs w:val="0"/>
      <w:smallCaps w:val="0"/>
      <w:strike w:val="0"/>
      <w:spacing w:val="0"/>
      <w:sz w:val="24"/>
      <w:szCs w:val="24"/>
    </w:rPr>
  </w:style>
  <w:style w:type="character" w:customStyle="1" w:styleId="20">
    <w:name w:val="Заголовок 2 Знак"/>
    <w:basedOn w:val="a0"/>
    <w:link w:val="2"/>
    <w:uiPriority w:val="9"/>
    <w:semiHidden/>
    <w:rsid w:val="00945D39"/>
    <w:rPr>
      <w:rFonts w:asciiTheme="majorHAnsi" w:eastAsiaTheme="majorEastAsia" w:hAnsiTheme="majorHAnsi" w:cstheme="majorBidi"/>
      <w:b/>
      <w:bCs/>
      <w:color w:val="4F81BD" w:themeColor="accent1"/>
      <w:sz w:val="26"/>
      <w:szCs w:val="26"/>
      <w:lang w:eastAsia="ru-RU"/>
    </w:rPr>
  </w:style>
  <w:style w:type="character" w:customStyle="1" w:styleId="80">
    <w:name w:val="Заголовок 8 Знак"/>
    <w:basedOn w:val="a0"/>
    <w:link w:val="8"/>
    <w:uiPriority w:val="9"/>
    <w:semiHidden/>
    <w:rsid w:val="00945D39"/>
    <w:rPr>
      <w:rFonts w:asciiTheme="majorHAnsi" w:eastAsiaTheme="majorEastAsia" w:hAnsiTheme="majorHAnsi" w:cstheme="majorBidi"/>
      <w:color w:val="404040" w:themeColor="text1" w:themeTint="BF"/>
      <w:sz w:val="20"/>
      <w:szCs w:val="20"/>
      <w:lang w:eastAsia="ru-RU"/>
    </w:rPr>
  </w:style>
  <w:style w:type="paragraph" w:styleId="ad">
    <w:name w:val="Title"/>
    <w:basedOn w:val="a"/>
    <w:link w:val="ae"/>
    <w:qFormat/>
    <w:rsid w:val="00945D39"/>
    <w:pPr>
      <w:widowControl w:val="0"/>
      <w:shd w:val="clear" w:color="auto" w:fill="FFFFFF"/>
      <w:tabs>
        <w:tab w:val="left" w:pos="2835"/>
      </w:tabs>
      <w:autoSpaceDE w:val="0"/>
      <w:autoSpaceDN w:val="0"/>
      <w:adjustRightInd w:val="0"/>
      <w:spacing w:line="254" w:lineRule="exact"/>
      <w:ind w:left="662"/>
      <w:jc w:val="center"/>
    </w:pPr>
    <w:rPr>
      <w:color w:val="000000"/>
      <w:spacing w:val="-2"/>
    </w:rPr>
  </w:style>
  <w:style w:type="character" w:customStyle="1" w:styleId="ae">
    <w:name w:val="Название Знак"/>
    <w:basedOn w:val="a0"/>
    <w:link w:val="ad"/>
    <w:rsid w:val="00945D39"/>
    <w:rPr>
      <w:rFonts w:ascii="Times New Roman" w:eastAsia="Times New Roman" w:hAnsi="Times New Roman" w:cs="Times New Roman"/>
      <w:color w:val="000000"/>
      <w:spacing w:val="-2"/>
      <w:sz w:val="24"/>
      <w:szCs w:val="24"/>
      <w:shd w:val="clear" w:color="auto" w:fill="FFFFFF"/>
      <w:lang w:eastAsia="ru-RU"/>
    </w:rPr>
  </w:style>
  <w:style w:type="paragraph" w:styleId="af">
    <w:name w:val="Subtitle"/>
    <w:basedOn w:val="a"/>
    <w:link w:val="af0"/>
    <w:qFormat/>
    <w:rsid w:val="00945D39"/>
    <w:pPr>
      <w:widowControl w:val="0"/>
      <w:shd w:val="clear" w:color="auto" w:fill="FFFFFF"/>
      <w:autoSpaceDE w:val="0"/>
      <w:autoSpaceDN w:val="0"/>
      <w:adjustRightInd w:val="0"/>
      <w:spacing w:line="254" w:lineRule="exact"/>
      <w:ind w:left="677"/>
      <w:jc w:val="center"/>
    </w:pPr>
    <w:rPr>
      <w:b/>
      <w:bCs/>
      <w:color w:val="000000"/>
      <w:spacing w:val="-3"/>
      <w:sz w:val="20"/>
    </w:rPr>
  </w:style>
  <w:style w:type="character" w:customStyle="1" w:styleId="af0">
    <w:name w:val="Подзаголовок Знак"/>
    <w:basedOn w:val="a0"/>
    <w:link w:val="af"/>
    <w:rsid w:val="00945D39"/>
    <w:rPr>
      <w:rFonts w:ascii="Times New Roman" w:eastAsia="Times New Roman" w:hAnsi="Times New Roman" w:cs="Times New Roman"/>
      <w:b/>
      <w:bCs/>
      <w:color w:val="000000"/>
      <w:spacing w:val="-3"/>
      <w:sz w:val="20"/>
      <w:szCs w:val="24"/>
      <w:shd w:val="clear" w:color="auto" w:fill="FFFFFF"/>
      <w:lang w:eastAsia="ru-RU"/>
    </w:rPr>
  </w:style>
  <w:style w:type="paragraph" w:customStyle="1" w:styleId="ConsPlusTitle">
    <w:name w:val="ConsPlusTitle"/>
    <w:uiPriority w:val="99"/>
    <w:rsid w:val="002428E4"/>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onsPlusCell">
    <w:name w:val="ConsPlusCell"/>
    <w:rsid w:val="002428E4"/>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Normal">
    <w:name w:val="ConsNormal"/>
    <w:link w:val="ConsNormal0"/>
    <w:uiPriority w:val="99"/>
    <w:rsid w:val="00BD15E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0">
    <w:name w:val="ConsNormal Знак"/>
    <w:link w:val="ConsNormal"/>
    <w:rsid w:val="00BD15E9"/>
    <w:rPr>
      <w:rFonts w:ascii="Arial" w:eastAsia="Times New Roman" w:hAnsi="Arial" w:cs="Arial"/>
      <w:sz w:val="20"/>
      <w:szCs w:val="20"/>
      <w:lang w:eastAsia="ru-RU"/>
    </w:rPr>
  </w:style>
  <w:style w:type="character" w:customStyle="1" w:styleId="FontStyle12">
    <w:name w:val="Font Style12"/>
    <w:rsid w:val="006C75AF"/>
    <w:rPr>
      <w:rFonts w:ascii="Times New Roman" w:hAnsi="Times New Roman" w:cs="Times New Roman" w:hint="default"/>
      <w:sz w:val="22"/>
      <w:szCs w:val="22"/>
    </w:rPr>
  </w:style>
  <w:style w:type="paragraph" w:styleId="af1">
    <w:name w:val="Plain Text"/>
    <w:basedOn w:val="a"/>
    <w:link w:val="af2"/>
    <w:rsid w:val="00442770"/>
    <w:rPr>
      <w:rFonts w:ascii="Courier New" w:hAnsi="Courier New"/>
      <w:sz w:val="20"/>
      <w:szCs w:val="20"/>
    </w:rPr>
  </w:style>
  <w:style w:type="character" w:customStyle="1" w:styleId="af2">
    <w:name w:val="Текст Знак"/>
    <w:basedOn w:val="a0"/>
    <w:link w:val="af1"/>
    <w:rsid w:val="00442770"/>
    <w:rPr>
      <w:rFonts w:ascii="Courier New" w:eastAsia="Times New Roman" w:hAnsi="Courier New" w:cs="Times New Roman"/>
      <w:sz w:val="20"/>
      <w:szCs w:val="20"/>
      <w:lang w:eastAsia="ru-RU"/>
    </w:rPr>
  </w:style>
  <w:style w:type="paragraph" w:customStyle="1" w:styleId="ConsNonformat">
    <w:name w:val="ConsNonformat"/>
    <w:uiPriority w:val="99"/>
    <w:rsid w:val="00442770"/>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21">
    <w:name w:val="Body Text Indent 2"/>
    <w:basedOn w:val="a"/>
    <w:link w:val="22"/>
    <w:uiPriority w:val="99"/>
    <w:semiHidden/>
    <w:unhideWhenUsed/>
    <w:rsid w:val="000A4555"/>
    <w:pPr>
      <w:widowControl w:val="0"/>
      <w:autoSpaceDE w:val="0"/>
      <w:autoSpaceDN w:val="0"/>
      <w:adjustRightInd w:val="0"/>
      <w:spacing w:after="120" w:line="480" w:lineRule="auto"/>
      <w:ind w:left="283"/>
    </w:pPr>
    <w:rPr>
      <w:sz w:val="20"/>
      <w:szCs w:val="20"/>
    </w:rPr>
  </w:style>
  <w:style w:type="character" w:customStyle="1" w:styleId="22">
    <w:name w:val="Основной текст с отступом 2 Знак"/>
    <w:basedOn w:val="a0"/>
    <w:link w:val="21"/>
    <w:uiPriority w:val="99"/>
    <w:semiHidden/>
    <w:rsid w:val="000A4555"/>
    <w:rPr>
      <w:rFonts w:ascii="Times New Roman" w:eastAsia="Times New Roman" w:hAnsi="Times New Roman" w:cs="Times New Roman"/>
      <w:sz w:val="20"/>
      <w:szCs w:val="20"/>
      <w:lang w:eastAsia="ru-RU"/>
    </w:rPr>
  </w:style>
  <w:style w:type="table" w:styleId="af3">
    <w:name w:val="Table Grid"/>
    <w:basedOn w:val="a1"/>
    <w:rsid w:val="00A8311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rmal (Web)"/>
    <w:basedOn w:val="a"/>
    <w:uiPriority w:val="99"/>
    <w:unhideWhenUsed/>
    <w:rsid w:val="00C81D7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063414">
      <w:bodyDiv w:val="1"/>
      <w:marLeft w:val="0"/>
      <w:marRight w:val="0"/>
      <w:marTop w:val="0"/>
      <w:marBottom w:val="0"/>
      <w:divBdr>
        <w:top w:val="none" w:sz="0" w:space="0" w:color="auto"/>
        <w:left w:val="none" w:sz="0" w:space="0" w:color="auto"/>
        <w:bottom w:val="none" w:sz="0" w:space="0" w:color="auto"/>
        <w:right w:val="none" w:sz="0" w:space="0" w:color="auto"/>
      </w:divBdr>
    </w:div>
    <w:div w:id="192348678">
      <w:bodyDiv w:val="1"/>
      <w:marLeft w:val="0"/>
      <w:marRight w:val="0"/>
      <w:marTop w:val="0"/>
      <w:marBottom w:val="0"/>
      <w:divBdr>
        <w:top w:val="none" w:sz="0" w:space="0" w:color="auto"/>
        <w:left w:val="none" w:sz="0" w:space="0" w:color="auto"/>
        <w:bottom w:val="none" w:sz="0" w:space="0" w:color="auto"/>
        <w:right w:val="none" w:sz="0" w:space="0" w:color="auto"/>
      </w:divBdr>
    </w:div>
    <w:div w:id="237055553">
      <w:bodyDiv w:val="1"/>
      <w:marLeft w:val="0"/>
      <w:marRight w:val="0"/>
      <w:marTop w:val="0"/>
      <w:marBottom w:val="0"/>
      <w:divBdr>
        <w:top w:val="none" w:sz="0" w:space="0" w:color="auto"/>
        <w:left w:val="none" w:sz="0" w:space="0" w:color="auto"/>
        <w:bottom w:val="none" w:sz="0" w:space="0" w:color="auto"/>
        <w:right w:val="none" w:sz="0" w:space="0" w:color="auto"/>
      </w:divBdr>
    </w:div>
    <w:div w:id="953901203">
      <w:bodyDiv w:val="1"/>
      <w:marLeft w:val="0"/>
      <w:marRight w:val="0"/>
      <w:marTop w:val="0"/>
      <w:marBottom w:val="0"/>
      <w:divBdr>
        <w:top w:val="none" w:sz="0" w:space="0" w:color="auto"/>
        <w:left w:val="none" w:sz="0" w:space="0" w:color="auto"/>
        <w:bottom w:val="none" w:sz="0" w:space="0" w:color="auto"/>
        <w:right w:val="none" w:sz="0" w:space="0" w:color="auto"/>
      </w:divBdr>
    </w:div>
    <w:div w:id="1131823661">
      <w:bodyDiv w:val="1"/>
      <w:marLeft w:val="0"/>
      <w:marRight w:val="0"/>
      <w:marTop w:val="0"/>
      <w:marBottom w:val="0"/>
      <w:divBdr>
        <w:top w:val="none" w:sz="0" w:space="0" w:color="auto"/>
        <w:left w:val="none" w:sz="0" w:space="0" w:color="auto"/>
        <w:bottom w:val="none" w:sz="0" w:space="0" w:color="auto"/>
        <w:right w:val="none" w:sz="0" w:space="0" w:color="auto"/>
      </w:divBdr>
    </w:div>
    <w:div w:id="1247155856">
      <w:bodyDiv w:val="1"/>
      <w:marLeft w:val="0"/>
      <w:marRight w:val="0"/>
      <w:marTop w:val="0"/>
      <w:marBottom w:val="0"/>
      <w:divBdr>
        <w:top w:val="none" w:sz="0" w:space="0" w:color="auto"/>
        <w:left w:val="none" w:sz="0" w:space="0" w:color="auto"/>
        <w:bottom w:val="none" w:sz="0" w:space="0" w:color="auto"/>
        <w:right w:val="none" w:sz="0" w:space="0" w:color="auto"/>
      </w:divBdr>
    </w:div>
    <w:div w:id="1603030320">
      <w:bodyDiv w:val="1"/>
      <w:marLeft w:val="0"/>
      <w:marRight w:val="0"/>
      <w:marTop w:val="0"/>
      <w:marBottom w:val="0"/>
      <w:divBdr>
        <w:top w:val="none" w:sz="0" w:space="0" w:color="auto"/>
        <w:left w:val="none" w:sz="0" w:space="0" w:color="auto"/>
        <w:bottom w:val="none" w:sz="0" w:space="0" w:color="auto"/>
        <w:right w:val="none" w:sz="0" w:space="0" w:color="auto"/>
      </w:divBdr>
    </w:div>
    <w:div w:id="1620646091">
      <w:bodyDiv w:val="1"/>
      <w:marLeft w:val="0"/>
      <w:marRight w:val="0"/>
      <w:marTop w:val="0"/>
      <w:marBottom w:val="0"/>
      <w:divBdr>
        <w:top w:val="none" w:sz="0" w:space="0" w:color="auto"/>
        <w:left w:val="none" w:sz="0" w:space="0" w:color="auto"/>
        <w:bottom w:val="none" w:sz="0" w:space="0" w:color="auto"/>
        <w:right w:val="none" w:sz="0" w:space="0" w:color="auto"/>
      </w:divBdr>
    </w:div>
    <w:div w:id="1827236241">
      <w:bodyDiv w:val="1"/>
      <w:marLeft w:val="0"/>
      <w:marRight w:val="0"/>
      <w:marTop w:val="0"/>
      <w:marBottom w:val="0"/>
      <w:divBdr>
        <w:top w:val="none" w:sz="0" w:space="0" w:color="auto"/>
        <w:left w:val="none" w:sz="0" w:space="0" w:color="auto"/>
        <w:bottom w:val="none" w:sz="0" w:space="0" w:color="auto"/>
        <w:right w:val="none" w:sz="0" w:space="0" w:color="auto"/>
      </w:divBdr>
    </w:div>
    <w:div w:id="2006467132">
      <w:bodyDiv w:val="1"/>
      <w:marLeft w:val="0"/>
      <w:marRight w:val="0"/>
      <w:marTop w:val="0"/>
      <w:marBottom w:val="0"/>
      <w:divBdr>
        <w:top w:val="none" w:sz="0" w:space="0" w:color="auto"/>
        <w:left w:val="none" w:sz="0" w:space="0" w:color="auto"/>
        <w:bottom w:val="none" w:sz="0" w:space="0" w:color="auto"/>
        <w:right w:val="none" w:sz="0" w:space="0" w:color="auto"/>
      </w:divBdr>
    </w:div>
    <w:div w:id="2029677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melnikovaog\Documents\d\1\&#1089;&#1090;&#1086;&#1083;\&#1056;&#1072;&#1073;&#1086;&#1090;&#1072;\&#1057;&#1054;&#1042;&#1045;&#1058;%20&#1044;&#1045;&#1055;&#1059;&#1058;&#1040;&#1058;&#1054;&#1042;\&#1042;&#1085;&#1077;&#1089;&#1077;&#1085;&#1080;&#1077;%20&#1080;&#1079;&#1084;&#1077;&#1085;&#1077;&#1085;&#1080;&#1081;%20&#1074;%20&#1055;&#1086;&#1083;&#1086;&#1078;&#1077;&#1080;&#1077;%20&#1086;&#1073;%20&#1072;&#1088;&#1077;&#1085;&#1076;&#1085;&#1086;&#1081;%20&#1087;&#1083;&#1072;&#1090;&#1077;%20&#8470;%20148%20%20%202025\&#1055;&#1086;&#1089;&#1090;&#1072;&#1085;&#1086;&#1074;&#1083;&#1077;&#1085;&#1080;&#1077;%20&#1055;&#1088;&#1072;&#1074;&#1080;&#1090;&#1077;&#1083;&#1100;&#1089;&#1090;&#1074;&#1072;%20&#1052;&#1091;&#1088;&#1084;&#1072;&#1085;&#1089;&#1082;&#1086;&#1081;%20&#1086;&#1073;&#1083;&#1072;&#1089;&#1090;&#1080;%20&#1086;&#1090;%2026.12.2024.rtf"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pechengamr.gov-murman.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login.consultant.ru/link/?req=doc&amp;base=LAW&amp;n=423603&amp;date=27.01.2025&amp;dst=100010&amp;field=134" TargetMode="External"/><Relationship Id="rId5" Type="http://schemas.openxmlformats.org/officeDocument/2006/relationships/webSettings" Target="webSettings.xml"/><Relationship Id="rId10" Type="http://schemas.openxmlformats.org/officeDocument/2006/relationships/hyperlink" Target="file:///C:\Users\melnikovaog\Documents\d\1\&#1089;&#1090;&#1086;&#1083;\&#1056;&#1072;&#1073;&#1086;&#1090;&#1072;\&#1057;&#1054;&#1042;&#1045;&#1058;%20&#1044;&#1045;&#1055;&#1059;&#1058;&#1040;&#1058;&#1054;&#1042;\&#1042;&#1085;&#1077;&#1089;&#1077;&#1085;&#1080;&#1077;%20&#1080;&#1079;&#1084;&#1077;&#1085;&#1077;&#1085;&#1080;&#1081;%20&#1074;%20&#1055;&#1086;&#1083;&#1086;&#1078;&#1077;&#1080;&#1077;%20&#1086;&#1073;%20&#1072;&#1088;&#1077;&#1085;&#1076;&#1085;&#1086;&#1081;%20&#1087;&#1083;&#1072;&#1090;&#1077;%20&#8470;%20148%20%20%202025\&#1055;&#1086;&#1089;&#1090;&#1072;&#1085;&#1086;&#1074;&#1083;&#1077;&#1085;&#1080;&#1077;%20&#1055;&#1088;&#1072;&#1074;&#1080;&#1090;&#1077;&#1083;&#1100;&#1089;&#1090;&#1074;&#1072;%20&#1052;&#1091;&#1088;&#1084;&#1072;&#1085;&#1089;&#1082;&#1086;&#1081;%20&#1086;&#1073;&#1083;&#1072;&#1089;&#1090;&#1080;%20&#1086;&#1090;%2026.12.2024.rtf" TargetMode="External"/><Relationship Id="rId4" Type="http://schemas.openxmlformats.org/officeDocument/2006/relationships/settings" Target="settings.xml"/><Relationship Id="rId9" Type="http://schemas.openxmlformats.org/officeDocument/2006/relationships/hyperlink" Target="file:///C:\Users\melnikovaog\Documents\d\1\&#1089;&#1090;&#1086;&#1083;\&#1056;&#1072;&#1073;&#1086;&#1090;&#1072;\&#1057;&#1054;&#1042;&#1045;&#1058;%20&#1044;&#1045;&#1055;&#1059;&#1058;&#1040;&#1058;&#1054;&#1042;\&#1042;&#1085;&#1077;&#1089;&#1077;&#1085;&#1080;&#1077;%20&#1080;&#1079;&#1084;&#1077;&#1085;&#1077;&#1085;&#1080;&#1081;%20&#1074;%20&#1055;&#1086;&#1083;&#1086;&#1078;&#1077;&#1080;&#1077;%20&#1086;&#1073;%20&#1072;&#1088;&#1077;&#1085;&#1076;&#1085;&#1086;&#1081;%20&#1087;&#1083;&#1072;&#1090;&#1077;%20&#8470;%20148%20%20%202025\&#1055;&#1086;&#1089;&#1090;&#1072;&#1085;&#1086;&#1074;&#1083;&#1077;&#1085;&#1080;&#1077;%20&#1055;&#1088;&#1072;&#1074;&#1080;&#1090;&#1077;&#1083;&#1100;&#1089;&#1090;&#1074;&#1072;%20&#1052;&#1091;&#1088;&#1084;&#1072;&#1085;&#1089;&#1082;&#1086;&#1081;%20&#1086;&#1073;&#1083;&#1072;&#1089;&#1090;&#1080;%20&#1086;&#1090;%2026.12.2024.rt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1126</TotalTime>
  <Pages>13</Pages>
  <Words>6688</Words>
  <Characters>38124</Characters>
  <Application>Microsoft Office Word</Application>
  <DocSecurity>0</DocSecurity>
  <Lines>317</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АПР</Company>
  <LinksUpToDate>false</LinksUpToDate>
  <CharactersWithSpaces>44723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popov</dc:creator>
  <cp:lastModifiedBy>Мельникова Оксана Георгиевна</cp:lastModifiedBy>
  <cp:revision>65</cp:revision>
  <cp:lastPrinted>2026-06-02T13:21:00Z</cp:lastPrinted>
  <dcterms:created xsi:type="dcterms:W3CDTF">2026-07-01T13:52:00Z</dcterms:created>
  <dcterms:modified xsi:type="dcterms:W3CDTF">2026-08-11T11:32:00Z</dcterms:modified>
</cp:coreProperties>
</file>