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2718148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4.03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18.08.2026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   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№ 1630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9900" w:leader="none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утверждении </w:t>
      </w:r>
      <w:r>
        <w:rPr>
          <w:b/>
          <w:sz w:val="20"/>
          <w:szCs w:val="20"/>
        </w:rPr>
        <w:t xml:space="preserve">плана подготовки и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9900" w:leader="none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проведения мероприятий, посвященных празднованию Дня </w:t>
      </w:r>
      <w:r>
        <w:rPr>
          <w:b/>
          <w:sz w:val="20"/>
          <w:szCs w:val="20"/>
        </w:rPr>
        <w:t xml:space="preserve">горняка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На основании федерал</w:t>
      </w:r>
      <w:r>
        <w:rPr>
          <w:rFonts w:eastAsia="Times New Roman"/>
          <w:sz w:val="24"/>
          <w:szCs w:val="24"/>
        </w:rPr>
        <w:t xml:space="preserve">ьных законов от 06.10.2003 № 131-ФЗ «Об общих принципах организации местного самоуправления в Российской Федерации», от 20.03.2025 № 33-ФЗ «Об общих принципах организации местного самоуправления в единой системе публичной власти», в соответствии с Уставом </w:t>
      </w:r>
      <w:r>
        <w:rPr>
          <w:rFonts w:eastAsia="Times New Roman"/>
          <w:sz w:val="24"/>
          <w:szCs w:val="24"/>
        </w:rPr>
        <w:t xml:space="preserve">Печенгского муниципального округа Мурманской области и в целях подготовки и проведения мероприятий, посвященных празднованию Дня </w:t>
      </w:r>
      <w:r>
        <w:rPr>
          <w:rFonts w:eastAsia="Times New Roman"/>
          <w:sz w:val="24"/>
          <w:szCs w:val="24"/>
        </w:rPr>
        <w:t xml:space="preserve">горняка</w:t>
      </w:r>
      <w:r>
        <w:rPr>
          <w:rFonts w:eastAsia="Times New Roman"/>
          <w:sz w:val="24"/>
          <w:szCs w:val="24"/>
        </w:rPr>
        <w:t xml:space="preserve">,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709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Утвердить прилагаемый план подготовки и проведения мероприятий, посвященных празднованию Дня </w:t>
      </w:r>
      <w:r>
        <w:rPr>
          <w:sz w:val="24"/>
          <w:szCs w:val="24"/>
        </w:rPr>
        <w:t xml:space="preserve">горняка</w:t>
      </w:r>
      <w:r>
        <w:rPr>
          <w:sz w:val="24"/>
          <w:szCs w:val="24"/>
        </w:rPr>
        <w:t xml:space="preserve">,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9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2. Настоящее постановление вступает в силу после его подписания.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909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tabs>
          <w:tab w:val="left" w:pos="709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ind w:right="-1"/>
        <w:tabs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1" w:bottom="680" w:left="1701" w:header="709" w:footer="709" w:gutter="0"/>
          <w:cols w:num="1" w:sep="0" w:space="708" w:equalWidth="1"/>
          <w:docGrid w:linePitch="360"/>
        </w:sect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к </w:t>
      </w:r>
      <w:r>
        <w:rPr>
          <w:color w:val="000000" w:themeColor="text1"/>
          <w:sz w:val="24"/>
          <w:szCs w:val="24"/>
        </w:rPr>
        <w:t xml:space="preserve">постановлению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18.08.2026 № </w:t>
      </w:r>
      <w:r>
        <w:rPr>
          <w:sz w:val="24"/>
          <w:szCs w:val="24"/>
        </w:rPr>
        <w:t xml:space="preserve">1630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  <w:highlight w:val="none"/>
        </w:rPr>
      </w:pPr>
      <w:r>
        <w:rPr>
          <w:rFonts w:eastAsia="Times New Roman"/>
          <w:b/>
          <w:bCs/>
          <w:sz w:val="24"/>
          <w:szCs w:val="24"/>
          <w:highlight w:val="none"/>
        </w:rPr>
      </w:r>
      <w:r>
        <w:rPr>
          <w:rFonts w:eastAsia="Times New Roman"/>
          <w:b/>
          <w:bCs/>
          <w:sz w:val="24"/>
          <w:szCs w:val="24"/>
          <w:highlight w:val="none"/>
        </w:rPr>
      </w:r>
      <w:r>
        <w:rPr>
          <w:rFonts w:eastAsia="Times New Roman"/>
          <w:b/>
          <w:bCs/>
          <w:sz w:val="24"/>
          <w:szCs w:val="24"/>
          <w:highlight w:val="none"/>
        </w:rPr>
      </w:r>
    </w:p>
    <w:p>
      <w:pPr>
        <w:jc w:val="center"/>
        <w:rPr>
          <w:rFonts w:eastAsia="Times New Roman"/>
          <w:b/>
          <w:bCs/>
          <w:sz w:val="24"/>
          <w:szCs w:val="24"/>
          <w:highlight w:val="none"/>
        </w:rPr>
      </w:pPr>
      <w:r>
        <w:rPr>
          <w:rFonts w:eastAsia="Times New Roman"/>
          <w:b/>
          <w:sz w:val="24"/>
          <w:szCs w:val="24"/>
          <w:highlight w:val="none"/>
        </w:rPr>
      </w:r>
      <w:r>
        <w:rPr>
          <w:rFonts w:eastAsia="Times New Roman"/>
          <w:b/>
          <w:bCs/>
          <w:sz w:val="24"/>
          <w:szCs w:val="24"/>
          <w:highlight w:val="none"/>
        </w:rPr>
      </w:r>
      <w:r>
        <w:rPr>
          <w:rFonts w:eastAsia="Times New Roman"/>
          <w:b/>
          <w:bCs/>
          <w:sz w:val="24"/>
          <w:szCs w:val="24"/>
          <w:highlight w:val="none"/>
        </w:rPr>
      </w:r>
    </w:p>
    <w:p>
      <w:pPr>
        <w:jc w:val="center"/>
        <w:rPr>
          <w:rFonts w:eastAsia="Times New Roman"/>
          <w:b/>
          <w:bCs/>
          <w:sz w:val="24"/>
          <w:szCs w:val="24"/>
          <w:highlight w:val="none"/>
        </w:rPr>
      </w:pPr>
      <w:r>
        <w:rPr>
          <w:rFonts w:eastAsia="Times New Roman"/>
          <w:b/>
          <w:sz w:val="24"/>
          <w:szCs w:val="24"/>
        </w:rPr>
        <w:t xml:space="preserve">План </w:t>
      </w:r>
      <w:r>
        <w:rPr>
          <w:rFonts w:eastAsia="Times New Roman"/>
          <w:b/>
          <w:bCs/>
          <w:sz w:val="24"/>
          <w:szCs w:val="24"/>
          <w:highlight w:val="none"/>
        </w:rPr>
      </w:r>
      <w:r>
        <w:rPr>
          <w:rFonts w:eastAsia="Times New Roman"/>
          <w:b/>
          <w:bCs/>
          <w:sz w:val="24"/>
          <w:szCs w:val="24"/>
          <w:highlight w:val="none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подготовки и проведения мероприятий, 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посвященных празднованию 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Дня </w:t>
      </w:r>
      <w:r>
        <w:rPr>
          <w:rFonts w:eastAsia="Times New Roman"/>
          <w:b/>
          <w:sz w:val="24"/>
          <w:szCs w:val="24"/>
        </w:rPr>
        <w:t xml:space="preserve">горняка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tbl>
      <w:tblPr>
        <w:tblStyle w:val="908"/>
        <w:tblW w:w="0" w:type="auto"/>
        <w:tblLook w:val="04A0" w:firstRow="1" w:lastRow="0" w:firstColumn="1" w:lastColumn="0" w:noHBand="0" w:noVBand="1"/>
      </w:tblPr>
      <w:tblGrid>
        <w:gridCol w:w="566"/>
        <w:gridCol w:w="3277"/>
        <w:gridCol w:w="2085"/>
        <w:gridCol w:w="1731"/>
        <w:gridCol w:w="1912"/>
      </w:tblGrid>
      <w:tr>
        <w:tblPrEx/>
        <w:trPr/>
        <w:tc>
          <w:tcPr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Cs w:val="24"/>
              </w:rPr>
            </w:pPr>
            <w:r>
              <w:rPr>
                <w:rFonts w:eastAsia="Times New Roman"/>
                <w:b/>
                <w:szCs w:val="24"/>
              </w:rPr>
              <w:t xml:space="preserve">№ </w:t>
            </w:r>
            <w:r>
              <w:rPr>
                <w:rFonts w:eastAsia="Times New Roman"/>
                <w:b/>
                <w:szCs w:val="24"/>
              </w:rPr>
              <w:t xml:space="preserve">п</w:t>
            </w:r>
            <w:r>
              <w:rPr>
                <w:rFonts w:eastAsia="Times New Roman"/>
                <w:b/>
                <w:szCs w:val="24"/>
              </w:rPr>
              <w:t xml:space="preserve">/п</w:t>
            </w:r>
            <w:r>
              <w:rPr>
                <w:rFonts w:eastAsia="Times New Roman"/>
                <w:b/>
                <w:szCs w:val="24"/>
              </w:rPr>
            </w:r>
            <w:r>
              <w:rPr>
                <w:rFonts w:eastAsia="Times New Roman"/>
                <w:b/>
                <w:szCs w:val="24"/>
              </w:rPr>
            </w:r>
          </w:p>
        </w:tc>
        <w:tc>
          <w:tcPr>
            <w:tcW w:w="3277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Cs w:val="24"/>
              </w:rPr>
            </w:pPr>
            <w:r>
              <w:rPr>
                <w:rFonts w:eastAsia="Times New Roman"/>
                <w:b/>
                <w:szCs w:val="24"/>
              </w:rPr>
              <w:t xml:space="preserve">Мероприятия</w:t>
            </w:r>
            <w:r>
              <w:rPr>
                <w:rFonts w:eastAsia="Times New Roman"/>
                <w:b/>
                <w:szCs w:val="24"/>
              </w:rPr>
            </w:r>
            <w:r>
              <w:rPr>
                <w:rFonts w:eastAsia="Times New Roman"/>
                <w:b/>
                <w:szCs w:val="24"/>
              </w:rPr>
            </w:r>
          </w:p>
        </w:tc>
        <w:tc>
          <w:tcPr>
            <w:tcW w:w="208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Cs w:val="24"/>
              </w:rPr>
            </w:pPr>
            <w:r>
              <w:rPr>
                <w:rFonts w:eastAsia="Times New Roman"/>
                <w:b/>
                <w:szCs w:val="24"/>
              </w:rPr>
              <w:t xml:space="preserve">Место проведения</w:t>
            </w:r>
            <w:r>
              <w:rPr>
                <w:rFonts w:eastAsia="Times New Roman"/>
                <w:b/>
                <w:szCs w:val="24"/>
              </w:rPr>
            </w:r>
            <w:r>
              <w:rPr>
                <w:rFonts w:eastAsia="Times New Roman"/>
                <w:b/>
                <w:szCs w:val="24"/>
              </w:rPr>
            </w:r>
          </w:p>
        </w:tc>
        <w:tc>
          <w:tcPr>
            <w:tcW w:w="173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Cs w:val="24"/>
              </w:rPr>
            </w:pPr>
            <w:r>
              <w:rPr>
                <w:rFonts w:eastAsia="Times New Roman"/>
                <w:b/>
                <w:szCs w:val="24"/>
              </w:rPr>
              <w:t xml:space="preserve">Сроки проведения</w:t>
            </w:r>
            <w:r>
              <w:rPr>
                <w:rFonts w:eastAsia="Times New Roman"/>
                <w:b/>
                <w:szCs w:val="24"/>
              </w:rPr>
            </w:r>
            <w:r>
              <w:rPr>
                <w:rFonts w:eastAsia="Times New Roman"/>
                <w:b/>
                <w:szCs w:val="24"/>
              </w:rPr>
            </w:r>
          </w:p>
        </w:tc>
        <w:tc>
          <w:tcPr>
            <w:tcW w:w="191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Cs w:val="24"/>
              </w:rPr>
            </w:pPr>
            <w:r>
              <w:rPr>
                <w:rFonts w:eastAsia="Times New Roman"/>
                <w:b/>
                <w:szCs w:val="24"/>
              </w:rPr>
              <w:t xml:space="preserve">Ответственные исполнители</w:t>
            </w:r>
            <w:r>
              <w:rPr>
                <w:rFonts w:eastAsia="Times New Roman"/>
                <w:b/>
                <w:szCs w:val="24"/>
              </w:rPr>
            </w:r>
            <w:r>
              <w:rPr>
                <w:rFonts w:eastAsia="Times New Roman"/>
                <w:b/>
                <w:szCs w:val="24"/>
              </w:rPr>
            </w:r>
          </w:p>
        </w:tc>
      </w:tr>
      <w:tr>
        <w:tblPrEx/>
        <w:trPr/>
        <w:tc>
          <w:tcPr>
            <w:gridSpan w:val="5"/>
            <w:tcW w:w="9571" w:type="dxa"/>
            <w:textDirection w:val="lrTb"/>
            <w:noWrap w:val="false"/>
          </w:tcPr>
          <w:p>
            <w:pPr>
              <w:pStyle w:val="909"/>
              <w:numPr>
                <w:ilvl w:val="0"/>
                <w:numId w:val="28"/>
              </w:num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Организационные мероприятия</w:t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1.1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3277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Обеспечение доставки элементов сцены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208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г. </w:t>
            </w:r>
            <w:r>
              <w:rPr>
                <w:rFonts w:eastAsia="Times New Roman"/>
                <w:szCs w:val="24"/>
              </w:rPr>
              <w:t xml:space="preserve">Заполярный</w:t>
            </w:r>
            <w:r>
              <w:rPr>
                <w:rFonts w:eastAsia="Times New Roman"/>
                <w:szCs w:val="24"/>
              </w:rPr>
              <w:t xml:space="preserve">, городская площадь 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73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с 20.08.2026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91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АО «</w:t>
            </w:r>
            <w:r>
              <w:rPr>
                <w:rFonts w:eastAsia="Times New Roman"/>
                <w:szCs w:val="24"/>
              </w:rPr>
              <w:t xml:space="preserve">Кольская</w:t>
            </w:r>
            <w:r>
              <w:rPr>
                <w:rFonts w:eastAsia="Times New Roman"/>
                <w:szCs w:val="24"/>
              </w:rPr>
              <w:t xml:space="preserve"> ГМК»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1.2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3277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Начало монтажа главной сцены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208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г. </w:t>
            </w:r>
            <w:r>
              <w:rPr>
                <w:rFonts w:eastAsia="Times New Roman"/>
                <w:szCs w:val="24"/>
              </w:rPr>
              <w:t xml:space="preserve">Заполярный</w:t>
            </w:r>
            <w:r>
              <w:rPr>
                <w:rFonts w:eastAsia="Times New Roman"/>
                <w:szCs w:val="24"/>
              </w:rPr>
              <w:t xml:space="preserve">, городская площадь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73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с 20.08.2026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91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АО «</w:t>
            </w:r>
            <w:r>
              <w:rPr>
                <w:rFonts w:eastAsia="Times New Roman"/>
                <w:szCs w:val="24"/>
              </w:rPr>
              <w:t xml:space="preserve">Кольская</w:t>
            </w:r>
            <w:r>
              <w:rPr>
                <w:rFonts w:eastAsia="Times New Roman"/>
                <w:szCs w:val="24"/>
              </w:rPr>
              <w:t xml:space="preserve"> ГМК»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1.3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3277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Охрана площадки для монтажа сцены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208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г. </w:t>
            </w:r>
            <w:r>
              <w:rPr>
                <w:rFonts w:eastAsia="Times New Roman"/>
                <w:szCs w:val="24"/>
              </w:rPr>
              <w:t xml:space="preserve">Заполярный</w:t>
            </w:r>
            <w:r>
              <w:rPr>
                <w:rFonts w:eastAsia="Times New Roman"/>
                <w:szCs w:val="24"/>
              </w:rPr>
              <w:t xml:space="preserve">, городская площадь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73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с 24.08.2026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91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АО «</w:t>
            </w:r>
            <w:r>
              <w:rPr>
                <w:rFonts w:eastAsia="Times New Roman"/>
                <w:szCs w:val="24"/>
              </w:rPr>
              <w:t xml:space="preserve">Кольская</w:t>
            </w:r>
            <w:r>
              <w:rPr>
                <w:rFonts w:eastAsia="Times New Roman"/>
                <w:szCs w:val="24"/>
              </w:rPr>
              <w:t xml:space="preserve"> ГМК»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1.4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3277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Завоз и обслуживание 8 кабинок био-туалетов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208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г. </w:t>
            </w:r>
            <w:r>
              <w:rPr>
                <w:rFonts w:eastAsia="Times New Roman"/>
                <w:szCs w:val="24"/>
              </w:rPr>
              <w:t xml:space="preserve">Заполярный</w:t>
            </w:r>
            <w:r>
              <w:rPr>
                <w:rFonts w:eastAsia="Times New Roman"/>
                <w:szCs w:val="24"/>
              </w:rPr>
              <w:t xml:space="preserve">, городская площадь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73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завоз 27.08.2026    вывоз 29.08.2026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91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АО «</w:t>
            </w:r>
            <w:r>
              <w:rPr>
                <w:rFonts w:eastAsia="Times New Roman"/>
                <w:szCs w:val="24"/>
              </w:rPr>
              <w:t xml:space="preserve">Кольская</w:t>
            </w:r>
            <w:r>
              <w:rPr>
                <w:rFonts w:eastAsia="Times New Roman"/>
                <w:szCs w:val="24"/>
              </w:rPr>
              <w:t xml:space="preserve"> ГМК»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1.5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3277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Расстановка 3 контейнеров под мусор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208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г. </w:t>
            </w:r>
            <w:r>
              <w:rPr>
                <w:rFonts w:eastAsia="Times New Roman"/>
                <w:szCs w:val="24"/>
              </w:rPr>
              <w:t xml:space="preserve">Заполярный</w:t>
            </w:r>
            <w:r>
              <w:rPr>
                <w:rFonts w:eastAsia="Times New Roman"/>
                <w:szCs w:val="24"/>
              </w:rPr>
              <w:t xml:space="preserve">, городская площадь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73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завоз 27.08.2026    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вывоз 29.08.2026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91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МБУ «РЭС»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1.6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3277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Завоз и расстановка фан-барьеров для ограждения места проведения мероприятий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208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г. </w:t>
            </w:r>
            <w:r>
              <w:rPr>
                <w:rFonts w:eastAsia="Times New Roman"/>
                <w:szCs w:val="24"/>
              </w:rPr>
              <w:t xml:space="preserve">Заполярный</w:t>
            </w:r>
            <w:r>
              <w:rPr>
                <w:rFonts w:eastAsia="Times New Roman"/>
                <w:szCs w:val="24"/>
              </w:rPr>
              <w:t xml:space="preserve">, городская площадь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73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завоз 27.08.2026    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вывоз 29.08.2026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91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АО «</w:t>
            </w:r>
            <w:r>
              <w:rPr>
                <w:rFonts w:eastAsia="Times New Roman"/>
                <w:szCs w:val="24"/>
              </w:rPr>
              <w:t xml:space="preserve">Кольская</w:t>
            </w:r>
            <w:r>
              <w:rPr>
                <w:rFonts w:eastAsia="Times New Roman"/>
                <w:szCs w:val="24"/>
              </w:rPr>
              <w:t xml:space="preserve"> ГМК»,                           МБУ «РЭС»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1.7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3277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Предоставление рамок </w:t>
            </w:r>
            <w:r>
              <w:rPr>
                <w:rFonts w:eastAsia="Times New Roman"/>
                <w:szCs w:val="24"/>
              </w:rPr>
              <w:t xml:space="preserve">металлодетекторов</w:t>
            </w:r>
            <w:r>
              <w:rPr>
                <w:rFonts w:eastAsia="Times New Roman"/>
                <w:szCs w:val="24"/>
              </w:rPr>
              <w:t xml:space="preserve"> с аккумуляторными батареями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208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г. </w:t>
            </w:r>
            <w:r>
              <w:rPr>
                <w:rFonts w:eastAsia="Times New Roman"/>
                <w:szCs w:val="24"/>
              </w:rPr>
              <w:t xml:space="preserve">Заполярный</w:t>
            </w:r>
            <w:r>
              <w:rPr>
                <w:rFonts w:eastAsia="Times New Roman"/>
                <w:szCs w:val="24"/>
              </w:rPr>
              <w:t xml:space="preserve">, городская площадь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73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завоз 28.08.2026    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вывоз 29.08.2026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91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МБУ «РЭС»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1.8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3277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Уборка территории до и после праздника, поддержание чистоты во время проведения праздника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208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г. </w:t>
            </w:r>
            <w:r>
              <w:rPr>
                <w:rFonts w:eastAsia="Times New Roman"/>
                <w:szCs w:val="24"/>
              </w:rPr>
              <w:t xml:space="preserve">Заполярный</w:t>
            </w:r>
            <w:r>
              <w:rPr>
                <w:rFonts w:eastAsia="Times New Roman"/>
                <w:szCs w:val="24"/>
              </w:rPr>
              <w:t xml:space="preserve">, городская площадь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73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28.08.2026 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91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МБУ «РЭС»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6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1.9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ffffff" w:fill="ffffff"/>
            <w:tcW w:w="327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  <w:t xml:space="preserve">Обеспечение охраны правопорядка с привлечением сотрудников ЧОП для обеспечения правопорядка и безопасности дорожного движения во время проведения мероприятий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ffffff" w:fill="ffffff"/>
            <w:tcW w:w="208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г. </w:t>
            </w:r>
            <w:r>
              <w:rPr>
                <w:rFonts w:eastAsia="Times New Roman"/>
                <w:szCs w:val="24"/>
              </w:rPr>
              <w:t xml:space="preserve">Заполярный</w:t>
            </w:r>
            <w:r>
              <w:rPr>
                <w:rFonts w:eastAsia="Times New Roman"/>
                <w:szCs w:val="24"/>
              </w:rPr>
              <w:t xml:space="preserve">, городская площадь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ffffff" w:fill="ffffff"/>
            <w:tcW w:w="173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28.08.2026                      с 09:00 до 23:00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ffffff" w:fill="ffffff"/>
            <w:tcW w:w="191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ОМВД России «Печенгский»,              АО «Кольская ГМК»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1.10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3277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Организация перевозки участников праздничных мероприятий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208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г. </w:t>
            </w:r>
            <w:r>
              <w:rPr>
                <w:rFonts w:eastAsia="Times New Roman"/>
                <w:szCs w:val="24"/>
              </w:rPr>
              <w:t xml:space="preserve">Заполярный</w:t>
            </w:r>
            <w:r>
              <w:rPr>
                <w:rFonts w:eastAsia="Times New Roman"/>
                <w:szCs w:val="24"/>
              </w:rPr>
              <w:t xml:space="preserve">, городская площадь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73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28.08.2026                        с 15:30 до 23:20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91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АО «</w:t>
            </w:r>
            <w:r>
              <w:rPr>
                <w:rFonts w:eastAsia="Times New Roman"/>
                <w:szCs w:val="24"/>
              </w:rPr>
              <w:t xml:space="preserve">Кольская</w:t>
            </w:r>
            <w:r>
              <w:rPr>
                <w:rFonts w:eastAsia="Times New Roman"/>
                <w:szCs w:val="24"/>
              </w:rPr>
              <w:t xml:space="preserve"> ГМК»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1.11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3277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Демонтаж главной сцены, демонтаж и вывоз </w:t>
            </w:r>
            <w:r>
              <w:rPr>
                <w:rFonts w:eastAsia="Times New Roman"/>
                <w:szCs w:val="24"/>
              </w:rPr>
              <w:t xml:space="preserve">используемых</w:t>
            </w:r>
            <w:r>
              <w:rPr>
                <w:rFonts w:eastAsia="Times New Roman"/>
                <w:szCs w:val="24"/>
              </w:rPr>
              <w:t xml:space="preserve"> для праздника МТР 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208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г. </w:t>
            </w:r>
            <w:r>
              <w:rPr>
                <w:rFonts w:eastAsia="Times New Roman"/>
                <w:szCs w:val="24"/>
              </w:rPr>
              <w:t xml:space="preserve">Заполярный</w:t>
            </w:r>
            <w:r>
              <w:rPr>
                <w:rFonts w:eastAsia="Times New Roman"/>
                <w:szCs w:val="24"/>
              </w:rPr>
              <w:t xml:space="preserve">, городская площадь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73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29.08 – 30.08.2026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91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АО «</w:t>
            </w:r>
            <w:r>
              <w:rPr>
                <w:rFonts w:eastAsia="Times New Roman"/>
                <w:szCs w:val="24"/>
              </w:rPr>
              <w:t xml:space="preserve">Кольская</w:t>
            </w:r>
            <w:r>
              <w:rPr>
                <w:rFonts w:eastAsia="Times New Roman"/>
                <w:szCs w:val="24"/>
              </w:rPr>
              <w:t xml:space="preserve"> ГМК»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</w:tr>
      <w:tr>
        <w:tblPrEx/>
        <w:trPr/>
        <w:tc>
          <w:tcPr>
            <w:gridSpan w:val="5"/>
            <w:tcW w:w="957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2. Культурно-массовые мероприятия</w:t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2.1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3277" w:type="dxa"/>
            <w:textDirection w:val="lrTb"/>
            <w:noWrap w:val="false"/>
          </w:tcPr>
          <w:p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Книжная выставка "Покорители </w:t>
            </w:r>
            <w:r>
              <w:rPr>
                <w:szCs w:val="24"/>
              </w:rPr>
              <w:t xml:space="preserve">Печенгских</w:t>
            </w:r>
            <w:r>
              <w:rPr>
                <w:szCs w:val="24"/>
              </w:rPr>
              <w:t xml:space="preserve"> недр" ко Дню </w:t>
            </w:r>
            <w:r>
              <w:rPr>
                <w:szCs w:val="24"/>
              </w:rPr>
              <w:t xml:space="preserve">горняка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208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г. </w:t>
            </w:r>
            <w:r>
              <w:rPr>
                <w:rFonts w:eastAsia="Times New Roman"/>
                <w:szCs w:val="24"/>
              </w:rPr>
              <w:t xml:space="preserve">Заполярный</w:t>
            </w:r>
            <w:r>
              <w:rPr>
                <w:rFonts w:eastAsia="Times New Roman"/>
                <w:szCs w:val="24"/>
              </w:rPr>
              <w:t xml:space="preserve">, </w:t>
              <w:br/>
              <w:t xml:space="preserve">ул. Ленина, д. 22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1731" w:type="dxa"/>
            <w:textDirection w:val="lrTb"/>
            <w:noWrap w:val="false"/>
          </w:tcPr>
          <w:p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14.08-27.08</w:t>
            </w:r>
            <w:r>
              <w:rPr>
                <w:szCs w:val="24"/>
              </w:rPr>
              <w:t xml:space="preserve">.2026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С 12.00 до 19.00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91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МБКПУ «Печенгское МБО», филиал № 1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</w:tr>
      <w:tr>
        <w:tblPrEx/>
        <w:trPr/>
        <w:tc>
          <w:tcPr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2.2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3277" w:type="dxa"/>
            <w:textDirection w:val="lrTb"/>
            <w:noWrap w:val="false"/>
          </w:tcPr>
          <w:p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Блиц-викторина "Покорители </w:t>
            </w:r>
            <w:r>
              <w:rPr>
                <w:szCs w:val="24"/>
              </w:rPr>
              <w:t xml:space="preserve">Печенгских</w:t>
            </w:r>
            <w:r>
              <w:rPr>
                <w:szCs w:val="24"/>
              </w:rPr>
              <w:t xml:space="preserve"> недр" ко Дню </w:t>
            </w:r>
            <w:r>
              <w:rPr>
                <w:szCs w:val="24"/>
              </w:rPr>
              <w:t xml:space="preserve">горняка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208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г. </w:t>
            </w:r>
            <w:r>
              <w:rPr>
                <w:rFonts w:eastAsia="Times New Roman"/>
                <w:szCs w:val="24"/>
              </w:rPr>
              <w:t xml:space="preserve">Заполярный</w:t>
            </w:r>
            <w:r>
              <w:rPr>
                <w:rFonts w:eastAsia="Times New Roman"/>
                <w:szCs w:val="24"/>
              </w:rPr>
              <w:t xml:space="preserve">, </w:t>
              <w:br/>
              <w:t xml:space="preserve">ул. Ленина, д. 22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1731" w:type="dxa"/>
            <w:textDirection w:val="lrTb"/>
            <w:noWrap w:val="false"/>
          </w:tcPr>
          <w:p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14.08-27.08</w:t>
            </w:r>
            <w:r>
              <w:rPr>
                <w:szCs w:val="24"/>
              </w:rPr>
              <w:t xml:space="preserve">.2026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С 12.00 до 19.00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91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МБКПУ «Печенгское МБО», филиал № 1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</w:tr>
      <w:tr>
        <w:tblPrEx/>
        <w:trPr/>
        <w:tc>
          <w:tcPr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2.3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327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СВОЯ ИГРА</w:t>
            </w:r>
            <w:r>
              <w:rPr>
                <w:bCs/>
                <w:szCs w:val="24"/>
              </w:rPr>
            </w:r>
            <w:r>
              <w:rPr>
                <w:bCs/>
                <w:szCs w:val="24"/>
              </w:rPr>
            </w:r>
          </w:p>
          <w:p>
            <w:pPr>
              <w:jc w:val="center"/>
              <w:rPr>
                <w:szCs w:val="24"/>
              </w:rPr>
            </w:pPr>
            <w:r>
              <w:rPr>
                <w:bCs/>
                <w:szCs w:val="24"/>
              </w:rPr>
              <w:t xml:space="preserve">ко Дню </w:t>
            </w:r>
            <w:r>
              <w:rPr>
                <w:szCs w:val="24"/>
              </w:rPr>
              <w:t xml:space="preserve">горняка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2085" w:type="dxa"/>
            <w:textDirection w:val="lrTb"/>
            <w:noWrap w:val="false"/>
          </w:tcPr>
          <w:p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г. </w:t>
            </w:r>
            <w:r>
              <w:rPr>
                <w:szCs w:val="24"/>
              </w:rPr>
              <w:t xml:space="preserve">Заполярный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у</w:t>
            </w:r>
            <w:r>
              <w:rPr>
                <w:szCs w:val="24"/>
              </w:rPr>
              <w:t xml:space="preserve">л.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Мира д. 2</w:t>
            </w:r>
            <w:r>
              <w:rPr>
                <w:szCs w:val="24"/>
              </w:rPr>
              <w:t xml:space="preserve">Б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173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14.08</w:t>
            </w:r>
            <w:r>
              <w:rPr>
                <w:szCs w:val="24"/>
              </w:rPr>
              <w:t xml:space="preserve">.2026                   </w:t>
            </w:r>
            <w:r>
              <w:rPr>
                <w:szCs w:val="24"/>
              </w:rPr>
              <w:t xml:space="preserve">18:00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912" w:type="dxa"/>
            <w:textDirection w:val="lrTb"/>
            <w:noWrap w:val="false"/>
          </w:tcPr>
          <w:p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МБУ «</w:t>
            </w:r>
            <w:r>
              <w:rPr>
                <w:szCs w:val="24"/>
              </w:rPr>
              <w:t xml:space="preserve">ЦПиРМИ</w:t>
            </w:r>
            <w:r>
              <w:rPr>
                <w:szCs w:val="24"/>
              </w:rPr>
              <w:t xml:space="preserve">»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</w:tr>
      <w:tr>
        <w:tblPrEx/>
        <w:trPr/>
        <w:tc>
          <w:tcPr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2.4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327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Играют все! </w:t>
            </w:r>
            <w:r>
              <w:rPr>
                <w:bCs/>
                <w:szCs w:val="24"/>
              </w:rPr>
            </w:r>
            <w:r>
              <w:rPr>
                <w:bCs/>
                <w:szCs w:val="24"/>
              </w:rPr>
            </w:r>
          </w:p>
          <w:p>
            <w:pPr>
              <w:jc w:val="center"/>
              <w:rPr>
                <w:szCs w:val="24"/>
              </w:rPr>
            </w:pPr>
            <w:r>
              <w:rPr>
                <w:bCs/>
                <w:szCs w:val="24"/>
              </w:rPr>
              <w:t xml:space="preserve">(«Мафия»)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2085" w:type="dxa"/>
            <w:textDirection w:val="lrTb"/>
            <w:noWrap w:val="false"/>
          </w:tcPr>
          <w:p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пгт. Никель,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пр-кт</w:t>
            </w:r>
            <w:r>
              <w:rPr>
                <w:szCs w:val="24"/>
              </w:rPr>
              <w:t xml:space="preserve"> Гвардейский, </w:t>
              <w:br/>
              <w:t xml:space="preserve">д. 17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173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14.08</w:t>
            </w:r>
            <w:r>
              <w:rPr>
                <w:szCs w:val="24"/>
              </w:rPr>
              <w:t xml:space="preserve">.2026                   </w:t>
            </w:r>
            <w:r>
              <w:rPr>
                <w:szCs w:val="24"/>
              </w:rPr>
              <w:t xml:space="preserve">18:00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912" w:type="dxa"/>
            <w:textDirection w:val="lrTb"/>
            <w:noWrap w:val="false"/>
          </w:tcPr>
          <w:p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МБУ «</w:t>
            </w:r>
            <w:r>
              <w:rPr>
                <w:szCs w:val="24"/>
              </w:rPr>
              <w:t xml:space="preserve">ЦПиРМИ</w:t>
            </w:r>
            <w:r>
              <w:rPr>
                <w:szCs w:val="24"/>
              </w:rPr>
              <w:t xml:space="preserve">»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</w:tr>
      <w:tr>
        <w:tblPrEx/>
        <w:trPr/>
        <w:tc>
          <w:tcPr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2.5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3277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Просмотр документального фильма «Повелители недр» ко Дню </w:t>
            </w:r>
            <w:r>
              <w:rPr>
                <w:szCs w:val="24"/>
              </w:rPr>
              <w:t xml:space="preserve">горняка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208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пгт. Никель,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пр-кт</w:t>
            </w:r>
            <w:r>
              <w:rPr>
                <w:rFonts w:eastAsia="Times New Roman"/>
                <w:szCs w:val="24"/>
              </w:rPr>
              <w:t xml:space="preserve"> Гвардейский, </w:t>
              <w:br/>
              <w:t xml:space="preserve">д. 17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173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15</w:t>
            </w:r>
            <w:r>
              <w:rPr>
                <w:szCs w:val="24"/>
              </w:rPr>
              <w:t xml:space="preserve">.08</w:t>
            </w:r>
            <w:r>
              <w:rPr>
                <w:szCs w:val="24"/>
              </w:rPr>
              <w:t xml:space="preserve">.2026                   </w:t>
            </w:r>
            <w:r>
              <w:rPr>
                <w:szCs w:val="24"/>
              </w:rPr>
              <w:t xml:space="preserve">1</w:t>
            </w:r>
            <w:r>
              <w:rPr>
                <w:szCs w:val="24"/>
              </w:rPr>
              <w:t xml:space="preserve">6</w:t>
            </w:r>
            <w:r>
              <w:rPr>
                <w:szCs w:val="24"/>
              </w:rPr>
              <w:t xml:space="preserve">:00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191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МБУ «</w:t>
            </w:r>
            <w:r>
              <w:rPr>
                <w:rFonts w:eastAsia="Times New Roman"/>
                <w:szCs w:val="24"/>
              </w:rPr>
              <w:t xml:space="preserve">ЦПиРМИ</w:t>
            </w:r>
            <w:r>
              <w:rPr>
                <w:rFonts w:eastAsia="Times New Roman"/>
                <w:szCs w:val="24"/>
              </w:rPr>
              <w:t xml:space="preserve">»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</w:tr>
      <w:tr>
        <w:tblPrEx/>
        <w:trPr/>
        <w:tc>
          <w:tcPr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2.6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3277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Познавательный час ««Город, который построили горняки: страницы истории Заполярного» ко Дню </w:t>
            </w:r>
            <w:r>
              <w:rPr>
                <w:szCs w:val="24"/>
              </w:rPr>
              <w:t xml:space="preserve">горняка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208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г. Заполярный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ул. Бабикова, д. 15А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173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17.08.2026           11:00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191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МБКПУ «Печенгское МБО», филиал № 3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</w:tr>
      <w:tr>
        <w:tblPrEx/>
        <w:trPr/>
        <w:tc>
          <w:tcPr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2.7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3277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iCs/>
                <w:szCs w:val="24"/>
              </w:rPr>
            </w:pPr>
            <w:r>
              <w:rPr>
                <w:rFonts w:eastAsia="Times New Roman"/>
                <w:iCs/>
                <w:szCs w:val="24"/>
              </w:rPr>
              <w:t xml:space="preserve">Квиз</w:t>
            </w:r>
            <w:r>
              <w:rPr>
                <w:rFonts w:eastAsia="Times New Roman"/>
                <w:iCs/>
                <w:szCs w:val="24"/>
              </w:rPr>
              <w:t xml:space="preserve"> «Промышленная история Печенгского района»</w:t>
            </w:r>
            <w:r>
              <w:rPr>
                <w:rFonts w:eastAsia="Times New Roman"/>
                <w:iCs/>
                <w:szCs w:val="24"/>
              </w:rPr>
            </w:r>
            <w:r>
              <w:rPr>
                <w:rFonts w:eastAsia="Times New Roman"/>
                <w:iCs/>
                <w:szCs w:val="24"/>
              </w:rPr>
            </w:r>
          </w:p>
          <w:p>
            <w:pPr>
              <w:jc w:val="center"/>
              <w:rPr>
                <w:rFonts w:eastAsia="Times New Roman"/>
                <w:iCs/>
                <w:szCs w:val="24"/>
              </w:rPr>
            </w:pPr>
            <w:r>
              <w:rPr>
                <w:szCs w:val="24"/>
              </w:rPr>
              <w:t xml:space="preserve">ко Дню </w:t>
            </w:r>
            <w:r>
              <w:rPr>
                <w:szCs w:val="24"/>
              </w:rPr>
              <w:t xml:space="preserve">горняка</w:t>
            </w:r>
            <w:r>
              <w:rPr>
                <w:rFonts w:eastAsia="Times New Roman"/>
                <w:iCs/>
                <w:szCs w:val="24"/>
              </w:rPr>
            </w:r>
            <w:r>
              <w:rPr>
                <w:rFonts w:eastAsia="Times New Roman"/>
                <w:iCs/>
                <w:szCs w:val="24"/>
              </w:rPr>
            </w:r>
          </w:p>
        </w:tc>
        <w:tc>
          <w:tcPr>
            <w:tcW w:w="2085" w:type="dxa"/>
            <w:textDirection w:val="lrTb"/>
            <w:noWrap w:val="false"/>
          </w:tcPr>
          <w:p>
            <w:pPr>
              <w:jc w:val="center"/>
              <w:tabs>
                <w:tab w:val="left" w:pos="1050" w:leader="none"/>
              </w:tabs>
              <w:rPr>
                <w:szCs w:val="24"/>
              </w:rPr>
            </w:pPr>
            <w:r>
              <w:rPr>
                <w:szCs w:val="24"/>
              </w:rPr>
              <w:t xml:space="preserve">пгт. Никель, </w:t>
              <w:br/>
              <w:t xml:space="preserve">ул. Гвардейский проспект, д. 33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jc w:val="center"/>
              <w:spacing w:line="276" w:lineRule="auto"/>
              <w:tabs>
                <w:tab w:val="left" w:pos="1050" w:leader="none"/>
              </w:tabs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73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19.08.2026                 16:00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191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МБКПУ «Печенгское МБО»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Центральная библиотека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</w:tr>
      <w:tr>
        <w:tblPrEx/>
        <w:trPr/>
        <w:tc>
          <w:tcPr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2.8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3277" w:type="dxa"/>
            <w:vAlign w:val="center"/>
            <w:textDirection w:val="lrTb"/>
            <w:noWrap w:val="false"/>
          </w:tcPr>
          <w:p>
            <w:pPr>
              <w:ind w:right="120"/>
              <w:jc w:val="center"/>
              <w:spacing w:before="120" w:after="120"/>
              <w:rPr>
                <w:szCs w:val="24"/>
                <w:highlight w:val="white"/>
              </w:rPr>
            </w:pPr>
            <w:r>
              <w:rPr>
                <w:szCs w:val="24"/>
              </w:rPr>
              <w:t xml:space="preserve">Викторина ко Дню </w:t>
            </w:r>
            <w:r>
              <w:rPr>
                <w:szCs w:val="24"/>
              </w:rPr>
              <w:t xml:space="preserve">горняка</w:t>
            </w:r>
            <w:r>
              <w:rPr>
                <w:szCs w:val="24"/>
                <w:highlight w:val="white"/>
              </w:rPr>
            </w:r>
            <w:r>
              <w:rPr>
                <w:szCs w:val="24"/>
                <w:highlight w:val="white"/>
              </w:rPr>
            </w:r>
          </w:p>
        </w:tc>
        <w:tc>
          <w:tcPr>
            <w:tcW w:w="208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 xml:space="preserve">пгт. Никель,</w:t>
            </w:r>
            <w:r>
              <w:rPr>
                <w:color w:val="000000" w:themeColor="text1"/>
                <w:szCs w:val="24"/>
              </w:rPr>
            </w:r>
            <w:r>
              <w:rPr>
                <w:color w:val="000000" w:themeColor="text1"/>
                <w:szCs w:val="24"/>
              </w:rPr>
            </w:r>
          </w:p>
          <w:p>
            <w:pPr>
              <w:contextualSpacing/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 xml:space="preserve">пр-кт</w:t>
            </w:r>
            <w:r>
              <w:rPr>
                <w:color w:val="000000" w:themeColor="text1"/>
                <w:szCs w:val="24"/>
              </w:rPr>
              <w:t xml:space="preserve"> Гвардейский, </w:t>
              <w:br/>
              <w:t xml:space="preserve">д. 17</w:t>
            </w:r>
            <w:r>
              <w:rPr>
                <w:color w:val="000000" w:themeColor="text1"/>
                <w:szCs w:val="24"/>
              </w:rPr>
            </w:r>
            <w:r>
              <w:rPr>
                <w:color w:val="000000" w:themeColor="text1"/>
                <w:szCs w:val="24"/>
              </w:rPr>
            </w:r>
          </w:p>
        </w:tc>
        <w:tc>
          <w:tcPr>
            <w:tcW w:w="173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20.08.2026                           16:00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1912" w:type="dxa"/>
            <w:textDirection w:val="lrTb"/>
            <w:noWrap w:val="false"/>
          </w:tcPr>
          <w:p>
            <w:pPr>
              <w:contextualSpacing/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 xml:space="preserve">МБУ «</w:t>
            </w:r>
            <w:r>
              <w:rPr>
                <w:color w:val="000000" w:themeColor="text1"/>
                <w:szCs w:val="24"/>
              </w:rPr>
              <w:t xml:space="preserve">ЦПиРМИ</w:t>
            </w:r>
            <w:r>
              <w:rPr>
                <w:color w:val="000000" w:themeColor="text1"/>
                <w:szCs w:val="24"/>
              </w:rPr>
              <w:t xml:space="preserve">»</w:t>
            </w:r>
            <w:r>
              <w:rPr>
                <w:color w:val="000000" w:themeColor="text1"/>
                <w:szCs w:val="24"/>
              </w:rPr>
            </w:r>
            <w:r>
              <w:rPr>
                <w:color w:val="000000" w:themeColor="text1"/>
                <w:szCs w:val="24"/>
              </w:rPr>
            </w:r>
          </w:p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</w:tr>
      <w:tr>
        <w:tblPrEx/>
        <w:trPr/>
        <w:tc>
          <w:tcPr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2.9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3277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Просмотр документального фильма + экскурсия на Кольскую Сверхглубокую скважину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208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г. Заполярный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ул. Мира д. 2</w:t>
            </w:r>
            <w:r>
              <w:rPr>
                <w:rFonts w:eastAsia="Times New Roman"/>
                <w:szCs w:val="24"/>
              </w:rPr>
              <w:t xml:space="preserve">Б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173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21.08.2026                       15:00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1912" w:type="dxa"/>
            <w:textDirection w:val="lrTb"/>
            <w:noWrap w:val="false"/>
          </w:tcPr>
          <w:p>
            <w:pPr>
              <w:contextualSpacing/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 xml:space="preserve">МБУ «</w:t>
            </w:r>
            <w:r>
              <w:rPr>
                <w:color w:val="000000" w:themeColor="text1"/>
                <w:szCs w:val="24"/>
              </w:rPr>
              <w:t xml:space="preserve">ЦПиРМИ</w:t>
            </w:r>
            <w:r>
              <w:rPr>
                <w:color w:val="000000" w:themeColor="text1"/>
                <w:szCs w:val="24"/>
              </w:rPr>
              <w:t xml:space="preserve">»</w:t>
            </w:r>
            <w:r>
              <w:rPr>
                <w:color w:val="000000" w:themeColor="text1"/>
                <w:szCs w:val="24"/>
              </w:rPr>
            </w:r>
            <w:r>
              <w:rPr>
                <w:color w:val="000000" w:themeColor="text1"/>
                <w:szCs w:val="24"/>
              </w:rPr>
            </w:r>
          </w:p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</w:tr>
      <w:tr>
        <w:tblPrEx/>
        <w:trPr/>
        <w:tc>
          <w:tcPr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2.10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3277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Мастер-класс «Фоторамка» ко Дню </w:t>
            </w:r>
            <w:r>
              <w:rPr>
                <w:szCs w:val="24"/>
              </w:rPr>
              <w:t xml:space="preserve">горняка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208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г. Заполярный, </w:t>
              <w:br/>
              <w:t xml:space="preserve">ул. Стрельцова, </w:t>
              <w:br/>
              <w:t xml:space="preserve">д. 1А, </w:t>
            </w:r>
            <w:r>
              <w:rPr>
                <w:rFonts w:eastAsia="Times New Roman"/>
                <w:szCs w:val="24"/>
              </w:rPr>
              <w:t xml:space="preserve">каб</w:t>
            </w:r>
            <w:r>
              <w:rPr>
                <w:rFonts w:eastAsia="Times New Roman"/>
                <w:szCs w:val="24"/>
              </w:rPr>
              <w:t xml:space="preserve">. 6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173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23.08.2026                15:00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191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МБУК «ЦКПМО»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</w:tr>
      <w:tr>
        <w:tblPrEx/>
        <w:trPr/>
        <w:tc>
          <w:tcPr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2.11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3277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«Разговор с шахтером»</w:t>
            </w:r>
            <w:r>
              <w:rPr>
                <w:iCs/>
                <w:szCs w:val="24"/>
              </w:rPr>
            </w:r>
            <w:r>
              <w:rPr>
                <w:iCs/>
                <w:szCs w:val="24"/>
              </w:rPr>
            </w:r>
          </w:p>
          <w:p>
            <w:pPr>
              <w:jc w:val="center"/>
              <w:spacing w:line="276" w:lineRule="auto"/>
              <w:tabs>
                <w:tab w:val="left" w:pos="1050" w:leader="none"/>
              </w:tabs>
              <w:rPr>
                <w:i/>
                <w:szCs w:val="24"/>
              </w:rPr>
            </w:pPr>
            <w:r>
              <w:rPr>
                <w:iCs/>
                <w:szCs w:val="24"/>
              </w:rPr>
              <w:t xml:space="preserve">(встреча с приглашенным гостем из АО Кольская ГМК»)</w:t>
            </w:r>
            <w:r>
              <w:rPr>
                <w:i/>
                <w:szCs w:val="24"/>
              </w:rPr>
            </w:r>
            <w:r>
              <w:rPr>
                <w:i/>
                <w:szCs w:val="24"/>
              </w:rPr>
            </w:r>
          </w:p>
        </w:tc>
        <w:tc>
          <w:tcPr>
            <w:tcW w:w="2085" w:type="dxa"/>
            <w:textDirection w:val="lrTb"/>
            <w:noWrap w:val="false"/>
          </w:tcPr>
          <w:p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г</w:t>
            </w:r>
            <w:r>
              <w:rPr>
                <w:szCs w:val="24"/>
              </w:rPr>
              <w:t xml:space="preserve">.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Заполярный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ул.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Мира д. 2Б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jc w:val="center"/>
              <w:spacing w:line="276" w:lineRule="auto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</w:r>
            <w:r>
              <w:rPr>
                <w:color w:val="000000"/>
                <w:szCs w:val="24"/>
              </w:rPr>
            </w:r>
            <w:r>
              <w:rPr>
                <w:color w:val="000000"/>
                <w:szCs w:val="24"/>
              </w:rPr>
            </w:r>
          </w:p>
        </w:tc>
        <w:tc>
          <w:tcPr>
            <w:tcW w:w="173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25.08.2026                18</w:t>
            </w:r>
            <w:r>
              <w:rPr>
                <w:rFonts w:eastAsia="Times New Roman"/>
                <w:szCs w:val="24"/>
              </w:rPr>
              <w:t xml:space="preserve">:00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191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 xml:space="preserve">МБУ «</w:t>
            </w:r>
            <w:r>
              <w:rPr>
                <w:szCs w:val="24"/>
              </w:rPr>
              <w:t xml:space="preserve">ЦПиРМИ</w:t>
            </w:r>
            <w:r>
              <w:rPr>
                <w:szCs w:val="24"/>
              </w:rPr>
              <w:t xml:space="preserve">»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</w:tr>
      <w:tr>
        <w:tblPrEx/>
        <w:trPr/>
        <w:tc>
          <w:tcPr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2.12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3277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1825" w:leader="none"/>
              </w:tabs>
              <w:rPr>
                <w:rFonts w:eastAsia="Times New Roman"/>
                <w:bCs/>
                <w:szCs w:val="24"/>
              </w:rPr>
            </w:pPr>
            <w:r>
              <w:rPr>
                <w:rFonts w:eastAsia="Times New Roman"/>
                <w:bCs/>
                <w:szCs w:val="24"/>
              </w:rPr>
              <w:t xml:space="preserve">Игра в профессию</w:t>
            </w:r>
            <w:r>
              <w:rPr>
                <w:rFonts w:eastAsia="Times New Roman"/>
                <w:bCs/>
                <w:szCs w:val="24"/>
              </w:rPr>
            </w:r>
            <w:r>
              <w:rPr>
                <w:rFonts w:eastAsia="Times New Roman"/>
                <w:bCs/>
                <w:szCs w:val="24"/>
              </w:rPr>
            </w:r>
          </w:p>
          <w:p>
            <w:pPr>
              <w:jc w:val="center"/>
              <w:widowControl w:val="off"/>
              <w:rPr>
                <w:rFonts w:eastAsia="Times New Roman"/>
                <w:bCs/>
                <w:szCs w:val="24"/>
              </w:rPr>
            </w:pPr>
            <w:r>
              <w:rPr>
                <w:rFonts w:eastAsia="Times New Roman"/>
                <w:bCs/>
                <w:szCs w:val="24"/>
              </w:rPr>
              <w:t xml:space="preserve">«Шахтерские приключения»</w:t>
            </w:r>
            <w:r>
              <w:rPr>
                <w:rFonts w:eastAsia="Times New Roman"/>
                <w:bCs/>
                <w:szCs w:val="24"/>
              </w:rPr>
            </w:r>
            <w:r>
              <w:rPr>
                <w:rFonts w:eastAsia="Times New Roman"/>
                <w:bCs/>
                <w:szCs w:val="24"/>
              </w:rPr>
            </w:r>
          </w:p>
          <w:p>
            <w:pPr>
              <w:jc w:val="center"/>
              <w:widowControl w:val="off"/>
              <w:rPr>
                <w:i/>
                <w:szCs w:val="24"/>
              </w:rPr>
            </w:pPr>
            <w:r>
              <w:rPr>
                <w:szCs w:val="24"/>
              </w:rPr>
              <w:t xml:space="preserve">ко Дню </w:t>
            </w:r>
            <w:r>
              <w:rPr>
                <w:szCs w:val="24"/>
              </w:rPr>
              <w:t xml:space="preserve">горняка</w:t>
            </w:r>
            <w:r>
              <w:rPr>
                <w:i/>
                <w:szCs w:val="24"/>
              </w:rPr>
            </w:r>
            <w:r>
              <w:rPr>
                <w:i/>
                <w:szCs w:val="24"/>
              </w:rPr>
            </w:r>
          </w:p>
        </w:tc>
        <w:tc>
          <w:tcPr>
            <w:tcW w:w="2085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пгт. Никель, </w:t>
              <w:br/>
              <w:t xml:space="preserve">ул. Мира, д. 22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  <w:p>
            <w:pPr>
              <w:jc w:val="center"/>
            </w:pPr>
            <w:r/>
            <w:r/>
          </w:p>
        </w:tc>
        <w:tc>
          <w:tcPr>
            <w:tcW w:w="173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26.08.2026           14:00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1912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МБКПУ «Печенгское МБО»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Центральная детская библиотека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</w:tr>
      <w:tr>
        <w:tblPrEx/>
        <w:trPr/>
        <w:tc>
          <w:tcPr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2.13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3277" w:type="dxa"/>
            <w:vAlign w:val="center"/>
            <w:textDirection w:val="lrTb"/>
            <w:noWrap w:val="false"/>
          </w:tcPr>
          <w:p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Играют все!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jc w:val="center"/>
              <w:widowControl w:val="off"/>
              <w:tabs>
                <w:tab w:val="left" w:pos="1825" w:leader="none"/>
              </w:tabs>
              <w:rPr>
                <w:rFonts w:eastAsia="Times New Roman"/>
                <w:bCs/>
                <w:szCs w:val="24"/>
              </w:rPr>
            </w:pPr>
            <w:r>
              <w:rPr>
                <w:szCs w:val="24"/>
              </w:rPr>
              <w:t xml:space="preserve">(«К центру земли.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Никель»!)</w:t>
            </w:r>
            <w:r>
              <w:rPr>
                <w:rFonts w:eastAsia="Times New Roman"/>
                <w:bCs/>
                <w:szCs w:val="24"/>
              </w:rPr>
            </w:r>
            <w:r>
              <w:rPr>
                <w:rFonts w:eastAsia="Times New Roman"/>
                <w:bCs/>
                <w:szCs w:val="24"/>
              </w:rPr>
            </w:r>
          </w:p>
        </w:tc>
        <w:tc>
          <w:tcPr>
            <w:tcW w:w="208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пгт. Никель,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  <w:p>
            <w:pPr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пр-кт</w:t>
            </w:r>
            <w:r>
              <w:rPr>
                <w:color w:val="000000" w:themeColor="text1"/>
              </w:rPr>
              <w:t xml:space="preserve"> Гвардейский, </w:t>
              <w:br/>
              <w:t xml:space="preserve">д. 17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173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26.08.2026      16:00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191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МБУ «</w:t>
            </w:r>
            <w:r>
              <w:rPr>
                <w:rFonts w:eastAsia="Times New Roman"/>
                <w:szCs w:val="24"/>
              </w:rPr>
              <w:t xml:space="preserve">ЦПиРМИ</w:t>
            </w:r>
            <w:r>
              <w:rPr>
                <w:rFonts w:eastAsia="Times New Roman"/>
                <w:szCs w:val="24"/>
              </w:rPr>
              <w:t xml:space="preserve">»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</w:tr>
      <w:tr>
        <w:tblPrEx/>
        <w:trPr/>
        <w:tc>
          <w:tcPr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2.14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3277" w:type="dxa"/>
            <w:vAlign w:val="center"/>
            <w:textDirection w:val="lrTb"/>
            <w:noWrap w:val="false"/>
          </w:tcPr>
          <w:p>
            <w:pPr>
              <w:jc w:val="center"/>
              <w:rPr>
                <w:szCs w:val="24"/>
              </w:rPr>
            </w:pPr>
            <w:r>
              <w:rPr>
                <w:color w:val="000000"/>
                <w:szCs w:val="24"/>
              </w:rPr>
              <w:t xml:space="preserve">Детское мероприятие «Путешествие в шахту: веселые испытания юных горняков»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2085" w:type="dxa"/>
            <w:vAlign w:val="center"/>
            <w:textDirection w:val="lrTb"/>
            <w:noWrap w:val="false"/>
          </w:tcPr>
          <w:p>
            <w:pPr>
              <w:pStyle w:val="90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пгт. Никель (ДК «Восход»)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00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ул. Бредова </w:t>
              <w:br/>
              <w:t xml:space="preserve">д. 2 площадь  </w:t>
              <w:br/>
              <w:t xml:space="preserve">В. И. Ленина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173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26.08.2026     17:00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191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МБУК «ЦКПМО»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</w:tr>
      <w:tr>
        <w:tblPrEx/>
        <w:trPr/>
        <w:tc>
          <w:tcPr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2.15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3277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Торжественный вечер для бывших работников комбината «</w:t>
            </w:r>
            <w:r>
              <w:rPr>
                <w:rFonts w:eastAsia="Times New Roman"/>
                <w:szCs w:val="24"/>
              </w:rPr>
              <w:t xml:space="preserve">Печенганикель</w:t>
            </w:r>
            <w:r>
              <w:rPr>
                <w:rFonts w:eastAsia="Times New Roman"/>
                <w:szCs w:val="24"/>
              </w:rPr>
              <w:t xml:space="preserve">» 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208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г. Заполярный, ресторан «Печенга»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73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27.08.2026                       16:00 – 21:00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91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АО «</w:t>
            </w:r>
            <w:r>
              <w:rPr>
                <w:rFonts w:eastAsia="Times New Roman"/>
                <w:szCs w:val="24"/>
              </w:rPr>
              <w:t xml:space="preserve">Кольская</w:t>
            </w:r>
            <w:r>
              <w:rPr>
                <w:rFonts w:eastAsia="Times New Roman"/>
                <w:szCs w:val="24"/>
              </w:rPr>
              <w:t xml:space="preserve"> ГМК»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</w:tr>
      <w:tr>
        <w:tblPrEx/>
        <w:trPr/>
        <w:tc>
          <w:tcPr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2.16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3277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Работа развлекательных локаций и </w:t>
            </w:r>
            <w:r>
              <w:rPr>
                <w:rFonts w:eastAsia="Times New Roman"/>
                <w:szCs w:val="24"/>
              </w:rPr>
              <w:t xml:space="preserve">фудкортов</w:t>
            </w:r>
            <w:r>
              <w:rPr>
                <w:rFonts w:eastAsia="Times New Roman"/>
                <w:szCs w:val="24"/>
              </w:rPr>
              <w:t xml:space="preserve">, игровые, спортивные и творческие локации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208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г. </w:t>
            </w:r>
            <w:r>
              <w:rPr>
                <w:rFonts w:eastAsia="Times New Roman"/>
                <w:szCs w:val="24"/>
              </w:rPr>
              <w:t xml:space="preserve">Заполярный</w:t>
            </w:r>
            <w:r>
              <w:rPr>
                <w:rFonts w:eastAsia="Times New Roman"/>
                <w:szCs w:val="24"/>
              </w:rPr>
              <w:t xml:space="preserve">, городская площадь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73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28.08.2026                        12:00 – 23:00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91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eastAsia="Times New Roman"/>
                <w:szCs w:val="24"/>
              </w:rPr>
              <w:t xml:space="preserve">АО «</w:t>
            </w:r>
            <w:r>
              <w:rPr>
                <w:rFonts w:eastAsia="Times New Roman"/>
                <w:szCs w:val="24"/>
              </w:rPr>
              <w:t xml:space="preserve">Кольская</w:t>
            </w:r>
            <w:r>
              <w:rPr>
                <w:rFonts w:eastAsia="Times New Roman"/>
                <w:szCs w:val="24"/>
              </w:rPr>
              <w:t xml:space="preserve"> ГМК»</w:t>
            </w:r>
            <w:r/>
          </w:p>
        </w:tc>
      </w:tr>
      <w:tr>
        <w:tblPrEx/>
        <w:trPr/>
        <w:tc>
          <w:tcPr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2.17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3277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Выставка горной, грузовой и спасательной техники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208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г. </w:t>
            </w:r>
            <w:r>
              <w:rPr>
                <w:rFonts w:eastAsia="Times New Roman"/>
                <w:szCs w:val="24"/>
              </w:rPr>
              <w:t xml:space="preserve">Заполярный</w:t>
            </w:r>
            <w:r>
              <w:rPr>
                <w:rFonts w:eastAsia="Times New Roman"/>
                <w:szCs w:val="24"/>
              </w:rPr>
              <w:t xml:space="preserve">, городская площадь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73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28.08.2026                        16:30 – 20:00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91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eastAsia="Times New Roman"/>
                <w:szCs w:val="24"/>
              </w:rPr>
              <w:t xml:space="preserve">АО «</w:t>
            </w:r>
            <w:r>
              <w:rPr>
                <w:rFonts w:eastAsia="Times New Roman"/>
                <w:szCs w:val="24"/>
              </w:rPr>
              <w:t xml:space="preserve">Кольская</w:t>
            </w:r>
            <w:r>
              <w:rPr>
                <w:rFonts w:eastAsia="Times New Roman"/>
                <w:szCs w:val="24"/>
              </w:rPr>
              <w:t xml:space="preserve"> ГМК»</w:t>
            </w:r>
            <w:r/>
          </w:p>
        </w:tc>
      </w:tr>
      <w:tr>
        <w:tblPrEx/>
        <w:trPr>
          <w:trHeight w:val="602"/>
        </w:trPr>
        <w:tc>
          <w:tcPr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2.18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3277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Проведение праздничных мероприятий</w:t>
            </w:r>
            <w:r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208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г. </w:t>
            </w:r>
            <w:r>
              <w:rPr>
                <w:rFonts w:eastAsia="Times New Roman"/>
                <w:szCs w:val="24"/>
              </w:rPr>
              <w:t xml:space="preserve">Заполярный</w:t>
            </w:r>
            <w:r>
              <w:rPr>
                <w:rFonts w:eastAsia="Times New Roman"/>
                <w:szCs w:val="24"/>
              </w:rPr>
              <w:t xml:space="preserve">, главная сцена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73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28.08.2026              17:10 – 23:00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91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eastAsia="Times New Roman"/>
                <w:szCs w:val="24"/>
              </w:rPr>
              <w:t xml:space="preserve">АО «</w:t>
            </w:r>
            <w:r>
              <w:rPr>
                <w:rFonts w:eastAsia="Times New Roman"/>
                <w:szCs w:val="24"/>
              </w:rPr>
              <w:t xml:space="preserve">Кольская</w:t>
            </w:r>
            <w:r>
              <w:rPr>
                <w:rFonts w:eastAsia="Times New Roman"/>
                <w:szCs w:val="24"/>
              </w:rPr>
              <w:t xml:space="preserve"> ГМК»</w:t>
            </w:r>
            <w:r/>
          </w:p>
        </w:tc>
      </w:tr>
      <w:tr>
        <w:tblPrEx/>
        <w:trPr/>
        <w:tc>
          <w:tcPr>
            <w:gridSpan w:val="5"/>
            <w:tcW w:w="957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3. Спортивные мероприятия</w:t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3.1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3277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Спортивно-игровая программа «Шахтеры сильные духом»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208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пгт. Печенга, </w:t>
              <w:br/>
              <w:t xml:space="preserve">ул. Печенгское шоссе, д. 4А                         КДЦ «Платформа»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173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19.08.2026                15:00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tcW w:w="191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МБУК «ЦКПМО»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3.2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3277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Турнир по мини-футболу, посвященный</w:t>
            </w:r>
            <w:r>
              <w:rPr>
                <w:rFonts w:eastAsia="Times New Roman"/>
                <w:szCs w:val="24"/>
              </w:rPr>
              <w:t xml:space="preserve"> Дню </w:t>
            </w:r>
            <w:r>
              <w:rPr>
                <w:szCs w:val="24"/>
              </w:rPr>
              <w:t xml:space="preserve">горняка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208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г. Заполярный,                     ул. Ленина, д. 1          СК «Строитель»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73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20.08.2026              19:30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91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Отдел КСиМП администрации Печенгского муниципального округа,                           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МБУ ДО «ДЮСШ»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3.3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3277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Шахматный турнир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208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г. Заполярный,                МБУ «ЦКПМО»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73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22.08.2026                12:00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91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АО «</w:t>
            </w:r>
            <w:r>
              <w:rPr>
                <w:rFonts w:eastAsia="Times New Roman"/>
                <w:szCs w:val="24"/>
              </w:rPr>
              <w:t xml:space="preserve">Кольская</w:t>
            </w:r>
            <w:r>
              <w:rPr>
                <w:rFonts w:eastAsia="Times New Roman"/>
                <w:szCs w:val="24"/>
              </w:rPr>
              <w:t xml:space="preserve"> ГМК»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3.4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3277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Спартакиада по парусному спорту в честь Дня горняка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208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Турбаза «Гольфстрим», акватория озера </w:t>
            </w:r>
            <w:r>
              <w:rPr>
                <w:rFonts w:eastAsia="Times New Roman"/>
                <w:szCs w:val="24"/>
              </w:rPr>
              <w:t xml:space="preserve">Куэтсъярви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73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22.08.2026         23.08.2026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91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АО «</w:t>
            </w:r>
            <w:r>
              <w:rPr>
                <w:rFonts w:eastAsia="Times New Roman"/>
                <w:szCs w:val="24"/>
              </w:rPr>
              <w:t xml:space="preserve">Кольская</w:t>
            </w:r>
            <w:r>
              <w:rPr>
                <w:rFonts w:eastAsia="Times New Roman"/>
                <w:szCs w:val="24"/>
              </w:rPr>
              <w:t xml:space="preserve"> ГМК»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3.5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3277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Фестиваль уличного баскетбола 3х3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208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г. Заполярный,   площадка перед                СК «Дельфин»               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73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28.08.2026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91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АО «</w:t>
            </w:r>
            <w:r>
              <w:rPr>
                <w:rFonts w:eastAsia="Times New Roman"/>
                <w:szCs w:val="24"/>
              </w:rPr>
              <w:t xml:space="preserve">Кольская</w:t>
            </w:r>
            <w:r>
              <w:rPr>
                <w:rFonts w:eastAsia="Times New Roman"/>
                <w:szCs w:val="24"/>
              </w:rPr>
              <w:t xml:space="preserve"> ГМК»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3.6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3277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Эстафета «Первенство </w:t>
            </w:r>
            <w:r>
              <w:rPr>
                <w:rFonts w:eastAsia="Times New Roman"/>
                <w:szCs w:val="24"/>
              </w:rPr>
              <w:t xml:space="preserve">горняков</w:t>
            </w:r>
            <w:r>
              <w:rPr>
                <w:rFonts w:eastAsia="Times New Roman"/>
                <w:szCs w:val="24"/>
              </w:rPr>
              <w:t xml:space="preserve">»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208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г. Заполярный,                          СК «Строитель»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73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30.08.2026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91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АО «</w:t>
            </w:r>
            <w:r>
              <w:rPr>
                <w:rFonts w:eastAsia="Times New Roman"/>
                <w:szCs w:val="24"/>
              </w:rPr>
              <w:t xml:space="preserve">Кольская</w:t>
            </w:r>
            <w:r>
              <w:rPr>
                <w:rFonts w:eastAsia="Times New Roman"/>
                <w:szCs w:val="24"/>
              </w:rPr>
              <w:t xml:space="preserve"> ГМК»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56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3.7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3277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Чемпионат Печенгского муниципального округа по мотокроссу, посвященное Дню </w:t>
            </w:r>
            <w:r>
              <w:rPr>
                <w:szCs w:val="24"/>
              </w:rPr>
              <w:t xml:space="preserve">горняка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208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г. Заполярный,     1539 км трассы Кола (карьер)                     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73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05.09.2026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  <w:tc>
          <w:tcPr>
            <w:shd w:val="clear" w:color="auto" w:fill="auto"/>
            <w:tcW w:w="191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Отдел КСиМП администрации Печенгского муниципального округа,  </w:t>
            </w:r>
            <w:r>
              <w:rPr>
                <w:rFonts w:eastAsia="Times New Roman"/>
                <w:szCs w:val="24"/>
              </w:rPr>
              <w:t xml:space="preserve">                       МБУ ДО «ДЮСШ»,</w:t>
            </w:r>
            <w:r>
              <w:rPr>
                <w:rFonts w:eastAsia="Times New Roman"/>
                <w:szCs w:val="24"/>
              </w:rPr>
              <w:t xml:space="preserve">                         </w:t>
            </w:r>
            <w:r>
              <w:rPr>
                <w:rFonts w:eastAsia="Times New Roman"/>
                <w:szCs w:val="24"/>
              </w:rPr>
              <w:t xml:space="preserve">АО «Кольская ГМК»</w:t>
            </w:r>
            <w:r>
              <w:rPr>
                <w:rFonts w:eastAsia="Times New Roman"/>
                <w:szCs w:val="24"/>
              </w:rPr>
            </w:r>
            <w:r>
              <w:rPr>
                <w:rFonts w:eastAsia="Times New Roman"/>
                <w:szCs w:val="24"/>
              </w:rPr>
            </w:r>
          </w:p>
        </w:tc>
      </w:tr>
    </w:tbl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/>
      <w:bookmarkStart w:id="0" w:name="_GoBack"/>
      <w:r/>
      <w:bookmarkEnd w:id="0"/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sectPr>
      <w:footnotePr/>
      <w:endnotePr/>
      <w:type w:val="nextPage"/>
      <w:pgSz w:w="11906" w:h="16838" w:orient="portrait"/>
      <w:pgMar w:top="567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14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2">
    <w:multiLevelType w:val="hybridMultilevel"/>
    <w:lvl w:ilvl="0">
      <w:start w:val="23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4">
    <w:multiLevelType w:val="hybridMultilevel"/>
    <w:lvl w:ilvl="0">
      <w:start w:val="2027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23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22"/>
  </w:num>
  <w:num w:numId="6">
    <w:abstractNumId w:val="25"/>
  </w:num>
  <w:num w:numId="7">
    <w:abstractNumId w:val="9"/>
  </w:num>
  <w:num w:numId="8">
    <w:abstractNumId w:val="21"/>
  </w:num>
  <w:num w:numId="9">
    <w:abstractNumId w:val="6"/>
  </w:num>
  <w:num w:numId="10">
    <w:abstractNumId w:val="8"/>
  </w:num>
  <w:num w:numId="11">
    <w:abstractNumId w:val="24"/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2"/>
  </w:num>
  <w:num w:numId="15">
    <w:abstractNumId w:val="20"/>
  </w:num>
  <w:num w:numId="16">
    <w:abstractNumId w:val="19"/>
  </w:num>
  <w:num w:numId="17">
    <w:abstractNumId w:val="23"/>
  </w:num>
  <w:num w:numId="18">
    <w:abstractNumId w:val="18"/>
  </w:num>
  <w:num w:numId="19">
    <w:abstractNumId w:val="0"/>
  </w:num>
  <w:num w:numId="20">
    <w:abstractNumId w:val="16"/>
  </w:num>
  <w:num w:numId="21">
    <w:abstractNumId w:val="13"/>
  </w:num>
  <w:num w:numId="22">
    <w:abstractNumId w:val="17"/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</w:num>
  <w:num w:numId="25">
    <w:abstractNumId w:val="14"/>
  </w:num>
  <w:num w:numId="26">
    <w:abstractNumId w:val="10"/>
  </w:num>
  <w:num w:numId="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8" w:default="1">
    <w:name w:val="Normal"/>
    <w:qFormat/>
    <w:rPr>
      <w:rFonts w:eastAsia="Calibri"/>
    </w:rPr>
  </w:style>
  <w:style w:type="paragraph" w:styleId="709">
    <w:name w:val="Heading 1"/>
    <w:basedOn w:val="708"/>
    <w:next w:val="708"/>
    <w:link w:val="73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10">
    <w:name w:val="Heading 2"/>
    <w:basedOn w:val="708"/>
    <w:next w:val="708"/>
    <w:link w:val="737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11">
    <w:name w:val="Heading 3"/>
    <w:basedOn w:val="708"/>
    <w:next w:val="708"/>
    <w:link w:val="738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2">
    <w:name w:val="Heading 4"/>
    <w:basedOn w:val="708"/>
    <w:next w:val="708"/>
    <w:link w:val="73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3">
    <w:name w:val="Heading 5"/>
    <w:basedOn w:val="708"/>
    <w:next w:val="708"/>
    <w:link w:val="74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4">
    <w:name w:val="Heading 6"/>
    <w:basedOn w:val="708"/>
    <w:next w:val="708"/>
    <w:link w:val="74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5">
    <w:name w:val="Heading 7"/>
    <w:basedOn w:val="708"/>
    <w:next w:val="708"/>
    <w:link w:val="74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6">
    <w:name w:val="Heading 8"/>
    <w:basedOn w:val="708"/>
    <w:next w:val="708"/>
    <w:link w:val="74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17">
    <w:name w:val="Heading 9"/>
    <w:basedOn w:val="708"/>
    <w:next w:val="708"/>
    <w:link w:val="74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8" w:default="1">
    <w:name w:val="Default Paragraph Font"/>
    <w:uiPriority w:val="1"/>
    <w:semiHidden/>
    <w:unhideWhenUsed/>
  </w:style>
  <w:style w:type="table" w:styleId="7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0" w:default="1">
    <w:name w:val="No List"/>
    <w:uiPriority w:val="99"/>
    <w:semiHidden/>
    <w:unhideWhenUsed/>
  </w:style>
  <w:style w:type="character" w:styleId="721" w:customStyle="1">
    <w:name w:val="Heading 1 Char"/>
    <w:basedOn w:val="718"/>
    <w:uiPriority w:val="9"/>
    <w:rPr>
      <w:rFonts w:ascii="Arial" w:hAnsi="Arial" w:eastAsia="Arial" w:cs="Arial"/>
      <w:sz w:val="40"/>
      <w:szCs w:val="40"/>
    </w:rPr>
  </w:style>
  <w:style w:type="character" w:styleId="722" w:customStyle="1">
    <w:name w:val="Heading 2 Char"/>
    <w:basedOn w:val="718"/>
    <w:uiPriority w:val="9"/>
    <w:rPr>
      <w:rFonts w:ascii="Arial" w:hAnsi="Arial" w:eastAsia="Arial" w:cs="Arial"/>
      <w:sz w:val="34"/>
    </w:rPr>
  </w:style>
  <w:style w:type="character" w:styleId="723" w:customStyle="1">
    <w:name w:val="Heading 3 Char"/>
    <w:basedOn w:val="718"/>
    <w:uiPriority w:val="9"/>
    <w:rPr>
      <w:rFonts w:ascii="Arial" w:hAnsi="Arial" w:eastAsia="Arial" w:cs="Arial"/>
      <w:sz w:val="30"/>
      <w:szCs w:val="30"/>
    </w:rPr>
  </w:style>
  <w:style w:type="character" w:styleId="724" w:customStyle="1">
    <w:name w:val="Heading 4 Char"/>
    <w:basedOn w:val="718"/>
    <w:uiPriority w:val="9"/>
    <w:rPr>
      <w:rFonts w:ascii="Arial" w:hAnsi="Arial" w:eastAsia="Arial" w:cs="Arial"/>
      <w:b/>
      <w:bCs/>
      <w:sz w:val="26"/>
      <w:szCs w:val="26"/>
    </w:rPr>
  </w:style>
  <w:style w:type="character" w:styleId="725" w:customStyle="1">
    <w:name w:val="Heading 5 Char"/>
    <w:basedOn w:val="718"/>
    <w:uiPriority w:val="9"/>
    <w:rPr>
      <w:rFonts w:ascii="Arial" w:hAnsi="Arial" w:eastAsia="Arial" w:cs="Arial"/>
      <w:b/>
      <w:bCs/>
      <w:sz w:val="24"/>
      <w:szCs w:val="24"/>
    </w:rPr>
  </w:style>
  <w:style w:type="character" w:styleId="726" w:customStyle="1">
    <w:name w:val="Heading 6 Char"/>
    <w:basedOn w:val="718"/>
    <w:uiPriority w:val="9"/>
    <w:rPr>
      <w:rFonts w:ascii="Arial" w:hAnsi="Arial" w:eastAsia="Arial" w:cs="Arial"/>
      <w:b/>
      <w:bCs/>
      <w:sz w:val="22"/>
      <w:szCs w:val="22"/>
    </w:rPr>
  </w:style>
  <w:style w:type="character" w:styleId="727" w:customStyle="1">
    <w:name w:val="Heading 7 Char"/>
    <w:basedOn w:val="71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8" w:customStyle="1">
    <w:name w:val="Heading 8 Char"/>
    <w:basedOn w:val="718"/>
    <w:uiPriority w:val="9"/>
    <w:rPr>
      <w:rFonts w:ascii="Arial" w:hAnsi="Arial" w:eastAsia="Arial" w:cs="Arial"/>
      <w:i/>
      <w:iCs/>
      <w:sz w:val="22"/>
      <w:szCs w:val="22"/>
    </w:rPr>
  </w:style>
  <w:style w:type="character" w:styleId="729" w:customStyle="1">
    <w:name w:val="Heading 9 Char"/>
    <w:basedOn w:val="718"/>
    <w:uiPriority w:val="9"/>
    <w:rPr>
      <w:rFonts w:ascii="Arial" w:hAnsi="Arial" w:eastAsia="Arial" w:cs="Arial"/>
      <w:i/>
      <w:iCs/>
      <w:sz w:val="21"/>
      <w:szCs w:val="21"/>
    </w:rPr>
  </w:style>
  <w:style w:type="character" w:styleId="730" w:customStyle="1">
    <w:name w:val="Title Char"/>
    <w:basedOn w:val="718"/>
    <w:uiPriority w:val="10"/>
    <w:rPr>
      <w:sz w:val="48"/>
      <w:szCs w:val="48"/>
    </w:rPr>
  </w:style>
  <w:style w:type="character" w:styleId="731" w:customStyle="1">
    <w:name w:val="Subtitle Char"/>
    <w:basedOn w:val="718"/>
    <w:uiPriority w:val="11"/>
    <w:rPr>
      <w:sz w:val="24"/>
      <w:szCs w:val="24"/>
    </w:rPr>
  </w:style>
  <w:style w:type="character" w:styleId="732" w:customStyle="1">
    <w:name w:val="Quote Char"/>
    <w:uiPriority w:val="29"/>
    <w:rPr>
      <w:i/>
    </w:rPr>
  </w:style>
  <w:style w:type="character" w:styleId="733" w:customStyle="1">
    <w:name w:val="Intense Quote Char"/>
    <w:uiPriority w:val="30"/>
    <w:rPr>
      <w:i/>
    </w:rPr>
  </w:style>
  <w:style w:type="character" w:styleId="734" w:customStyle="1">
    <w:name w:val="Footnote Text Char"/>
    <w:uiPriority w:val="99"/>
    <w:rPr>
      <w:sz w:val="18"/>
    </w:rPr>
  </w:style>
  <w:style w:type="character" w:styleId="735" w:customStyle="1">
    <w:name w:val="Endnote Text Char"/>
    <w:uiPriority w:val="99"/>
    <w:rPr>
      <w:sz w:val="20"/>
    </w:rPr>
  </w:style>
  <w:style w:type="character" w:styleId="736" w:customStyle="1">
    <w:name w:val="Заголовок 1 Знак"/>
    <w:basedOn w:val="718"/>
    <w:link w:val="709"/>
    <w:uiPriority w:val="9"/>
    <w:rPr>
      <w:rFonts w:ascii="Arial" w:hAnsi="Arial" w:eastAsia="Arial" w:cs="Arial"/>
      <w:sz w:val="40"/>
      <w:szCs w:val="40"/>
    </w:rPr>
  </w:style>
  <w:style w:type="character" w:styleId="737" w:customStyle="1">
    <w:name w:val="Заголовок 2 Знак"/>
    <w:basedOn w:val="718"/>
    <w:link w:val="710"/>
    <w:rPr>
      <w:rFonts w:ascii="Arial" w:hAnsi="Arial" w:eastAsia="Arial" w:cs="Arial"/>
      <w:sz w:val="34"/>
    </w:rPr>
  </w:style>
  <w:style w:type="character" w:styleId="738" w:customStyle="1">
    <w:name w:val="Заголовок 3 Знак"/>
    <w:basedOn w:val="718"/>
    <w:link w:val="711"/>
    <w:rPr>
      <w:rFonts w:ascii="Arial" w:hAnsi="Arial" w:eastAsia="Arial" w:cs="Arial"/>
      <w:sz w:val="30"/>
      <w:szCs w:val="30"/>
    </w:rPr>
  </w:style>
  <w:style w:type="character" w:styleId="739" w:customStyle="1">
    <w:name w:val="Заголовок 4 Знак"/>
    <w:basedOn w:val="718"/>
    <w:link w:val="712"/>
    <w:uiPriority w:val="9"/>
    <w:rPr>
      <w:rFonts w:ascii="Arial" w:hAnsi="Arial" w:eastAsia="Arial" w:cs="Arial"/>
      <w:b/>
      <w:bCs/>
      <w:sz w:val="26"/>
      <w:szCs w:val="26"/>
    </w:rPr>
  </w:style>
  <w:style w:type="character" w:styleId="740" w:customStyle="1">
    <w:name w:val="Заголовок 5 Знак"/>
    <w:basedOn w:val="718"/>
    <w:link w:val="713"/>
    <w:uiPriority w:val="9"/>
    <w:rPr>
      <w:rFonts w:ascii="Arial" w:hAnsi="Arial" w:eastAsia="Arial" w:cs="Arial"/>
      <w:b/>
      <w:bCs/>
      <w:sz w:val="24"/>
      <w:szCs w:val="24"/>
    </w:rPr>
  </w:style>
  <w:style w:type="character" w:styleId="741" w:customStyle="1">
    <w:name w:val="Заголовок 6 Знак"/>
    <w:basedOn w:val="718"/>
    <w:link w:val="714"/>
    <w:uiPriority w:val="9"/>
    <w:rPr>
      <w:rFonts w:ascii="Arial" w:hAnsi="Arial" w:eastAsia="Arial" w:cs="Arial"/>
      <w:b/>
      <w:bCs/>
      <w:sz w:val="22"/>
      <w:szCs w:val="22"/>
    </w:rPr>
  </w:style>
  <w:style w:type="character" w:styleId="742" w:customStyle="1">
    <w:name w:val="Заголовок 7 Знак"/>
    <w:basedOn w:val="718"/>
    <w:link w:val="71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3" w:customStyle="1">
    <w:name w:val="Заголовок 8 Знак"/>
    <w:basedOn w:val="718"/>
    <w:link w:val="716"/>
    <w:uiPriority w:val="9"/>
    <w:rPr>
      <w:rFonts w:ascii="Arial" w:hAnsi="Arial" w:eastAsia="Arial" w:cs="Arial"/>
      <w:i/>
      <w:iCs/>
      <w:sz w:val="22"/>
      <w:szCs w:val="22"/>
    </w:rPr>
  </w:style>
  <w:style w:type="character" w:styleId="744" w:customStyle="1">
    <w:name w:val="Заголовок 9 Знак"/>
    <w:basedOn w:val="718"/>
    <w:link w:val="717"/>
    <w:uiPriority w:val="9"/>
    <w:rPr>
      <w:rFonts w:ascii="Arial" w:hAnsi="Arial" w:eastAsia="Arial" w:cs="Arial"/>
      <w:i/>
      <w:iCs/>
      <w:sz w:val="21"/>
      <w:szCs w:val="21"/>
    </w:rPr>
  </w:style>
  <w:style w:type="paragraph" w:styleId="745">
    <w:name w:val="Title"/>
    <w:basedOn w:val="708"/>
    <w:next w:val="708"/>
    <w:link w:val="74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6" w:customStyle="1">
    <w:name w:val="Название Знак"/>
    <w:basedOn w:val="718"/>
    <w:link w:val="745"/>
    <w:uiPriority w:val="10"/>
    <w:rPr>
      <w:sz w:val="48"/>
      <w:szCs w:val="48"/>
    </w:rPr>
  </w:style>
  <w:style w:type="paragraph" w:styleId="747">
    <w:name w:val="Subtitle"/>
    <w:basedOn w:val="708"/>
    <w:next w:val="708"/>
    <w:link w:val="748"/>
    <w:uiPriority w:val="11"/>
    <w:qFormat/>
    <w:pPr>
      <w:spacing w:before="200" w:after="200"/>
    </w:pPr>
    <w:rPr>
      <w:sz w:val="24"/>
      <w:szCs w:val="24"/>
    </w:rPr>
  </w:style>
  <w:style w:type="character" w:styleId="748" w:customStyle="1">
    <w:name w:val="Подзаголовок Знак"/>
    <w:basedOn w:val="718"/>
    <w:link w:val="747"/>
    <w:uiPriority w:val="11"/>
    <w:rPr>
      <w:sz w:val="24"/>
      <w:szCs w:val="24"/>
    </w:rPr>
  </w:style>
  <w:style w:type="paragraph" w:styleId="749">
    <w:name w:val="Quote"/>
    <w:basedOn w:val="708"/>
    <w:next w:val="708"/>
    <w:link w:val="750"/>
    <w:uiPriority w:val="29"/>
    <w:qFormat/>
    <w:pPr>
      <w:ind w:left="720" w:right="720"/>
    </w:pPr>
    <w:rPr>
      <w:i/>
    </w:rPr>
  </w:style>
  <w:style w:type="character" w:styleId="750" w:customStyle="1">
    <w:name w:val="Цитата 2 Знак"/>
    <w:link w:val="749"/>
    <w:uiPriority w:val="29"/>
    <w:rPr>
      <w:i/>
    </w:rPr>
  </w:style>
  <w:style w:type="paragraph" w:styleId="751">
    <w:name w:val="Intense Quote"/>
    <w:basedOn w:val="708"/>
    <w:next w:val="708"/>
    <w:link w:val="75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2" w:customStyle="1">
    <w:name w:val="Выделенная цитата Знак"/>
    <w:link w:val="751"/>
    <w:uiPriority w:val="30"/>
    <w:rPr>
      <w:i/>
    </w:rPr>
  </w:style>
  <w:style w:type="character" w:styleId="753" w:customStyle="1">
    <w:name w:val="Header Char"/>
    <w:basedOn w:val="718"/>
    <w:uiPriority w:val="99"/>
  </w:style>
  <w:style w:type="character" w:styleId="754" w:customStyle="1">
    <w:name w:val="Footer Char"/>
    <w:basedOn w:val="718"/>
    <w:uiPriority w:val="99"/>
  </w:style>
  <w:style w:type="paragraph" w:styleId="755">
    <w:name w:val="Caption"/>
    <w:basedOn w:val="708"/>
    <w:next w:val="708"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6" w:customStyle="1">
    <w:name w:val="Caption Char"/>
    <w:uiPriority w:val="99"/>
  </w:style>
  <w:style w:type="table" w:styleId="757" w:customStyle="1">
    <w:name w:val="Table Grid Light"/>
    <w:basedOn w:val="71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8" w:customStyle="1">
    <w:name w:val="Таблица простая 11"/>
    <w:basedOn w:val="71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9" w:customStyle="1">
    <w:name w:val="Таблица простая 21"/>
    <w:basedOn w:val="719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0" w:customStyle="1">
    <w:name w:val="Таблица простая 31"/>
    <w:basedOn w:val="71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1" w:customStyle="1">
    <w:name w:val="Таблица простая 41"/>
    <w:basedOn w:val="71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Таблица простая 51"/>
    <w:basedOn w:val="71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3" w:customStyle="1">
    <w:name w:val="Таблица-сетка 1 светлая1"/>
    <w:basedOn w:val="719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1"/>
    <w:basedOn w:val="71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2"/>
    <w:basedOn w:val="71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3"/>
    <w:basedOn w:val="71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4"/>
    <w:basedOn w:val="71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1 Light - Accent 5"/>
    <w:basedOn w:val="71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Grid Table 1 Light - Accent 6"/>
    <w:basedOn w:val="71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Таблица-сетка 21"/>
    <w:basedOn w:val="71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1"/>
    <w:basedOn w:val="71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2"/>
    <w:basedOn w:val="71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3"/>
    <w:basedOn w:val="71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4"/>
    <w:basedOn w:val="71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2 - Accent 5"/>
    <w:basedOn w:val="71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2 - Accent 6"/>
    <w:basedOn w:val="71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Таблица-сетка 31"/>
    <w:basedOn w:val="71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1"/>
    <w:basedOn w:val="71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2"/>
    <w:basedOn w:val="71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3"/>
    <w:basedOn w:val="71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4"/>
    <w:basedOn w:val="71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3 - Accent 5"/>
    <w:basedOn w:val="71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3 - Accent 6"/>
    <w:basedOn w:val="71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Таблица-сетка 41"/>
    <w:basedOn w:val="719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5" w:customStyle="1">
    <w:name w:val="Grid Table 4 - Accent 1"/>
    <w:basedOn w:val="719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6" w:customStyle="1">
    <w:name w:val="Grid Table 4 - Accent 2"/>
    <w:basedOn w:val="719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7" w:customStyle="1">
    <w:name w:val="Grid Table 4 - Accent 3"/>
    <w:basedOn w:val="719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8" w:customStyle="1">
    <w:name w:val="Grid Table 4 - Accent 4"/>
    <w:basedOn w:val="719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9" w:customStyle="1">
    <w:name w:val="Grid Table 4 - Accent 5"/>
    <w:basedOn w:val="719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0" w:customStyle="1">
    <w:name w:val="Grid Table 4 - Accent 6"/>
    <w:basedOn w:val="719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1" w:customStyle="1">
    <w:name w:val="Таблица-сетка 5 темная1"/>
    <w:basedOn w:val="71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- Accent 1"/>
    <w:basedOn w:val="71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 - Accent 2"/>
    <w:basedOn w:val="71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3"/>
    <w:basedOn w:val="71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- Accent 4"/>
    <w:basedOn w:val="71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5 Dark - Accent 5"/>
    <w:basedOn w:val="71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7" w:customStyle="1">
    <w:name w:val="Grid Table 5 Dark - Accent 6"/>
    <w:basedOn w:val="71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8" w:customStyle="1">
    <w:name w:val="Таблица-сетка 6 цветная1"/>
    <w:basedOn w:val="719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9" w:customStyle="1">
    <w:name w:val="Grid Table 6 Colorful - Accent 1"/>
    <w:basedOn w:val="719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0" w:customStyle="1">
    <w:name w:val="Grid Table 6 Colorful - Accent 2"/>
    <w:basedOn w:val="71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1" w:customStyle="1">
    <w:name w:val="Grid Table 6 Colorful - Accent 3"/>
    <w:basedOn w:val="719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2" w:customStyle="1">
    <w:name w:val="Grid Table 6 Colorful - Accent 4"/>
    <w:basedOn w:val="71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3" w:customStyle="1">
    <w:name w:val="Grid Table 6 Colorful - Accent 5"/>
    <w:basedOn w:val="719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4" w:customStyle="1">
    <w:name w:val="Grid Table 6 Colorful - Accent 6"/>
    <w:basedOn w:val="719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5" w:customStyle="1">
    <w:name w:val="Таблица-сетка 7 цветная1"/>
    <w:basedOn w:val="719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Grid Table 7 Colorful - Accent 1"/>
    <w:basedOn w:val="719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Grid Table 7 Colorful - Accent 2"/>
    <w:basedOn w:val="719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Grid Table 7 Colorful - Accent 3"/>
    <w:basedOn w:val="719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Grid Table 7 Colorful - Accent 4"/>
    <w:basedOn w:val="719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Grid Table 7 Colorful - Accent 5"/>
    <w:basedOn w:val="719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Grid Table 7 Colorful - Accent 6"/>
    <w:basedOn w:val="719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Список-таблица 1 светлая1"/>
    <w:basedOn w:val="719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1"/>
    <w:basedOn w:val="719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2"/>
    <w:basedOn w:val="719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3"/>
    <w:basedOn w:val="719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4"/>
    <w:basedOn w:val="719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1 Light - Accent 5"/>
    <w:basedOn w:val="719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1 Light - Accent 6"/>
    <w:basedOn w:val="719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Список-таблица 21"/>
    <w:basedOn w:val="719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1"/>
    <w:basedOn w:val="719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2"/>
    <w:basedOn w:val="719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3"/>
    <w:basedOn w:val="719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4"/>
    <w:basedOn w:val="719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4" w:customStyle="1">
    <w:name w:val="List Table 2 - Accent 5"/>
    <w:basedOn w:val="719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5" w:customStyle="1">
    <w:name w:val="List Table 2 - Accent 6"/>
    <w:basedOn w:val="719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6" w:customStyle="1">
    <w:name w:val="Список-таблица 31"/>
    <w:basedOn w:val="71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1"/>
    <w:basedOn w:val="719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2"/>
    <w:basedOn w:val="71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3"/>
    <w:basedOn w:val="719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4"/>
    <w:basedOn w:val="71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3 - Accent 5"/>
    <w:basedOn w:val="719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3 - Accent 6"/>
    <w:basedOn w:val="719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Список-таблица 41"/>
    <w:basedOn w:val="71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1"/>
    <w:basedOn w:val="719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2"/>
    <w:basedOn w:val="719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3"/>
    <w:basedOn w:val="719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4"/>
    <w:basedOn w:val="719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4 - Accent 5"/>
    <w:basedOn w:val="719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4 - Accent 6"/>
    <w:basedOn w:val="719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Список-таблица 5 темная1"/>
    <w:basedOn w:val="719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1"/>
    <w:basedOn w:val="719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2"/>
    <w:basedOn w:val="719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3"/>
    <w:basedOn w:val="719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4"/>
    <w:basedOn w:val="719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5 Dark - Accent 5"/>
    <w:basedOn w:val="719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6" w:customStyle="1">
    <w:name w:val="List Table 5 Dark - Accent 6"/>
    <w:basedOn w:val="719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7" w:customStyle="1">
    <w:name w:val="Список-таблица 6 цветная1"/>
    <w:basedOn w:val="719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8" w:customStyle="1">
    <w:name w:val="List Table 6 Colorful - Accent 1"/>
    <w:basedOn w:val="719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9" w:customStyle="1">
    <w:name w:val="List Table 6 Colorful - Accent 2"/>
    <w:basedOn w:val="719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0" w:customStyle="1">
    <w:name w:val="List Table 6 Colorful - Accent 3"/>
    <w:basedOn w:val="719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1" w:customStyle="1">
    <w:name w:val="List Table 6 Colorful - Accent 4"/>
    <w:basedOn w:val="719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2" w:customStyle="1">
    <w:name w:val="List Table 6 Colorful - Accent 5"/>
    <w:basedOn w:val="719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3" w:customStyle="1">
    <w:name w:val="List Table 6 Colorful - Accent 6"/>
    <w:basedOn w:val="719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4" w:customStyle="1">
    <w:name w:val="Список-таблица 7 цветная1"/>
    <w:basedOn w:val="719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st Table 7 Colorful - Accent 1"/>
    <w:basedOn w:val="719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 w:customStyle="1">
    <w:name w:val="List Table 7 Colorful - Accent 2"/>
    <w:basedOn w:val="719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7" w:customStyle="1">
    <w:name w:val="List Table 7 Colorful - Accent 3"/>
    <w:basedOn w:val="719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8" w:customStyle="1">
    <w:name w:val="List Table 7 Colorful - Accent 4"/>
    <w:basedOn w:val="719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9" w:customStyle="1">
    <w:name w:val="List Table 7 Colorful - Accent 5"/>
    <w:basedOn w:val="719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0" w:customStyle="1">
    <w:name w:val="List Table 7 Colorful - Accent 6"/>
    <w:basedOn w:val="719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1" w:customStyle="1">
    <w:name w:val="Lined - Accent"/>
    <w:basedOn w:val="71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2" w:customStyle="1">
    <w:name w:val="Lined - Accent 1"/>
    <w:basedOn w:val="71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3" w:customStyle="1">
    <w:name w:val="Lined - Accent 2"/>
    <w:basedOn w:val="71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4" w:customStyle="1">
    <w:name w:val="Lined - Accent 3"/>
    <w:basedOn w:val="71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5" w:customStyle="1">
    <w:name w:val="Lined - Accent 4"/>
    <w:basedOn w:val="71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6" w:customStyle="1">
    <w:name w:val="Lined - Accent 5"/>
    <w:basedOn w:val="71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7" w:customStyle="1">
    <w:name w:val="Lined - Accent 6"/>
    <w:basedOn w:val="71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8" w:customStyle="1">
    <w:name w:val="Bordered &amp; Lined - Accent"/>
    <w:basedOn w:val="719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9" w:customStyle="1">
    <w:name w:val="Bordered &amp; Lined - Accent 1"/>
    <w:basedOn w:val="719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0" w:customStyle="1">
    <w:name w:val="Bordered &amp; Lined - Accent 2"/>
    <w:basedOn w:val="719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1" w:customStyle="1">
    <w:name w:val="Bordered &amp; Lined - Accent 3"/>
    <w:basedOn w:val="719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2" w:customStyle="1">
    <w:name w:val="Bordered &amp; Lined - Accent 4"/>
    <w:basedOn w:val="719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3" w:customStyle="1">
    <w:name w:val="Bordered &amp; Lined - Accent 5"/>
    <w:basedOn w:val="719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4" w:customStyle="1">
    <w:name w:val="Bordered &amp; Lined - Accent 6"/>
    <w:basedOn w:val="719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5" w:customStyle="1">
    <w:name w:val="Bordered"/>
    <w:basedOn w:val="719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6" w:customStyle="1">
    <w:name w:val="Bordered - Accent 1"/>
    <w:basedOn w:val="71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7" w:customStyle="1">
    <w:name w:val="Bordered - Accent 2"/>
    <w:basedOn w:val="71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8" w:customStyle="1">
    <w:name w:val="Bordered - Accent 3"/>
    <w:basedOn w:val="71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9" w:customStyle="1">
    <w:name w:val="Bordered - Accent 4"/>
    <w:basedOn w:val="71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0" w:customStyle="1">
    <w:name w:val="Bordered - Accent 5"/>
    <w:basedOn w:val="71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1" w:customStyle="1">
    <w:name w:val="Bordered - Accent 6"/>
    <w:basedOn w:val="71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2">
    <w:name w:val="Hyperlink"/>
    <w:unhideWhenUsed/>
    <w:rPr>
      <w:color w:val="0000ff" w:themeColor="hyperlink"/>
      <w:u w:val="single"/>
    </w:rPr>
  </w:style>
  <w:style w:type="paragraph" w:styleId="883">
    <w:name w:val="footnote text"/>
    <w:basedOn w:val="708"/>
    <w:link w:val="884"/>
    <w:uiPriority w:val="99"/>
    <w:semiHidden/>
    <w:unhideWhenUsed/>
    <w:pPr>
      <w:spacing w:after="40"/>
    </w:pPr>
    <w:rPr>
      <w:sz w:val="18"/>
    </w:rPr>
  </w:style>
  <w:style w:type="character" w:styleId="884" w:customStyle="1">
    <w:name w:val="Текст сноски Знак"/>
    <w:link w:val="883"/>
    <w:uiPriority w:val="99"/>
    <w:rPr>
      <w:sz w:val="18"/>
    </w:rPr>
  </w:style>
  <w:style w:type="character" w:styleId="885">
    <w:name w:val="footnote reference"/>
    <w:basedOn w:val="718"/>
    <w:uiPriority w:val="99"/>
    <w:unhideWhenUsed/>
    <w:rPr>
      <w:vertAlign w:val="superscript"/>
    </w:rPr>
  </w:style>
  <w:style w:type="paragraph" w:styleId="886">
    <w:name w:val="endnote text"/>
    <w:basedOn w:val="708"/>
    <w:link w:val="887"/>
    <w:uiPriority w:val="99"/>
    <w:semiHidden/>
    <w:unhideWhenUsed/>
  </w:style>
  <w:style w:type="character" w:styleId="887" w:customStyle="1">
    <w:name w:val="Текст концевой сноски Знак"/>
    <w:link w:val="886"/>
    <w:uiPriority w:val="99"/>
    <w:rPr>
      <w:sz w:val="20"/>
    </w:rPr>
  </w:style>
  <w:style w:type="character" w:styleId="888">
    <w:name w:val="endnote reference"/>
    <w:basedOn w:val="718"/>
    <w:uiPriority w:val="99"/>
    <w:semiHidden/>
    <w:unhideWhenUsed/>
    <w:rPr>
      <w:vertAlign w:val="superscript"/>
    </w:rPr>
  </w:style>
  <w:style w:type="paragraph" w:styleId="889">
    <w:name w:val="toc 1"/>
    <w:basedOn w:val="708"/>
    <w:next w:val="708"/>
    <w:uiPriority w:val="39"/>
    <w:unhideWhenUsed/>
    <w:pPr>
      <w:spacing w:after="57"/>
    </w:pPr>
  </w:style>
  <w:style w:type="paragraph" w:styleId="890">
    <w:name w:val="toc 2"/>
    <w:basedOn w:val="708"/>
    <w:next w:val="708"/>
    <w:uiPriority w:val="39"/>
    <w:unhideWhenUsed/>
    <w:pPr>
      <w:ind w:left="283"/>
      <w:spacing w:after="57"/>
    </w:pPr>
  </w:style>
  <w:style w:type="paragraph" w:styleId="891">
    <w:name w:val="toc 3"/>
    <w:basedOn w:val="708"/>
    <w:next w:val="708"/>
    <w:uiPriority w:val="39"/>
    <w:unhideWhenUsed/>
    <w:pPr>
      <w:ind w:left="567"/>
      <w:spacing w:after="57"/>
    </w:pPr>
  </w:style>
  <w:style w:type="paragraph" w:styleId="892">
    <w:name w:val="toc 4"/>
    <w:basedOn w:val="708"/>
    <w:next w:val="708"/>
    <w:uiPriority w:val="39"/>
    <w:unhideWhenUsed/>
    <w:pPr>
      <w:ind w:left="850"/>
      <w:spacing w:after="57"/>
    </w:pPr>
  </w:style>
  <w:style w:type="paragraph" w:styleId="893">
    <w:name w:val="toc 5"/>
    <w:basedOn w:val="708"/>
    <w:next w:val="708"/>
    <w:uiPriority w:val="39"/>
    <w:unhideWhenUsed/>
    <w:pPr>
      <w:ind w:left="1134"/>
      <w:spacing w:after="57"/>
    </w:pPr>
  </w:style>
  <w:style w:type="paragraph" w:styleId="894">
    <w:name w:val="toc 6"/>
    <w:basedOn w:val="708"/>
    <w:next w:val="708"/>
    <w:uiPriority w:val="39"/>
    <w:unhideWhenUsed/>
    <w:pPr>
      <w:ind w:left="1417"/>
      <w:spacing w:after="57"/>
    </w:pPr>
  </w:style>
  <w:style w:type="paragraph" w:styleId="895">
    <w:name w:val="toc 7"/>
    <w:basedOn w:val="708"/>
    <w:next w:val="708"/>
    <w:uiPriority w:val="39"/>
    <w:unhideWhenUsed/>
    <w:pPr>
      <w:ind w:left="1701"/>
      <w:spacing w:after="57"/>
    </w:pPr>
  </w:style>
  <w:style w:type="paragraph" w:styleId="896">
    <w:name w:val="toc 8"/>
    <w:basedOn w:val="708"/>
    <w:next w:val="708"/>
    <w:uiPriority w:val="39"/>
    <w:unhideWhenUsed/>
    <w:pPr>
      <w:ind w:left="1984"/>
      <w:spacing w:after="57"/>
    </w:pPr>
  </w:style>
  <w:style w:type="paragraph" w:styleId="897">
    <w:name w:val="toc 9"/>
    <w:basedOn w:val="708"/>
    <w:next w:val="708"/>
    <w:uiPriority w:val="39"/>
    <w:unhideWhenUsed/>
    <w:pPr>
      <w:ind w:left="2268"/>
      <w:spacing w:after="57"/>
    </w:pPr>
  </w:style>
  <w:style w:type="paragraph" w:styleId="898">
    <w:name w:val="TOC Heading"/>
    <w:uiPriority w:val="39"/>
    <w:unhideWhenUsed/>
  </w:style>
  <w:style w:type="paragraph" w:styleId="899">
    <w:name w:val="table of figures"/>
    <w:basedOn w:val="708"/>
    <w:next w:val="708"/>
    <w:uiPriority w:val="99"/>
    <w:unhideWhenUsed/>
  </w:style>
  <w:style w:type="paragraph" w:styleId="900">
    <w:name w:val="Normal (Web)"/>
    <w:basedOn w:val="708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paragraph" w:styleId="901" w:customStyle="1">
    <w:name w:val="Абзац списка1"/>
    <w:basedOn w:val="708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902">
    <w:name w:val="Balloon Text"/>
    <w:basedOn w:val="708"/>
    <w:link w:val="903"/>
    <w:rPr>
      <w:rFonts w:ascii="Calibri" w:hAnsi="Calibri"/>
      <w:sz w:val="16"/>
      <w:szCs w:val="16"/>
    </w:rPr>
  </w:style>
  <w:style w:type="character" w:styleId="903" w:customStyle="1">
    <w:name w:val="Текст выноски Знак"/>
    <w:link w:val="902"/>
    <w:rPr>
      <w:rFonts w:ascii="Calibri" w:hAnsi="Calibri" w:eastAsia="Calibri"/>
      <w:sz w:val="16"/>
      <w:szCs w:val="16"/>
    </w:rPr>
  </w:style>
  <w:style w:type="paragraph" w:styleId="904">
    <w:name w:val="Header"/>
    <w:basedOn w:val="708"/>
    <w:link w:val="905"/>
    <w:uiPriority w:val="99"/>
    <w:pPr>
      <w:tabs>
        <w:tab w:val="center" w:pos="4677" w:leader="none"/>
        <w:tab w:val="right" w:pos="9355" w:leader="none"/>
      </w:tabs>
    </w:pPr>
  </w:style>
  <w:style w:type="character" w:styleId="905" w:customStyle="1">
    <w:name w:val="Верхний колонтитул Знак"/>
    <w:link w:val="904"/>
    <w:uiPriority w:val="99"/>
    <w:rPr>
      <w:rFonts w:eastAsia="Calibri"/>
    </w:rPr>
  </w:style>
  <w:style w:type="paragraph" w:styleId="906">
    <w:name w:val="Footer"/>
    <w:basedOn w:val="708"/>
    <w:link w:val="907"/>
    <w:uiPriority w:val="99"/>
    <w:pPr>
      <w:tabs>
        <w:tab w:val="center" w:pos="4677" w:leader="none"/>
        <w:tab w:val="right" w:pos="9355" w:leader="none"/>
      </w:tabs>
    </w:pPr>
  </w:style>
  <w:style w:type="character" w:styleId="907" w:customStyle="1">
    <w:name w:val="Нижний колонтитул Знак"/>
    <w:link w:val="906"/>
    <w:uiPriority w:val="99"/>
    <w:rPr>
      <w:rFonts w:eastAsia="Calibri"/>
    </w:rPr>
  </w:style>
  <w:style w:type="table" w:styleId="908">
    <w:name w:val="Table Grid"/>
    <w:basedOn w:val="719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9">
    <w:name w:val="List Paragraph"/>
    <w:basedOn w:val="708"/>
    <w:qFormat/>
    <w:pPr>
      <w:contextualSpacing/>
      <w:ind w:left="720"/>
    </w:pPr>
  </w:style>
  <w:style w:type="paragraph" w:styleId="910" w:customStyle="1">
    <w:name w:val="Знак Знак2"/>
    <w:basedOn w:val="708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911">
    <w:name w:val="Body Text 2"/>
    <w:basedOn w:val="708"/>
    <w:link w:val="912"/>
    <w:pPr>
      <w:spacing w:after="120" w:line="480" w:lineRule="auto"/>
    </w:pPr>
  </w:style>
  <w:style w:type="character" w:styleId="912" w:customStyle="1">
    <w:name w:val="Основной текст 2 Знак"/>
    <w:basedOn w:val="718"/>
    <w:link w:val="911"/>
    <w:rPr>
      <w:rFonts w:eastAsia="Calibri"/>
    </w:rPr>
  </w:style>
  <w:style w:type="table" w:styleId="913" w:customStyle="1">
    <w:name w:val="Сетка таблицы1"/>
    <w:basedOn w:val="719"/>
    <w:next w:val="90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4">
    <w:name w:val="No Spacing"/>
    <w:qFormat/>
    <w:rPr>
      <w:rFonts w:ascii="Calibri" w:hAnsi="Calibri" w:eastAsia="Calibri"/>
      <w:sz w:val="22"/>
      <w:szCs w:val="22"/>
      <w:lang w:eastAsia="en-US"/>
    </w:rPr>
  </w:style>
  <w:style w:type="table" w:styleId="915" w:customStyle="1">
    <w:name w:val="Сетка таблицы2"/>
    <w:basedOn w:val="719"/>
    <w:next w:val="908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16" w:customStyle="1">
    <w:name w:val="Plain Table 1"/>
    <w:basedOn w:val="719"/>
    <w:uiPriority w:val="59"/>
    <w:rPr>
      <w:rFonts w:ascii="Calibri" w:hAnsi="Calibri" w:eastAsia="Calibri"/>
    </w:r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17" w:customStyle="1">
    <w:name w:val="Plain Table 2"/>
    <w:basedOn w:val="719"/>
    <w:uiPriority w:val="59"/>
    <w:rPr>
      <w:rFonts w:ascii="Calibri" w:hAnsi="Calibri" w:eastAsia="Calibri"/>
    </w:r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18" w:customStyle="1">
    <w:name w:val="Plain Table 3"/>
    <w:basedOn w:val="719"/>
    <w:uiPriority w:val="99"/>
    <w:rPr>
      <w:rFonts w:ascii="Calibri" w:hAnsi="Calibri" w:eastAsia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919" w:customStyle="1">
    <w:name w:val="Plain Table 4"/>
    <w:basedOn w:val="719"/>
    <w:uiPriority w:val="99"/>
    <w:rPr>
      <w:rFonts w:ascii="Calibri" w:hAnsi="Calibri" w:eastAsia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 w:customStyle="1">
    <w:name w:val="Plain Table 5"/>
    <w:basedOn w:val="719"/>
    <w:uiPriority w:val="99"/>
    <w:rPr>
      <w:rFonts w:ascii="Calibri" w:hAnsi="Calibri" w:eastAsia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921" w:customStyle="1">
    <w:name w:val="Grid Table 1 Light"/>
    <w:basedOn w:val="719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 w:customStyle="1">
    <w:name w:val="Grid Table 2"/>
    <w:basedOn w:val="719"/>
    <w:uiPriority w:val="99"/>
    <w:rPr>
      <w:rFonts w:ascii="Calibri" w:hAnsi="Calibri" w:eastAsia="Calibri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3" w:customStyle="1">
    <w:name w:val="Grid Table 3"/>
    <w:basedOn w:val="719"/>
    <w:uiPriority w:val="99"/>
    <w:rPr>
      <w:rFonts w:ascii="Calibri" w:hAnsi="Calibri" w:eastAsia="Calibri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4" w:customStyle="1">
    <w:name w:val="Grid Table 4"/>
    <w:basedOn w:val="719"/>
    <w:uiPriority w:val="59"/>
    <w:rPr>
      <w:rFonts w:ascii="Calibri" w:hAnsi="Calibri" w:eastAsia="Calibri"/>
    </w:r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925" w:customStyle="1">
    <w:name w:val="Grid Table 5 Dark"/>
    <w:basedOn w:val="719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926" w:customStyle="1">
    <w:name w:val="Grid Table 6 Colorful"/>
    <w:basedOn w:val="719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27" w:customStyle="1">
    <w:name w:val="Grid Table 7 Colorful"/>
    <w:basedOn w:val="719"/>
    <w:uiPriority w:val="99"/>
    <w:rPr>
      <w:rFonts w:ascii="Calibri" w:hAnsi="Calibri" w:eastAsia="Calibri"/>
    </w:r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8" w:customStyle="1">
    <w:name w:val="List Table 1 Light"/>
    <w:basedOn w:val="719"/>
    <w:uiPriority w:val="99"/>
    <w:rPr>
      <w:rFonts w:ascii="Calibri" w:hAnsi="Calibri" w:eastAsia="Calibri"/>
    </w:r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9" w:customStyle="1">
    <w:name w:val="List Table 2"/>
    <w:basedOn w:val="719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30" w:customStyle="1">
    <w:name w:val="List Table 3"/>
    <w:basedOn w:val="719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1" w:customStyle="1">
    <w:name w:val="List Table 4"/>
    <w:basedOn w:val="719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2" w:customStyle="1">
    <w:name w:val="List Table 5 Dark"/>
    <w:basedOn w:val="719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3" w:customStyle="1">
    <w:name w:val="List Table 6 Colorful"/>
    <w:basedOn w:val="719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34" w:customStyle="1">
    <w:name w:val="List Table 7 Colorful"/>
    <w:basedOn w:val="719"/>
    <w:uiPriority w:val="99"/>
    <w:rPr>
      <w:rFonts w:ascii="Calibri" w:hAnsi="Calibri" w:eastAsia="Calibri"/>
    </w:r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paragraph" w:styleId="935" w:customStyle="1">
    <w:name w:val="ConsPlusNormal"/>
    <w:pPr>
      <w:widowControl w:val="off"/>
    </w:pPr>
    <w:rPr>
      <w:rFonts w:ascii="Calibri" w:hAnsi="Calibri" w:cs="Calibri"/>
      <w:sz w:val="22"/>
      <w:szCs w:val="22"/>
    </w:rPr>
  </w:style>
  <w:style w:type="paragraph" w:styleId="936" w:customStyle="1">
    <w:name w:val="ConsPlusNonformat"/>
    <w:uiPriority w:val="99"/>
    <w:pPr>
      <w:widowControl w:val="off"/>
    </w:pPr>
    <w:rPr>
      <w:rFonts w:ascii="Courier New" w:hAnsi="Courier New" w:cs="Courier New"/>
    </w:rPr>
  </w:style>
  <w:style w:type="paragraph" w:styleId="937" w:customStyle="1">
    <w:name w:val="ConsPlusTitle"/>
    <w:uiPriority w:val="99"/>
    <w:pPr>
      <w:widowControl w:val="off"/>
    </w:pPr>
    <w:rPr>
      <w:rFonts w:ascii="Calibri" w:hAnsi="Calibri" w:cs="Calibri"/>
      <w:b/>
      <w:bCs/>
      <w:sz w:val="22"/>
      <w:szCs w:val="22"/>
    </w:rPr>
  </w:style>
  <w:style w:type="paragraph" w:styleId="938" w:customStyle="1">
    <w:name w:val="ConsPlusCell"/>
    <w:uiPriority w:val="99"/>
    <w:pPr>
      <w:widowControl w:val="off"/>
    </w:pPr>
    <w:rPr>
      <w:rFonts w:ascii="Calibri" w:hAnsi="Calibri" w:cs="Calibri"/>
      <w:sz w:val="22"/>
      <w:szCs w:val="22"/>
    </w:rPr>
  </w:style>
  <w:style w:type="character" w:styleId="939" w:customStyle="1">
    <w:name w:val="МОН Знак"/>
    <w:link w:val="940"/>
    <w:rPr>
      <w:sz w:val="24"/>
      <w:szCs w:val="24"/>
    </w:rPr>
  </w:style>
  <w:style w:type="paragraph" w:styleId="940" w:customStyle="1">
    <w:name w:val="МОН"/>
    <w:basedOn w:val="708"/>
    <w:link w:val="939"/>
    <w:pPr>
      <w:ind w:firstLine="709"/>
      <w:jc w:val="both"/>
      <w:spacing w:line="360" w:lineRule="auto"/>
    </w:pPr>
    <w:rPr>
      <w:rFonts w:eastAsia="Times New Roman"/>
      <w:sz w:val="24"/>
      <w:szCs w:val="24"/>
    </w:rPr>
  </w:style>
  <w:style w:type="character" w:styleId="941">
    <w:name w:val="Strong"/>
    <w:qFormat/>
    <w:rPr>
      <w:b/>
      <w:bCs/>
    </w:rPr>
  </w:style>
  <w:style w:type="character" w:styleId="942" w:customStyle="1">
    <w:name w:val="Основной текст_"/>
    <w:link w:val="943"/>
    <w:rPr>
      <w:spacing w:val="-1"/>
      <w:sz w:val="26"/>
      <w:szCs w:val="26"/>
      <w:shd w:val="clear" w:color="auto" w:fill="ffffff"/>
    </w:rPr>
  </w:style>
  <w:style w:type="paragraph" w:styleId="943" w:customStyle="1">
    <w:name w:val="Основной текст2"/>
    <w:basedOn w:val="708"/>
    <w:link w:val="942"/>
    <w:pPr>
      <w:jc w:val="both"/>
      <w:spacing w:before="420" w:line="322" w:lineRule="exact"/>
      <w:shd w:val="clear" w:color="auto" w:fill="ffffff"/>
      <w:widowControl w:val="off"/>
    </w:pPr>
    <w:rPr>
      <w:rFonts w:eastAsia="Times New Roman"/>
      <w:spacing w:val="-1"/>
      <w:sz w:val="26"/>
      <w:szCs w:val="26"/>
    </w:rPr>
  </w:style>
  <w:style w:type="character" w:styleId="944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45" w:customStyle="1">
    <w:name w:val="32"/>
    <w:basedOn w:val="708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46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47">
    <w:name w:val="Body Text Indent"/>
    <w:basedOn w:val="708"/>
    <w:link w:val="948"/>
    <w:pPr>
      <w:ind w:left="283"/>
      <w:spacing w:after="120"/>
    </w:pPr>
    <w:rPr>
      <w:rFonts w:eastAsia="Times New Roman"/>
      <w:sz w:val="24"/>
      <w:szCs w:val="24"/>
      <w:lang w:eastAsia="en-US"/>
    </w:rPr>
  </w:style>
  <w:style w:type="character" w:styleId="948" w:customStyle="1">
    <w:name w:val="Основной текст с отступом Знак"/>
    <w:basedOn w:val="718"/>
    <w:link w:val="947"/>
    <w:rPr>
      <w:sz w:val="24"/>
      <w:szCs w:val="24"/>
      <w:lang w:eastAsia="en-US"/>
    </w:rPr>
  </w:style>
  <w:style w:type="character" w:styleId="949">
    <w:name w:val="Emphasis"/>
    <w:qFormat/>
    <w:rPr>
      <w:i/>
      <w:iCs/>
    </w:rPr>
  </w:style>
  <w:style w:type="paragraph" w:styleId="950" w:customStyle="1">
    <w:name w:val="Содержимое таблицы"/>
    <w:basedOn w:val="708"/>
    <w:pPr>
      <w:widowControl w:val="off"/>
      <w:suppressLineNumbers/>
    </w:pPr>
    <w:rPr>
      <w:sz w:val="24"/>
      <w:szCs w:val="24"/>
      <w:lang w:eastAsia="ar-SA"/>
    </w:rPr>
  </w:style>
  <w:style w:type="paragraph" w:styleId="951" w:customStyle="1">
    <w:name w:val="consplusnormal"/>
    <w:basedOn w:val="708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52" w:customStyle="1">
    <w:name w:val="a2"/>
    <w:basedOn w:val="708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53" w:customStyle="1">
    <w:name w:val="15"/>
    <w:basedOn w:val="708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54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5" w:customStyle="1">
    <w:name w:val="h1"/>
    <w:basedOn w:val="708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56" w:customStyle="1">
    <w:name w:val="msonospacing"/>
    <w:basedOn w:val="708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57" w:customStyle="1">
    <w:name w:val="ac"/>
    <w:basedOn w:val="708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58">
    <w:name w:val="Body Text 3"/>
    <w:basedOn w:val="708"/>
    <w:link w:val="959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59" w:customStyle="1">
    <w:name w:val="Основной текст 3 Знак"/>
    <w:basedOn w:val="718"/>
    <w:link w:val="958"/>
    <w:rPr>
      <w:sz w:val="24"/>
      <w:szCs w:val="24"/>
    </w:rPr>
  </w:style>
  <w:style w:type="paragraph" w:styleId="960">
    <w:name w:val="HTML Bottom of Form"/>
    <w:basedOn w:val="708"/>
    <w:next w:val="708"/>
    <w:link w:val="961"/>
    <w:hidden/>
    <w:pPr>
      <w:jc w:val="center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</w:rPr>
  </w:style>
  <w:style w:type="character" w:styleId="961" w:customStyle="1">
    <w:name w:val="z-Конец формы Знак"/>
    <w:basedOn w:val="718"/>
    <w:link w:val="960"/>
    <w:rPr>
      <w:rFonts w:ascii="Arial" w:hAnsi="Arial"/>
      <w:vanish/>
      <w:sz w:val="16"/>
      <w:szCs w:val="16"/>
    </w:rPr>
  </w:style>
  <w:style w:type="paragraph" w:styleId="962" w:customStyle="1">
    <w:name w:val="Style16"/>
    <w:basedOn w:val="708"/>
    <w:pPr>
      <w:widowControl w:val="off"/>
    </w:pPr>
    <w:rPr>
      <w:rFonts w:eastAsia="Times New Roman"/>
      <w:sz w:val="24"/>
      <w:szCs w:val="24"/>
    </w:rPr>
  </w:style>
  <w:style w:type="character" w:styleId="963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64">
    <w:name w:val="Body Text"/>
    <w:basedOn w:val="708"/>
    <w:link w:val="965"/>
    <w:uiPriority w:val="99"/>
    <w:pPr>
      <w:spacing w:after="120"/>
    </w:pPr>
    <w:rPr>
      <w:rFonts w:eastAsia="Times New Roman"/>
      <w:sz w:val="24"/>
      <w:szCs w:val="24"/>
    </w:rPr>
  </w:style>
  <w:style w:type="character" w:styleId="965" w:customStyle="1">
    <w:name w:val="Основной текст Знак"/>
    <w:basedOn w:val="718"/>
    <w:link w:val="964"/>
    <w:uiPriority w:val="99"/>
    <w:rPr>
      <w:sz w:val="24"/>
      <w:szCs w:val="24"/>
    </w:rPr>
  </w:style>
  <w:style w:type="paragraph" w:styleId="966">
    <w:name w:val="Body Text Indent 2"/>
    <w:basedOn w:val="708"/>
    <w:link w:val="967"/>
    <w:pPr>
      <w:ind w:left="283"/>
      <w:spacing w:after="120" w:line="480" w:lineRule="auto"/>
    </w:pPr>
    <w:rPr>
      <w:rFonts w:eastAsia="Times New Roman"/>
      <w:sz w:val="24"/>
      <w:szCs w:val="24"/>
    </w:rPr>
  </w:style>
  <w:style w:type="character" w:styleId="967" w:customStyle="1">
    <w:name w:val="Основной текст с отступом 2 Знак"/>
    <w:basedOn w:val="718"/>
    <w:link w:val="966"/>
    <w:rPr>
      <w:sz w:val="24"/>
      <w:szCs w:val="24"/>
    </w:rPr>
  </w:style>
  <w:style w:type="character" w:styleId="968" w:customStyle="1">
    <w:name w:val="Заголовок №2_"/>
    <w:link w:val="969"/>
    <w:rPr>
      <w:b/>
      <w:bCs/>
      <w:sz w:val="26"/>
      <w:szCs w:val="26"/>
      <w:shd w:val="clear" w:color="auto" w:fill="ffffff"/>
    </w:rPr>
  </w:style>
  <w:style w:type="paragraph" w:styleId="969" w:customStyle="1">
    <w:name w:val="Заголовок №2"/>
    <w:basedOn w:val="708"/>
    <w:link w:val="968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eastAsia="Times New Roman"/>
      <w:b/>
      <w:bCs/>
      <w:sz w:val="26"/>
      <w:szCs w:val="26"/>
    </w:rPr>
  </w:style>
  <w:style w:type="paragraph" w:styleId="970" w:customStyle="1">
    <w:name w:val="Default"/>
    <w:rPr>
      <w:rFonts w:ascii="Arial" w:hAnsi="Arial" w:eastAsia="Calibri" w:cs="Arial"/>
      <w:color w:val="000000"/>
      <w:sz w:val="24"/>
      <w:szCs w:val="24"/>
    </w:rPr>
  </w:style>
  <w:style w:type="paragraph" w:styleId="971" w:customStyle="1">
    <w:name w:val="msonormalcxspmiddle"/>
    <w:basedOn w:val="708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numbering" w:styleId="972" w:customStyle="1">
    <w:name w:val="Нет списка1"/>
    <w:next w:val="720"/>
    <w:semiHidden/>
    <w:unhideWhenUsed/>
  </w:style>
  <w:style w:type="paragraph" w:styleId="973" w:customStyle="1">
    <w:name w:val="ConsNonformat"/>
    <w:pPr>
      <w:ind w:right="19772"/>
      <w:widowControl w:val="off"/>
    </w:pPr>
    <w:rPr>
      <w:rFonts w:ascii="Courier New" w:hAnsi="Courier New" w:cs="Courier New"/>
    </w:rPr>
  </w:style>
  <w:style w:type="paragraph" w:styleId="974" w:customStyle="1">
    <w:name w:val="ConsNormal"/>
    <w:pPr>
      <w:ind w:right="19772" w:firstLine="720"/>
      <w:widowControl w:val="off"/>
    </w:pPr>
    <w:rPr>
      <w:rFonts w:ascii="Arial" w:hAnsi="Arial" w:cs="Arial"/>
    </w:rPr>
  </w:style>
  <w:style w:type="paragraph" w:styleId="975" w:customStyle="1">
    <w:name w:val="Обычный (веб)18"/>
    <w:basedOn w:val="708"/>
    <w:pPr>
      <w:jc w:val="both"/>
    </w:pPr>
    <w:rPr>
      <w:rFonts w:eastAsia="Times New Roman"/>
      <w:bCs/>
      <w:color w:val="000000"/>
      <w:sz w:val="28"/>
      <w:szCs w:val="28"/>
      <w:lang w:eastAsia="ar-SA"/>
    </w:rPr>
  </w:style>
  <w:style w:type="paragraph" w:styleId="976" w:customStyle="1">
    <w:name w:val="Знак Знак2 Знак Знак Знак Знак Знак Знак"/>
    <w:basedOn w:val="708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977">
    <w:name w:val="Body Text Indent 3"/>
    <w:basedOn w:val="708"/>
    <w:link w:val="978"/>
    <w:uiPriority w:val="99"/>
    <w:semiHidden/>
    <w:unhideWhenUsed/>
    <w:pPr>
      <w:ind w:left="283"/>
      <w:spacing w:after="120" w:line="276" w:lineRule="auto"/>
    </w:pPr>
    <w:rPr>
      <w:rFonts w:ascii="Calibri" w:hAnsi="Calibri"/>
      <w:sz w:val="16"/>
      <w:szCs w:val="16"/>
      <w:lang w:eastAsia="en-US"/>
    </w:rPr>
  </w:style>
  <w:style w:type="character" w:styleId="978" w:customStyle="1">
    <w:name w:val="Основной текст с отступом 3 Знак"/>
    <w:basedOn w:val="718"/>
    <w:link w:val="977"/>
    <w:uiPriority w:val="99"/>
    <w:semiHidden/>
    <w:rPr>
      <w:rFonts w:ascii="Calibri" w:hAnsi="Calibri" w:eastAsia="Calibri"/>
      <w:sz w:val="16"/>
      <w:szCs w:val="16"/>
      <w:lang w:eastAsia="en-US"/>
    </w:rPr>
  </w:style>
  <w:style w:type="paragraph" w:styleId="979" w:customStyle="1">
    <w:name w:val="1"/>
    <w:basedOn w:val="708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character" w:styleId="980" w:customStyle="1">
    <w:name w:val="blk"/>
  </w:style>
  <w:style w:type="character" w:styleId="981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82" w:customStyle="1">
    <w:name w:val="Знак Знак2 Знак Знак Знак Знак Знак Знак Знак Знак Знак Знак Знак Знак Знак Знак Знак Знак"/>
    <w:basedOn w:val="708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character" w:styleId="983">
    <w:name w:val="FollowedHyperlink"/>
    <w:basedOn w:val="718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26A2C2-67C8-4408-B8A6-62E90D2CC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55</cp:revision>
  <dcterms:created xsi:type="dcterms:W3CDTF">2026-05-25T10:48:00Z</dcterms:created>
  <dcterms:modified xsi:type="dcterms:W3CDTF">2026-08-18T13:50:06Z</dcterms:modified>
</cp:coreProperties>
</file>