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18.08.2026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</w:t>
      </w:r>
      <w:r>
        <w:rPr>
          <w:b/>
          <w:sz w:val="24"/>
        </w:rPr>
        <w:t xml:space="preserve">№ 1626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 «Культура» на 2026 - 2028 годы, утвержденную постановлением администрации Печенгского муниципального округа от 12.11.2025 № 1842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разработки,</w:t>
      </w:r>
      <w:r>
        <w:rPr>
          <w:rFonts w:eastAsia="Times New Roman"/>
          <w:sz w:val="24"/>
          <w:szCs w:val="24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709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«Культура</w:t>
      </w:r>
      <w:r>
        <w:rPr>
          <w:bCs/>
          <w:sz w:val="24"/>
          <w:szCs w:val="24"/>
        </w:rPr>
        <w:t xml:space="preserve">» на 2026 - 2028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от 12.11.2025 № 1842 </w:t>
      </w:r>
      <w:r>
        <w:rPr>
          <w:rFonts w:eastAsia="Times New Roman"/>
          <w:bCs/>
          <w:sz w:val="24"/>
          <w:szCs w:val="24"/>
        </w:rPr>
        <w:t xml:space="preserve">(в редакции постановления администрации Печенгс</w:t>
      </w:r>
      <w:r>
        <w:rPr>
          <w:rFonts w:eastAsia="Times New Roman"/>
          <w:bCs/>
          <w:sz w:val="24"/>
          <w:szCs w:val="24"/>
        </w:rPr>
        <w:t xml:space="preserve">кого муниципального округа от 18</w:t>
      </w:r>
      <w:r>
        <w:rPr>
          <w:rFonts w:eastAsia="Times New Roman"/>
          <w:bCs/>
          <w:sz w:val="24"/>
          <w:szCs w:val="24"/>
        </w:rPr>
        <w:t xml:space="preserve">.06.2026 № </w:t>
      </w:r>
      <w:r>
        <w:rPr>
          <w:rFonts w:eastAsia="Times New Roman"/>
          <w:bCs/>
          <w:sz w:val="24"/>
          <w:szCs w:val="24"/>
        </w:rPr>
        <w:t xml:space="preserve">1088</w:t>
      </w:r>
      <w:r>
        <w:rPr>
          <w:rFonts w:eastAsia="Times New Roman"/>
          <w:bCs/>
          <w:sz w:val="24"/>
          <w:szCs w:val="24"/>
        </w:rPr>
        <w:t xml:space="preserve">) (далее – Программа)</w:t>
      </w:r>
      <w:r>
        <w:rPr>
          <w:sz w:val="24"/>
          <w:szCs w:val="24"/>
        </w:rPr>
        <w:t xml:space="preserve">, следующие изменения: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 муниципальной программы» паспорта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«Финансовое обеспечение муниципальной программы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программе: 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879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 719 892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,64 рублей</w:t>
            </w:r>
            <w:r>
              <w:rPr>
                <w:b/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 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МБ: </w:t>
            </w:r>
            <w:r>
              <w:rPr>
                <w:sz w:val="24"/>
                <w:szCs w:val="24"/>
              </w:rPr>
              <w:t xml:space="preserve">861</w:t>
            </w:r>
            <w:r>
              <w:rPr>
                <w:sz w:val="24"/>
                <w:szCs w:val="24"/>
              </w:rPr>
              <w:t xml:space="preserve"> 809 9</w:t>
            </w:r>
            <w:r>
              <w:rPr>
                <w:sz w:val="24"/>
                <w:szCs w:val="24"/>
              </w:rPr>
              <w:t xml:space="preserve">34</w:t>
            </w:r>
            <w:r>
              <w:rPr>
                <w:sz w:val="24"/>
                <w:szCs w:val="24"/>
              </w:rPr>
              <w:t xml:space="preserve">,92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</w:t>
            </w:r>
            <w:r>
              <w:rPr>
                <w:sz w:val="24"/>
                <w:szCs w:val="24"/>
              </w:rPr>
              <w:t xml:space="preserve">31</w:t>
            </w:r>
            <w:r>
              <w:rPr>
                <w:sz w:val="24"/>
                <w:szCs w:val="24"/>
              </w:rPr>
              <w:t xml:space="preserve">6 432 2</w:t>
            </w:r>
            <w:r>
              <w:rPr>
                <w:sz w:val="24"/>
                <w:szCs w:val="24"/>
              </w:rPr>
              <w:t xml:space="preserve">80</w:t>
            </w:r>
            <w:r>
              <w:rPr>
                <w:sz w:val="24"/>
                <w:szCs w:val="24"/>
              </w:rPr>
              <w:t xml:space="preserve">,92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</w:t>
            </w:r>
            <w:r>
              <w:rPr>
                <w:sz w:val="24"/>
                <w:szCs w:val="24"/>
              </w:rPr>
              <w:t xml:space="preserve">272 050 727</w:t>
            </w:r>
            <w:r>
              <w:rPr>
                <w:sz w:val="24"/>
                <w:szCs w:val="24"/>
              </w:rPr>
              <w:t xml:space="preserve">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</w:t>
            </w:r>
            <w:r>
              <w:rPr>
                <w:sz w:val="24"/>
                <w:szCs w:val="24"/>
              </w:rPr>
              <w:t xml:space="preserve">273 326 927</w:t>
            </w:r>
            <w:r>
              <w:rPr>
                <w:sz w:val="24"/>
                <w:szCs w:val="24"/>
              </w:rPr>
              <w:t xml:space="preserve">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2 335 788,00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2 335 788,00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274 169,72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274 169,72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15 300 000,00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4 800 000,00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5 000 000,00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</w:rPr>
              <w:t xml:space="preserve">2028 год: 5 500 000,00 рублей.»;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</w:tr>
    </w:tbl>
    <w:p>
      <w:pPr>
        <w:pStyle w:val="926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26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 таблицу 6 «Сведения об объемах финансирования муниципальной программы» Программы изложить в редакции согласно приложению к настоящему постановлению.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26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26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Хвостенко Д.А., </w:t>
      </w:r>
      <w:r>
        <w:t xml:space="preserve">5-</w:t>
      </w:r>
      <w:r>
        <w:t xml:space="preserve">13</w:t>
      </w:r>
      <w:r>
        <w:t xml:space="preserve">-</w:t>
      </w:r>
      <w:r>
        <w:t xml:space="preserve">16</w:t>
      </w:r>
      <w:r/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566" w:bottom="993" w:left="1701" w:header="709" w:footer="709" w:gutter="0"/>
          <w:cols w:num="1" w:sep="0" w:space="708" w:equalWidth="1"/>
          <w:docGrid w:linePitch="360"/>
        </w:sect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Приложение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 постановлению администрации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10632" w:right="-1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</w:t>
      </w:r>
      <w:r>
        <w:rPr>
          <w:rFonts w:eastAsia="Times New Roman"/>
          <w:sz w:val="24"/>
          <w:szCs w:val="24"/>
        </w:rPr>
        <w:t xml:space="preserve">т</w:t>
      </w:r>
      <w:r>
        <w:rPr>
          <w:rFonts w:eastAsia="Times New Roman"/>
          <w:sz w:val="24"/>
          <w:szCs w:val="24"/>
        </w:rPr>
        <w:t xml:space="preserve"> 18.08.2026 </w:t>
      </w:r>
      <w:r>
        <w:rPr>
          <w:rFonts w:eastAsia="Times New Roman"/>
          <w:sz w:val="24"/>
          <w:szCs w:val="24"/>
        </w:rPr>
        <w:t xml:space="preserve">№ 1626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jc w:val="center"/>
        <w:rPr>
          <w:rFonts w:eastAsia="Times New Roman"/>
          <w:b/>
          <w:sz w:val="16"/>
          <w:szCs w:val="16"/>
        </w:rPr>
      </w:pPr>
      <w:r>
        <w:rPr>
          <w:rFonts w:eastAsia="Times New Roman"/>
          <w:b/>
          <w:sz w:val="24"/>
          <w:szCs w:val="24"/>
        </w:rPr>
        <w:t xml:space="preserve">«6. Сведения об объемах финансирования муниципальной программы</w:t>
      </w: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</w:p>
    <w:p>
      <w:pPr>
        <w:jc w:val="center"/>
        <w:spacing w:line="288" w:lineRule="atLeast"/>
        <w:rPr>
          <w:rFonts w:eastAsia="Times New Roman"/>
          <w:sz w:val="16"/>
          <w:szCs w:val="16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tbl>
      <w:tblPr>
        <w:tblW w:w="14743" w:type="dxa"/>
        <w:tblInd w:w="-2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3863"/>
        <w:gridCol w:w="1134"/>
        <w:gridCol w:w="1134"/>
        <w:gridCol w:w="1559"/>
        <w:gridCol w:w="1559"/>
        <w:gridCol w:w="1418"/>
        <w:gridCol w:w="1559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программа, ГРБС, направления (подпрограммы)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Период реализации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Объемы и источники финансирования (рублей)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</w:t>
            </w:r>
            <w:r>
              <w:rPr>
                <w:rFonts w:eastAsia="Times New Roman"/>
                <w:strike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Год/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источник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Муниципальная программа </w:t>
            </w:r>
            <w:r>
              <w:rPr>
                <w:rFonts w:eastAsia="Times New Roman"/>
                <w:b/>
                <w:u w:val="single"/>
              </w:rPr>
              <w:t xml:space="preserve">«Культура»</w:t>
            </w:r>
            <w:r>
              <w:rPr>
                <w:rFonts w:eastAsia="Times New Roman"/>
                <w:b/>
              </w:rPr>
              <w:t xml:space="preserve">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879 </w:t>
            </w:r>
            <w:r>
              <w:rPr>
                <w:b/>
                <w:bCs/>
                <w:color w:val="000000"/>
                <w:szCs w:val="18"/>
              </w:rPr>
              <w:t xml:space="preserve">719</w:t>
            </w:r>
            <w:r>
              <w:rPr>
                <w:b/>
                <w:bCs/>
                <w:color w:val="000000"/>
                <w:szCs w:val="18"/>
              </w:rPr>
              <w:t xml:space="preserve"> </w:t>
            </w:r>
            <w:r>
              <w:rPr>
                <w:b/>
                <w:bCs/>
                <w:color w:val="000000"/>
                <w:szCs w:val="18"/>
              </w:rPr>
              <w:t xml:space="preserve">8</w:t>
            </w:r>
            <w:r>
              <w:rPr>
                <w:b/>
                <w:bCs/>
                <w:color w:val="000000"/>
                <w:szCs w:val="18"/>
              </w:rPr>
              <w:t xml:space="preserve">92,64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323</w:t>
            </w:r>
            <w:r>
              <w:rPr>
                <w:b/>
                <w:bCs/>
                <w:color w:val="000000"/>
                <w:szCs w:val="18"/>
              </w:rPr>
              <w:t xml:space="preserve"> 842 2</w:t>
            </w:r>
            <w:r>
              <w:rPr>
                <w:b/>
                <w:bCs/>
                <w:color w:val="000000"/>
                <w:szCs w:val="18"/>
              </w:rPr>
              <w:t xml:space="preserve">38,64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подведомственные Отделу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учреждения, Администрация, МБУ «РЭС»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861</w:t>
            </w:r>
            <w:r>
              <w:rPr>
                <w:b/>
                <w:bCs/>
                <w:color w:val="000000"/>
                <w:szCs w:val="18"/>
              </w:rPr>
              <w:t xml:space="preserve"> 809 93</w:t>
            </w:r>
            <w:r>
              <w:rPr>
                <w:b/>
                <w:bCs/>
                <w:color w:val="000000"/>
                <w:szCs w:val="18"/>
              </w:rPr>
              <w:t xml:space="preserve">4,92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31</w:t>
            </w:r>
            <w:r>
              <w:rPr>
                <w:b/>
                <w:bCs/>
                <w:color w:val="000000"/>
                <w:szCs w:val="18"/>
              </w:rPr>
              <w:t xml:space="preserve">6 432 280</w:t>
            </w:r>
            <w:r>
              <w:rPr>
                <w:b/>
                <w:bCs/>
                <w:color w:val="000000"/>
                <w:szCs w:val="18"/>
              </w:rPr>
              <w:t xml:space="preserve">,92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272 050 727,00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273 326 927,00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  2 335 788,00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  2 335 788,00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274 169,72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274 169,72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15 300 000,00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4 800 000,00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5 000 000,00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5 500 000,00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0.1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866</w:t>
            </w:r>
            <w:r>
              <w:rPr>
                <w:b/>
                <w:bCs/>
                <w:color w:val="000000"/>
                <w:szCs w:val="18"/>
              </w:rPr>
              <w:t xml:space="preserve"> 719 89</w:t>
            </w:r>
            <w:r>
              <w:rPr>
                <w:b/>
                <w:bCs/>
                <w:color w:val="000000"/>
                <w:szCs w:val="18"/>
              </w:rPr>
              <w:t xml:space="preserve">2,64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310</w:t>
            </w:r>
            <w:r>
              <w:rPr>
                <w:b/>
                <w:bCs/>
                <w:color w:val="000000"/>
                <w:szCs w:val="18"/>
              </w:rPr>
              <w:t xml:space="preserve"> 842 238</w:t>
            </w:r>
            <w:r>
              <w:rPr>
                <w:b/>
                <w:bCs/>
                <w:color w:val="000000"/>
                <w:szCs w:val="18"/>
              </w:rPr>
              <w:t xml:space="preserve">,64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848</w:t>
            </w:r>
            <w:r>
              <w:rPr>
                <w:color w:val="000000"/>
                <w:szCs w:val="18"/>
              </w:rPr>
              <w:t xml:space="preserve"> 809 93</w:t>
            </w:r>
            <w:r>
              <w:rPr>
                <w:color w:val="000000"/>
                <w:szCs w:val="18"/>
              </w:rPr>
              <w:t xml:space="preserve">4,92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30</w:t>
            </w:r>
            <w:r>
              <w:rPr>
                <w:color w:val="000000"/>
                <w:szCs w:val="18"/>
              </w:rPr>
              <w:t xml:space="preserve">3 432 280</w:t>
            </w:r>
            <w:r>
              <w:rPr>
                <w:color w:val="000000"/>
                <w:szCs w:val="18"/>
              </w:rPr>
              <w:t xml:space="preserve">,9</w:t>
            </w:r>
            <w:r>
              <w:rPr>
                <w:color w:val="000000"/>
                <w:szCs w:val="18"/>
              </w:rPr>
              <w:t xml:space="preserve">2</w:t>
            </w:r>
            <w:r>
              <w:rPr>
                <w:color w:val="000000"/>
                <w:szCs w:val="18"/>
              </w:rPr>
              <w:t xml:space="preserve">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272 050 727,00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273 326 927,00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  2 335 788,00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  2 335 788,00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highlight w:val="yellow"/>
              </w:rPr>
            </w:pP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  <w:r>
              <w:rPr>
                <w:rFonts w:eastAsia="Times New Roman"/>
                <w:b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15 300 000,00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4 800 000,00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5 000 000,00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5 500 000,00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0.2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13 000 000,00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13 000 000,00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13 000 000,00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13 000 000,00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1 </w:t>
            </w:r>
            <w:r>
              <w:rPr>
                <w:rFonts w:eastAsia="Times New Roman"/>
              </w:rPr>
              <w:t xml:space="preserve">«Комплексное развитие отрасли культуры, дополнительного образования в сфере культуры и искусства»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86</w:t>
            </w:r>
            <w:r>
              <w:rPr>
                <w:b/>
                <w:bCs/>
                <w:color w:val="000000"/>
              </w:rPr>
              <w:t xml:space="preserve">5 399 892</w:t>
            </w:r>
            <w:r>
              <w:rPr>
                <w:b/>
                <w:bCs/>
                <w:color w:val="000000"/>
              </w:rPr>
              <w:t xml:space="preserve">,64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30</w:t>
            </w:r>
            <w:r>
              <w:rPr>
                <w:b/>
                <w:bCs/>
                <w:color w:val="000000"/>
              </w:rPr>
              <w:t xml:space="preserve">9 522 23</w:t>
            </w:r>
            <w:r>
              <w:rPr>
                <w:b/>
                <w:bCs/>
                <w:color w:val="000000"/>
              </w:rPr>
              <w:t xml:space="preserve">8,64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подведомственные Отделу КСиМП 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84</w:t>
            </w:r>
            <w:r>
              <w:rPr>
                <w:bCs/>
                <w:color w:val="000000"/>
              </w:rPr>
              <w:t xml:space="preserve">7 489 9</w:t>
            </w:r>
            <w:r>
              <w:rPr>
                <w:bCs/>
                <w:color w:val="000000"/>
              </w:rPr>
              <w:t xml:space="preserve">34,92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30</w:t>
            </w:r>
            <w:r>
              <w:rPr>
                <w:bCs/>
                <w:color w:val="000000"/>
              </w:rPr>
              <w:t xml:space="preserve">2 112 2</w:t>
            </w:r>
            <w:r>
              <w:rPr>
                <w:bCs/>
                <w:color w:val="000000"/>
              </w:rPr>
              <w:t xml:space="preserve">80,92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272 050 727,00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273 326 927,00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2 335 788,00   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2 335 788,00   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15 300 000,00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4 800 000,00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5 000 000,00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5 500 000,00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  <w:t xml:space="preserve"> «Развитие культурного потенциала жителей Печенгского муниципального округа»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84</w:t>
            </w:r>
            <w:r>
              <w:rPr>
                <w:b/>
                <w:bCs/>
                <w:color w:val="000000"/>
              </w:rPr>
              <w:t xml:space="preserve">9 278 91</w:t>
            </w:r>
            <w:r>
              <w:rPr>
                <w:b/>
                <w:bCs/>
                <w:color w:val="000000"/>
              </w:rPr>
              <w:t xml:space="preserve">8,27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29</w:t>
            </w:r>
            <w:r>
              <w:rPr>
                <w:b/>
                <w:bCs/>
                <w:color w:val="000000"/>
              </w:rPr>
              <w:t xml:space="preserve">3 401 2</w:t>
            </w:r>
            <w:r>
              <w:rPr>
                <w:b/>
                <w:bCs/>
                <w:color w:val="000000"/>
              </w:rPr>
              <w:t xml:space="preserve">64,27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подведомственные Отделу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83</w:t>
            </w:r>
            <w:r>
              <w:rPr>
                <w:color w:val="000000"/>
              </w:rPr>
              <w:t xml:space="preserve">1 368 9</w:t>
            </w:r>
            <w:r>
              <w:rPr>
                <w:color w:val="000000"/>
              </w:rPr>
              <w:t xml:space="preserve">60,55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285</w:t>
            </w:r>
            <w:r>
              <w:rPr>
                <w:color w:val="000000"/>
              </w:rPr>
              <w:t xml:space="preserve"> 991 30</w:t>
            </w:r>
            <w:r>
              <w:rPr>
                <w:color w:val="000000"/>
              </w:rPr>
              <w:t xml:space="preserve">6,55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272 050 727,00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273 326 927,00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2 335 788,00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2 335 788,00  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274 169,72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15 300 000,00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4 800 000,00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5 000 000,00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5 500 000,00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проектных мероприятий 2</w:t>
            </w:r>
            <w:r>
              <w:rPr>
                <w:rFonts w:eastAsia="Times New Roman"/>
              </w:rPr>
              <w:t xml:space="preserve"> «Модернизация имущественного комплекса муниципальных учреждений»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16 120 974,37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16 120 974,37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color w:val="000000" w:themeColor="text1"/>
              </w:rPr>
              <w:t xml:space="preserve">МБУК «ЦКПМО»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16 120 974,37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16 120 974,37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«Наследие»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14 320 000,00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14 320 000,00   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Администрация, МБУ «РЭС»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381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14 320 000,00   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14 320 000,00   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3</w:t>
            </w:r>
            <w:r>
              <w:rPr>
                <w:rFonts w:eastAsia="Times New Roman"/>
              </w:rPr>
              <w:t xml:space="preserve"> «Сохранение, благоустройство и паспортизация памятников культурного наследия регионального значения»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14 320 000,00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 xml:space="preserve">    14 320 000,00   </w:t>
            </w:r>
            <w:r>
              <w:rPr>
                <w:b/>
                <w:bCs/>
                <w:color w:val="000000"/>
                <w:szCs w:val="18"/>
              </w:rPr>
            </w:r>
            <w:r>
              <w:rPr>
                <w:b/>
                <w:bCs/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Cs w:val="18"/>
              </w:rPr>
            </w:pPr>
            <w:r>
              <w:rPr>
                <w:rFonts w:eastAsia="Times New Roman"/>
                <w:b/>
                <w:szCs w:val="18"/>
              </w:rPr>
              <w:t xml:space="preserve">0,00</w:t>
            </w:r>
            <w:r>
              <w:rPr>
                <w:rFonts w:eastAsia="Times New Roman"/>
                <w:b/>
                <w:szCs w:val="18"/>
              </w:rPr>
            </w:r>
            <w:r>
              <w:rPr>
                <w:rFonts w:eastAsia="Times New Roman"/>
                <w:b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Администрация, МБУ «РЭС»».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14 320 000,00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 xml:space="preserve">    14 320 000,00   </w:t>
            </w:r>
            <w:r>
              <w:rPr>
                <w:color w:val="000000"/>
                <w:szCs w:val="18"/>
              </w:rPr>
            </w:r>
            <w:r>
              <w:rPr>
                <w:color w:val="00000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Cs w:val="18"/>
              </w:rPr>
            </w:pPr>
            <w:r>
              <w:rPr>
                <w:rFonts w:eastAsia="Times New Roman"/>
                <w:szCs w:val="18"/>
              </w:rPr>
              <w:t xml:space="preserve">0,00</w:t>
            </w:r>
            <w:r>
              <w:rPr>
                <w:rFonts w:eastAsia="Times New Roman"/>
                <w:szCs w:val="18"/>
              </w:rPr>
            </w:r>
            <w:r>
              <w:rPr>
                <w:rFonts w:eastAsia="Times New Roman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</w:tbl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993" w:right="1134" w:bottom="1701" w:left="1134" w:header="709" w:footer="709" w:gutter="0"/>
          <w:cols w:num="1" w:sep="0" w:space="708" w:equalWidth="1"/>
          <w:docGrid w:linePitch="360"/>
        </w:sect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1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3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1"/>
  </w:num>
  <w:num w:numId="6">
    <w:abstractNumId w:val="24"/>
  </w:num>
  <w:num w:numId="7">
    <w:abstractNumId w:val="8"/>
  </w:num>
  <w:num w:numId="8">
    <w:abstractNumId w:val="20"/>
  </w:num>
  <w:num w:numId="9">
    <w:abstractNumId w:val="6"/>
  </w:num>
  <w:num w:numId="10">
    <w:abstractNumId w:val="7"/>
  </w:num>
  <w:num w:numId="11">
    <w:abstractNumId w:val="23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1"/>
  </w:num>
  <w:num w:numId="15">
    <w:abstractNumId w:val="19"/>
  </w:num>
  <w:num w:numId="16">
    <w:abstractNumId w:val="18"/>
  </w:num>
  <w:num w:numId="17">
    <w:abstractNumId w:val="22"/>
  </w:num>
  <w:num w:numId="18">
    <w:abstractNumId w:val="17"/>
  </w:num>
  <w:num w:numId="19">
    <w:abstractNumId w:val="0"/>
  </w:num>
  <w:num w:numId="20">
    <w:abstractNumId w:val="15"/>
  </w:num>
  <w:num w:numId="21">
    <w:abstractNumId w:val="12"/>
  </w:num>
  <w:num w:numId="22">
    <w:abstractNumId w:val="16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13"/>
  </w:num>
  <w:num w:numId="26">
    <w:abstractNumId w:val="9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6">
    <w:name w:val="Plain Table 1"/>
    <w:basedOn w:val="7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7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5 Dark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7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List Table 1 Light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List Table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0">
    <w:name w:val="List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List Table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List Table 5 Dark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3">
    <w:name w:val="List Table 6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24">
    <w:name w:val="List Table 7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25" w:default="1">
    <w:name w:val="Normal"/>
    <w:qFormat/>
    <w:rPr>
      <w:rFonts w:eastAsia="Calibri"/>
    </w:rPr>
  </w:style>
  <w:style w:type="paragraph" w:styleId="726">
    <w:name w:val="Heading 1"/>
    <w:basedOn w:val="725"/>
    <w:next w:val="725"/>
    <w:link w:val="75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27">
    <w:name w:val="Heading 2"/>
    <w:basedOn w:val="725"/>
    <w:next w:val="725"/>
    <w:link w:val="754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8">
    <w:name w:val="Heading 3"/>
    <w:basedOn w:val="725"/>
    <w:next w:val="725"/>
    <w:link w:val="755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9">
    <w:name w:val="Heading 4"/>
    <w:basedOn w:val="725"/>
    <w:next w:val="725"/>
    <w:link w:val="75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0">
    <w:name w:val="Heading 5"/>
    <w:basedOn w:val="725"/>
    <w:next w:val="725"/>
    <w:link w:val="75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1">
    <w:name w:val="Heading 6"/>
    <w:basedOn w:val="725"/>
    <w:next w:val="725"/>
    <w:link w:val="75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2">
    <w:name w:val="Heading 7"/>
    <w:basedOn w:val="725"/>
    <w:next w:val="725"/>
    <w:link w:val="75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3">
    <w:name w:val="Heading 8"/>
    <w:basedOn w:val="725"/>
    <w:next w:val="725"/>
    <w:link w:val="76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4">
    <w:name w:val="Heading 9"/>
    <w:basedOn w:val="725"/>
    <w:next w:val="725"/>
    <w:link w:val="7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5" w:default="1">
    <w:name w:val="Default Paragraph Font"/>
    <w:uiPriority w:val="1"/>
    <w:semiHidden/>
    <w:unhideWhenUsed/>
  </w:style>
  <w:style w:type="table" w:styleId="7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7" w:default="1">
    <w:name w:val="No List"/>
    <w:uiPriority w:val="99"/>
    <w:semiHidden/>
    <w:unhideWhenUsed/>
  </w:style>
  <w:style w:type="character" w:styleId="738" w:customStyle="1">
    <w:name w:val="Heading 1 Char"/>
    <w:basedOn w:val="735"/>
    <w:uiPriority w:val="9"/>
    <w:rPr>
      <w:rFonts w:ascii="Arial" w:hAnsi="Arial" w:eastAsia="Arial" w:cs="Arial"/>
      <w:sz w:val="40"/>
      <w:szCs w:val="40"/>
    </w:rPr>
  </w:style>
  <w:style w:type="character" w:styleId="739" w:customStyle="1">
    <w:name w:val="Heading 2 Char"/>
    <w:basedOn w:val="735"/>
    <w:uiPriority w:val="9"/>
    <w:rPr>
      <w:rFonts w:ascii="Arial" w:hAnsi="Arial" w:eastAsia="Arial" w:cs="Arial"/>
      <w:sz w:val="34"/>
    </w:rPr>
  </w:style>
  <w:style w:type="character" w:styleId="740" w:customStyle="1">
    <w:name w:val="Heading 3 Char"/>
    <w:basedOn w:val="735"/>
    <w:uiPriority w:val="9"/>
    <w:rPr>
      <w:rFonts w:ascii="Arial" w:hAnsi="Arial" w:eastAsia="Arial" w:cs="Arial"/>
      <w:sz w:val="30"/>
      <w:szCs w:val="30"/>
    </w:rPr>
  </w:style>
  <w:style w:type="character" w:styleId="741" w:customStyle="1">
    <w:name w:val="Heading 4 Char"/>
    <w:basedOn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742" w:customStyle="1">
    <w:name w:val="Heading 5 Char"/>
    <w:basedOn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743" w:customStyle="1">
    <w:name w:val="Heading 6 Char"/>
    <w:basedOn w:val="735"/>
    <w:uiPriority w:val="9"/>
    <w:rPr>
      <w:rFonts w:ascii="Arial" w:hAnsi="Arial" w:eastAsia="Arial" w:cs="Arial"/>
      <w:b/>
      <w:bCs/>
      <w:sz w:val="22"/>
      <w:szCs w:val="22"/>
    </w:rPr>
  </w:style>
  <w:style w:type="character" w:styleId="744" w:customStyle="1">
    <w:name w:val="Heading 7 Char"/>
    <w:basedOn w:val="7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5" w:customStyle="1">
    <w:name w:val="Heading 8 Char"/>
    <w:basedOn w:val="735"/>
    <w:uiPriority w:val="9"/>
    <w:rPr>
      <w:rFonts w:ascii="Arial" w:hAnsi="Arial" w:eastAsia="Arial" w:cs="Arial"/>
      <w:i/>
      <w:iCs/>
      <w:sz w:val="22"/>
      <w:szCs w:val="22"/>
    </w:rPr>
  </w:style>
  <w:style w:type="character" w:styleId="746" w:customStyle="1">
    <w:name w:val="Heading 9 Char"/>
    <w:basedOn w:val="735"/>
    <w:uiPriority w:val="9"/>
    <w:rPr>
      <w:rFonts w:ascii="Arial" w:hAnsi="Arial" w:eastAsia="Arial" w:cs="Arial"/>
      <w:i/>
      <w:iCs/>
      <w:sz w:val="21"/>
      <w:szCs w:val="21"/>
    </w:rPr>
  </w:style>
  <w:style w:type="character" w:styleId="747" w:customStyle="1">
    <w:name w:val="Title Char"/>
    <w:basedOn w:val="735"/>
    <w:uiPriority w:val="10"/>
    <w:rPr>
      <w:sz w:val="48"/>
      <w:szCs w:val="48"/>
    </w:rPr>
  </w:style>
  <w:style w:type="character" w:styleId="748" w:customStyle="1">
    <w:name w:val="Subtitle Char"/>
    <w:basedOn w:val="735"/>
    <w:uiPriority w:val="11"/>
    <w:rPr>
      <w:sz w:val="24"/>
      <w:szCs w:val="24"/>
    </w:rPr>
  </w:style>
  <w:style w:type="character" w:styleId="749" w:customStyle="1">
    <w:name w:val="Quote Char"/>
    <w:uiPriority w:val="29"/>
    <w:rPr>
      <w:i/>
    </w:rPr>
  </w:style>
  <w:style w:type="character" w:styleId="750" w:customStyle="1">
    <w:name w:val="Intense Quote Char"/>
    <w:uiPriority w:val="30"/>
    <w:rPr>
      <w:i/>
    </w:rPr>
  </w:style>
  <w:style w:type="character" w:styleId="751" w:customStyle="1">
    <w:name w:val="Footnote Text Char"/>
    <w:uiPriority w:val="99"/>
    <w:rPr>
      <w:sz w:val="18"/>
    </w:rPr>
  </w:style>
  <w:style w:type="character" w:styleId="752" w:customStyle="1">
    <w:name w:val="Endnote Text Char"/>
    <w:uiPriority w:val="99"/>
    <w:rPr>
      <w:sz w:val="20"/>
    </w:rPr>
  </w:style>
  <w:style w:type="character" w:styleId="753" w:customStyle="1">
    <w:name w:val="Заголовок 1 Знак"/>
    <w:basedOn w:val="735"/>
    <w:link w:val="726"/>
    <w:uiPriority w:val="9"/>
    <w:rPr>
      <w:rFonts w:ascii="Arial" w:hAnsi="Arial" w:eastAsia="Arial" w:cs="Arial"/>
      <w:sz w:val="40"/>
      <w:szCs w:val="40"/>
    </w:rPr>
  </w:style>
  <w:style w:type="character" w:styleId="754" w:customStyle="1">
    <w:name w:val="Заголовок 2 Знак"/>
    <w:basedOn w:val="735"/>
    <w:link w:val="727"/>
    <w:rPr>
      <w:rFonts w:ascii="Arial" w:hAnsi="Arial" w:eastAsia="Arial" w:cs="Arial"/>
      <w:sz w:val="34"/>
    </w:rPr>
  </w:style>
  <w:style w:type="character" w:styleId="755" w:customStyle="1">
    <w:name w:val="Заголовок 3 Знак"/>
    <w:basedOn w:val="735"/>
    <w:link w:val="728"/>
    <w:rPr>
      <w:rFonts w:ascii="Arial" w:hAnsi="Arial" w:eastAsia="Arial" w:cs="Arial"/>
      <w:sz w:val="30"/>
      <w:szCs w:val="30"/>
    </w:rPr>
  </w:style>
  <w:style w:type="character" w:styleId="756" w:customStyle="1">
    <w:name w:val="Заголовок 4 Знак"/>
    <w:basedOn w:val="735"/>
    <w:link w:val="729"/>
    <w:uiPriority w:val="9"/>
    <w:rPr>
      <w:rFonts w:ascii="Arial" w:hAnsi="Arial" w:eastAsia="Arial" w:cs="Arial"/>
      <w:b/>
      <w:bCs/>
      <w:sz w:val="26"/>
      <w:szCs w:val="26"/>
    </w:rPr>
  </w:style>
  <w:style w:type="character" w:styleId="757" w:customStyle="1">
    <w:name w:val="Заголовок 5 Знак"/>
    <w:basedOn w:val="735"/>
    <w:link w:val="730"/>
    <w:uiPriority w:val="9"/>
    <w:rPr>
      <w:rFonts w:ascii="Arial" w:hAnsi="Arial" w:eastAsia="Arial" w:cs="Arial"/>
      <w:b/>
      <w:bCs/>
      <w:sz w:val="24"/>
      <w:szCs w:val="24"/>
    </w:rPr>
  </w:style>
  <w:style w:type="character" w:styleId="758" w:customStyle="1">
    <w:name w:val="Заголовок 6 Знак"/>
    <w:basedOn w:val="735"/>
    <w:link w:val="731"/>
    <w:uiPriority w:val="9"/>
    <w:rPr>
      <w:rFonts w:ascii="Arial" w:hAnsi="Arial" w:eastAsia="Arial" w:cs="Arial"/>
      <w:b/>
      <w:bCs/>
      <w:sz w:val="22"/>
      <w:szCs w:val="22"/>
    </w:rPr>
  </w:style>
  <w:style w:type="character" w:styleId="759" w:customStyle="1">
    <w:name w:val="Заголовок 7 Знак"/>
    <w:basedOn w:val="735"/>
    <w:link w:val="73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0" w:customStyle="1">
    <w:name w:val="Заголовок 8 Знак"/>
    <w:basedOn w:val="735"/>
    <w:link w:val="733"/>
    <w:uiPriority w:val="9"/>
    <w:rPr>
      <w:rFonts w:ascii="Arial" w:hAnsi="Arial" w:eastAsia="Arial" w:cs="Arial"/>
      <w:i/>
      <w:iCs/>
      <w:sz w:val="22"/>
      <w:szCs w:val="22"/>
    </w:rPr>
  </w:style>
  <w:style w:type="character" w:styleId="761" w:customStyle="1">
    <w:name w:val="Заголовок 9 Знак"/>
    <w:basedOn w:val="735"/>
    <w:link w:val="734"/>
    <w:uiPriority w:val="9"/>
    <w:rPr>
      <w:rFonts w:ascii="Arial" w:hAnsi="Arial" w:eastAsia="Arial" w:cs="Arial"/>
      <w:i/>
      <w:iCs/>
      <w:sz w:val="21"/>
      <w:szCs w:val="21"/>
    </w:rPr>
  </w:style>
  <w:style w:type="paragraph" w:styleId="762">
    <w:name w:val="Title"/>
    <w:basedOn w:val="725"/>
    <w:next w:val="725"/>
    <w:link w:val="76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3" w:customStyle="1">
    <w:name w:val="Заголовок Знак"/>
    <w:basedOn w:val="735"/>
    <w:link w:val="762"/>
    <w:uiPriority w:val="10"/>
    <w:rPr>
      <w:sz w:val="48"/>
      <w:szCs w:val="48"/>
    </w:rPr>
  </w:style>
  <w:style w:type="paragraph" w:styleId="764">
    <w:name w:val="Subtitle"/>
    <w:basedOn w:val="725"/>
    <w:next w:val="725"/>
    <w:link w:val="765"/>
    <w:uiPriority w:val="11"/>
    <w:qFormat/>
    <w:pPr>
      <w:spacing w:before="200" w:after="200"/>
    </w:pPr>
    <w:rPr>
      <w:sz w:val="24"/>
      <w:szCs w:val="24"/>
    </w:rPr>
  </w:style>
  <w:style w:type="character" w:styleId="765" w:customStyle="1">
    <w:name w:val="Подзаголовок Знак"/>
    <w:basedOn w:val="735"/>
    <w:link w:val="764"/>
    <w:uiPriority w:val="11"/>
    <w:rPr>
      <w:sz w:val="24"/>
      <w:szCs w:val="24"/>
    </w:rPr>
  </w:style>
  <w:style w:type="paragraph" w:styleId="766">
    <w:name w:val="Quote"/>
    <w:basedOn w:val="725"/>
    <w:next w:val="725"/>
    <w:link w:val="767"/>
    <w:uiPriority w:val="29"/>
    <w:qFormat/>
    <w:pPr>
      <w:ind w:left="720" w:right="720"/>
    </w:pPr>
    <w:rPr>
      <w:i/>
    </w:rPr>
  </w:style>
  <w:style w:type="character" w:styleId="767" w:customStyle="1">
    <w:name w:val="Цитата 2 Знак"/>
    <w:link w:val="766"/>
    <w:uiPriority w:val="29"/>
    <w:rPr>
      <w:i/>
    </w:rPr>
  </w:style>
  <w:style w:type="paragraph" w:styleId="768">
    <w:name w:val="Intense Quote"/>
    <w:basedOn w:val="725"/>
    <w:next w:val="725"/>
    <w:link w:val="76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9" w:customStyle="1">
    <w:name w:val="Выделенная цитата Знак"/>
    <w:link w:val="768"/>
    <w:uiPriority w:val="30"/>
    <w:rPr>
      <w:i/>
    </w:rPr>
  </w:style>
  <w:style w:type="character" w:styleId="770" w:customStyle="1">
    <w:name w:val="Header Char"/>
    <w:basedOn w:val="735"/>
    <w:uiPriority w:val="99"/>
  </w:style>
  <w:style w:type="character" w:styleId="771" w:customStyle="1">
    <w:name w:val="Footer Char"/>
    <w:basedOn w:val="735"/>
    <w:uiPriority w:val="99"/>
  </w:style>
  <w:style w:type="paragraph" w:styleId="772">
    <w:name w:val="Caption"/>
    <w:basedOn w:val="725"/>
    <w:next w:val="725"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3" w:customStyle="1">
    <w:name w:val="Caption Char"/>
    <w:uiPriority w:val="99"/>
  </w:style>
  <w:style w:type="table" w:styleId="774" w:customStyle="1">
    <w:name w:val="Table Grid Light"/>
    <w:basedOn w:val="73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 w:customStyle="1">
    <w:name w:val="Таблица простая 11"/>
    <w:basedOn w:val="73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Таблица простая 21"/>
    <w:basedOn w:val="73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Таблица простая 31"/>
    <w:basedOn w:val="73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 w:customStyle="1">
    <w:name w:val="Таблица простая 41"/>
    <w:basedOn w:val="73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Таблица простая 51"/>
    <w:basedOn w:val="73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 w:customStyle="1">
    <w:name w:val="Таблица-сетка 1 светлая1"/>
    <w:basedOn w:val="73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3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3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3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3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3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3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Таблица-сетка 21"/>
    <w:basedOn w:val="73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3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3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3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3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3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3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Таблица-сетка 31"/>
    <w:basedOn w:val="73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3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3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3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3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3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3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3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3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3" w:customStyle="1">
    <w:name w:val="Grid Table 4 - Accent 2"/>
    <w:basedOn w:val="73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Grid Table 4 - Accent 3"/>
    <w:basedOn w:val="73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5" w:customStyle="1">
    <w:name w:val="Grid Table 4 - Accent 4"/>
    <w:basedOn w:val="73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Grid Table 4 - Accent 5"/>
    <w:basedOn w:val="73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7" w:customStyle="1">
    <w:name w:val="Grid Table 4 - Accent 6"/>
    <w:basedOn w:val="73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8" w:customStyle="1">
    <w:name w:val="Таблица-сетка 5 темная1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3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5" w:customStyle="1">
    <w:name w:val="Таблица-сетка 6 цветная1"/>
    <w:basedOn w:val="73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3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7" w:customStyle="1">
    <w:name w:val="Grid Table 6 Colorful - Accent 2"/>
    <w:basedOn w:val="73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8" w:customStyle="1">
    <w:name w:val="Grid Table 6 Colorful - Accent 3"/>
    <w:basedOn w:val="73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9" w:customStyle="1">
    <w:name w:val="Grid Table 6 Colorful - Accent 4"/>
    <w:basedOn w:val="73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0" w:customStyle="1">
    <w:name w:val="Grid Table 6 Colorful - Accent 5"/>
    <w:basedOn w:val="73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6 Colorful - Accent 6"/>
    <w:basedOn w:val="73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 w:customStyle="1">
    <w:name w:val="Таблица-сетка 7 цветная1"/>
    <w:basedOn w:val="73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1"/>
    <w:basedOn w:val="73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2"/>
    <w:basedOn w:val="73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3"/>
    <w:basedOn w:val="73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4"/>
    <w:basedOn w:val="73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5"/>
    <w:basedOn w:val="73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6"/>
    <w:basedOn w:val="73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Список-таблица 1 светлая1"/>
    <w:basedOn w:val="73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3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3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3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3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3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3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Список-таблица 21"/>
    <w:basedOn w:val="73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3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3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3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3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3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3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3" w:customStyle="1">
    <w:name w:val="Список-таблица 31"/>
    <w:basedOn w:val="73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3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3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3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3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3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3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Список-таблица 41"/>
    <w:basedOn w:val="73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3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3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3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3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3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3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Список-таблица 5 темная1"/>
    <w:basedOn w:val="73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3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3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3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3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3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3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Список-таблица 6 цветная1"/>
    <w:basedOn w:val="73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3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6" w:customStyle="1">
    <w:name w:val="List Table 6 Colorful - Accent 2"/>
    <w:basedOn w:val="73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7" w:customStyle="1">
    <w:name w:val="List Table 6 Colorful - Accent 3"/>
    <w:basedOn w:val="73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8" w:customStyle="1">
    <w:name w:val="List Table 6 Colorful - Accent 4"/>
    <w:basedOn w:val="73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9" w:customStyle="1">
    <w:name w:val="List Table 6 Colorful - Accent 5"/>
    <w:basedOn w:val="73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0" w:customStyle="1">
    <w:name w:val="List Table 6 Colorful - Accent 6"/>
    <w:basedOn w:val="73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1" w:customStyle="1">
    <w:name w:val="Список-таблица 7 цветная1"/>
    <w:basedOn w:val="73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1"/>
    <w:basedOn w:val="73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2"/>
    <w:basedOn w:val="73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3"/>
    <w:basedOn w:val="73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4"/>
    <w:basedOn w:val="73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5"/>
    <w:basedOn w:val="73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6"/>
    <w:basedOn w:val="73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ned - Accent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Lined - Accent 2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Lined - Accent 3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Lined - Accent 4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Lined - Accent 5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Lined - Accent 6"/>
    <w:basedOn w:val="73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 &amp; Lined - Accent"/>
    <w:basedOn w:val="73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3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Bordered &amp; Lined - Accent 2"/>
    <w:basedOn w:val="73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Bordered &amp; Lined - Accent 3"/>
    <w:basedOn w:val="73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Bordered &amp; Lined - Accent 4"/>
    <w:basedOn w:val="73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Bordered &amp; Lined - Accent 5"/>
    <w:basedOn w:val="73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Bordered &amp; Lined - Accent 6"/>
    <w:basedOn w:val="73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"/>
    <w:basedOn w:val="73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3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4" w:customStyle="1">
    <w:name w:val="Bordered - Accent 2"/>
    <w:basedOn w:val="73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5" w:customStyle="1">
    <w:name w:val="Bordered - Accent 3"/>
    <w:basedOn w:val="73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6" w:customStyle="1">
    <w:name w:val="Bordered - Accent 4"/>
    <w:basedOn w:val="73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7" w:customStyle="1">
    <w:name w:val="Bordered - Accent 5"/>
    <w:basedOn w:val="73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8" w:customStyle="1">
    <w:name w:val="Bordered - Accent 6"/>
    <w:basedOn w:val="73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9">
    <w:name w:val="Hyperlink"/>
    <w:unhideWhenUsed/>
    <w:rPr>
      <w:color w:val="0000ff" w:themeColor="hyperlink"/>
      <w:u w:val="single"/>
    </w:rPr>
  </w:style>
  <w:style w:type="paragraph" w:styleId="900">
    <w:name w:val="footnote text"/>
    <w:basedOn w:val="725"/>
    <w:link w:val="901"/>
    <w:uiPriority w:val="99"/>
    <w:semiHidden/>
    <w:unhideWhenUsed/>
    <w:pPr>
      <w:spacing w:after="40"/>
    </w:pPr>
    <w:rPr>
      <w:sz w:val="18"/>
    </w:rPr>
  </w:style>
  <w:style w:type="character" w:styleId="901" w:customStyle="1">
    <w:name w:val="Текст сноски Знак"/>
    <w:link w:val="900"/>
    <w:uiPriority w:val="99"/>
    <w:rPr>
      <w:sz w:val="18"/>
    </w:rPr>
  </w:style>
  <w:style w:type="character" w:styleId="902">
    <w:name w:val="footnote reference"/>
    <w:basedOn w:val="735"/>
    <w:uiPriority w:val="99"/>
    <w:unhideWhenUsed/>
    <w:rPr>
      <w:vertAlign w:val="superscript"/>
    </w:rPr>
  </w:style>
  <w:style w:type="paragraph" w:styleId="903">
    <w:name w:val="endnote text"/>
    <w:basedOn w:val="725"/>
    <w:link w:val="904"/>
    <w:uiPriority w:val="99"/>
    <w:semiHidden/>
    <w:unhideWhenUsed/>
  </w:style>
  <w:style w:type="character" w:styleId="904" w:customStyle="1">
    <w:name w:val="Текст концевой сноски Знак"/>
    <w:link w:val="903"/>
    <w:uiPriority w:val="99"/>
    <w:rPr>
      <w:sz w:val="20"/>
    </w:rPr>
  </w:style>
  <w:style w:type="character" w:styleId="905">
    <w:name w:val="endnote reference"/>
    <w:basedOn w:val="735"/>
    <w:uiPriority w:val="99"/>
    <w:semiHidden/>
    <w:unhideWhenUsed/>
    <w:rPr>
      <w:vertAlign w:val="superscript"/>
    </w:rPr>
  </w:style>
  <w:style w:type="paragraph" w:styleId="906">
    <w:name w:val="toc 1"/>
    <w:basedOn w:val="725"/>
    <w:next w:val="725"/>
    <w:uiPriority w:val="39"/>
    <w:unhideWhenUsed/>
    <w:pPr>
      <w:spacing w:after="57"/>
    </w:pPr>
  </w:style>
  <w:style w:type="paragraph" w:styleId="907">
    <w:name w:val="toc 2"/>
    <w:basedOn w:val="725"/>
    <w:next w:val="725"/>
    <w:uiPriority w:val="39"/>
    <w:unhideWhenUsed/>
    <w:pPr>
      <w:ind w:left="283"/>
      <w:spacing w:after="57"/>
    </w:pPr>
  </w:style>
  <w:style w:type="paragraph" w:styleId="908">
    <w:name w:val="toc 3"/>
    <w:basedOn w:val="725"/>
    <w:next w:val="725"/>
    <w:uiPriority w:val="39"/>
    <w:unhideWhenUsed/>
    <w:pPr>
      <w:ind w:left="567"/>
      <w:spacing w:after="57"/>
    </w:pPr>
  </w:style>
  <w:style w:type="paragraph" w:styleId="909">
    <w:name w:val="toc 4"/>
    <w:basedOn w:val="725"/>
    <w:next w:val="725"/>
    <w:uiPriority w:val="39"/>
    <w:unhideWhenUsed/>
    <w:pPr>
      <w:ind w:left="850"/>
      <w:spacing w:after="57"/>
    </w:pPr>
  </w:style>
  <w:style w:type="paragraph" w:styleId="910">
    <w:name w:val="toc 5"/>
    <w:basedOn w:val="725"/>
    <w:next w:val="725"/>
    <w:uiPriority w:val="39"/>
    <w:unhideWhenUsed/>
    <w:pPr>
      <w:ind w:left="1134"/>
      <w:spacing w:after="57"/>
    </w:pPr>
  </w:style>
  <w:style w:type="paragraph" w:styleId="911">
    <w:name w:val="toc 6"/>
    <w:basedOn w:val="725"/>
    <w:next w:val="725"/>
    <w:uiPriority w:val="39"/>
    <w:unhideWhenUsed/>
    <w:pPr>
      <w:ind w:left="1417"/>
      <w:spacing w:after="57"/>
    </w:pPr>
  </w:style>
  <w:style w:type="paragraph" w:styleId="912">
    <w:name w:val="toc 7"/>
    <w:basedOn w:val="725"/>
    <w:next w:val="725"/>
    <w:uiPriority w:val="39"/>
    <w:unhideWhenUsed/>
    <w:pPr>
      <w:ind w:left="1701"/>
      <w:spacing w:after="57"/>
    </w:pPr>
  </w:style>
  <w:style w:type="paragraph" w:styleId="913">
    <w:name w:val="toc 8"/>
    <w:basedOn w:val="725"/>
    <w:next w:val="725"/>
    <w:uiPriority w:val="39"/>
    <w:unhideWhenUsed/>
    <w:pPr>
      <w:ind w:left="1984"/>
      <w:spacing w:after="57"/>
    </w:pPr>
  </w:style>
  <w:style w:type="paragraph" w:styleId="914">
    <w:name w:val="toc 9"/>
    <w:basedOn w:val="725"/>
    <w:next w:val="725"/>
    <w:uiPriority w:val="39"/>
    <w:unhideWhenUsed/>
    <w:pPr>
      <w:ind w:left="2268"/>
      <w:spacing w:after="57"/>
    </w:pPr>
  </w:style>
  <w:style w:type="paragraph" w:styleId="915">
    <w:name w:val="TOC Heading"/>
    <w:uiPriority w:val="39"/>
    <w:unhideWhenUsed/>
  </w:style>
  <w:style w:type="paragraph" w:styleId="916">
    <w:name w:val="table of figures"/>
    <w:basedOn w:val="725"/>
    <w:next w:val="725"/>
    <w:uiPriority w:val="99"/>
    <w:unhideWhenUsed/>
  </w:style>
  <w:style w:type="paragraph" w:styleId="917">
    <w:name w:val="Normal (Web)"/>
    <w:basedOn w:val="725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18" w:customStyle="1">
    <w:name w:val="Абзац списка1"/>
    <w:basedOn w:val="725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19">
    <w:name w:val="Balloon Text"/>
    <w:basedOn w:val="725"/>
    <w:link w:val="920"/>
    <w:rPr>
      <w:rFonts w:ascii="Calibri" w:hAnsi="Calibri"/>
      <w:sz w:val="16"/>
      <w:szCs w:val="16"/>
    </w:rPr>
  </w:style>
  <w:style w:type="character" w:styleId="920" w:customStyle="1">
    <w:name w:val="Текст выноски Знак"/>
    <w:link w:val="919"/>
    <w:rPr>
      <w:rFonts w:ascii="Calibri" w:hAnsi="Calibri" w:eastAsia="Calibri"/>
      <w:sz w:val="16"/>
      <w:szCs w:val="16"/>
    </w:rPr>
  </w:style>
  <w:style w:type="paragraph" w:styleId="921">
    <w:name w:val="Header"/>
    <w:basedOn w:val="725"/>
    <w:link w:val="922"/>
    <w:uiPriority w:val="99"/>
    <w:pPr>
      <w:tabs>
        <w:tab w:val="center" w:pos="4677" w:leader="none"/>
        <w:tab w:val="right" w:pos="9355" w:leader="none"/>
      </w:tabs>
    </w:pPr>
  </w:style>
  <w:style w:type="character" w:styleId="922" w:customStyle="1">
    <w:name w:val="Верхний колонтитул Знак"/>
    <w:link w:val="921"/>
    <w:uiPriority w:val="99"/>
    <w:rPr>
      <w:rFonts w:eastAsia="Calibri"/>
    </w:rPr>
  </w:style>
  <w:style w:type="paragraph" w:styleId="923">
    <w:name w:val="Footer"/>
    <w:basedOn w:val="725"/>
    <w:link w:val="924"/>
    <w:uiPriority w:val="99"/>
    <w:pPr>
      <w:tabs>
        <w:tab w:val="center" w:pos="4677" w:leader="none"/>
        <w:tab w:val="right" w:pos="9355" w:leader="none"/>
      </w:tabs>
    </w:pPr>
  </w:style>
  <w:style w:type="character" w:styleId="924" w:customStyle="1">
    <w:name w:val="Нижний колонтитул Знак"/>
    <w:link w:val="923"/>
    <w:uiPriority w:val="99"/>
    <w:rPr>
      <w:rFonts w:eastAsia="Calibri"/>
    </w:rPr>
  </w:style>
  <w:style w:type="table" w:styleId="925">
    <w:name w:val="Table Grid"/>
    <w:basedOn w:val="73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6">
    <w:name w:val="List Paragraph"/>
    <w:basedOn w:val="725"/>
    <w:qFormat/>
    <w:pPr>
      <w:contextualSpacing/>
      <w:ind w:left="720"/>
    </w:pPr>
  </w:style>
  <w:style w:type="paragraph" w:styleId="927" w:customStyle="1">
    <w:name w:val="Знак Знак2"/>
    <w:basedOn w:val="725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28">
    <w:name w:val="Body Text 2"/>
    <w:basedOn w:val="725"/>
    <w:link w:val="929"/>
    <w:pPr>
      <w:spacing w:after="120" w:line="480" w:lineRule="auto"/>
    </w:pPr>
  </w:style>
  <w:style w:type="character" w:styleId="929" w:customStyle="1">
    <w:name w:val="Основной текст 2 Знак"/>
    <w:basedOn w:val="735"/>
    <w:link w:val="928"/>
    <w:rPr>
      <w:rFonts w:eastAsia="Calibri"/>
    </w:rPr>
  </w:style>
  <w:style w:type="table" w:styleId="930" w:customStyle="1">
    <w:name w:val="Сетка таблицы1"/>
    <w:basedOn w:val="736"/>
    <w:next w:val="92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1">
    <w:name w:val="No Spacing"/>
    <w:qFormat/>
    <w:rPr>
      <w:rFonts w:ascii="Calibri" w:hAnsi="Calibri" w:eastAsia="Calibri"/>
      <w:sz w:val="22"/>
      <w:szCs w:val="22"/>
      <w:lang w:eastAsia="en-US"/>
    </w:rPr>
  </w:style>
  <w:style w:type="table" w:styleId="932" w:customStyle="1">
    <w:name w:val="Сетка таблицы2"/>
    <w:basedOn w:val="736"/>
    <w:next w:val="925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33" w:customStyle="1">
    <w:name w:val="Таблица простая 12"/>
    <w:basedOn w:val="736"/>
    <w:uiPriority w:val="59"/>
    <w:rPr>
      <w:rFonts w:ascii="Calibri" w:hAnsi="Calibri" w:eastAsia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34" w:customStyle="1">
    <w:name w:val="Таблица простая 22"/>
    <w:basedOn w:val="736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35" w:customStyle="1">
    <w:name w:val="Таблица простая 32"/>
    <w:basedOn w:val="736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36" w:customStyle="1">
    <w:name w:val="Таблица простая 42"/>
    <w:basedOn w:val="736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 w:customStyle="1">
    <w:name w:val="Таблица простая 52"/>
    <w:basedOn w:val="736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38" w:customStyle="1">
    <w:name w:val="Таблица-сетка 1 светл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 w:customStyle="1">
    <w:name w:val="Таблица-сетка 2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Таблица-сетка 3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Таблица-сетка 42"/>
    <w:basedOn w:val="736"/>
    <w:uiPriority w:val="5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42" w:customStyle="1">
    <w:name w:val="Таблица-сетка 5 тем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43" w:customStyle="1">
    <w:name w:val="Таблица-сетка 6 цвет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44" w:customStyle="1">
    <w:name w:val="Таблица-сетка 7 цвет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5" w:customStyle="1">
    <w:name w:val="Список-таблица 1 светлая2"/>
    <w:basedOn w:val="736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Список-таблица 2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47" w:customStyle="1">
    <w:name w:val="Список-таблица 3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 w:customStyle="1">
    <w:name w:val="Список-таблица 4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 w:customStyle="1">
    <w:name w:val="Список-таблица 5 тем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0" w:customStyle="1">
    <w:name w:val="Список-таблица 6 цвет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51" w:customStyle="1">
    <w:name w:val="Список-таблица 7 цветная2"/>
    <w:basedOn w:val="736"/>
    <w:uiPriority w:val="99"/>
    <w:rPr>
      <w:rFonts w:ascii="Calibri" w:hAnsi="Calibri" w:eastAsia="Calibri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paragraph" w:styleId="952" w:customStyle="1">
    <w:name w:val="ConsPlusNormal"/>
    <w:pPr>
      <w:widowControl w:val="off"/>
    </w:pPr>
    <w:rPr>
      <w:rFonts w:ascii="Calibri" w:hAnsi="Calibri" w:cs="Calibri"/>
      <w:sz w:val="22"/>
      <w:szCs w:val="22"/>
    </w:rPr>
  </w:style>
  <w:style w:type="paragraph" w:styleId="953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954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paragraph" w:styleId="955" w:customStyle="1">
    <w:name w:val="ConsPlusCell"/>
    <w:uiPriority w:val="99"/>
    <w:pPr>
      <w:widowControl w:val="off"/>
    </w:pPr>
    <w:rPr>
      <w:rFonts w:ascii="Calibri" w:hAnsi="Calibri" w:cs="Calibri"/>
      <w:sz w:val="22"/>
      <w:szCs w:val="22"/>
    </w:rPr>
  </w:style>
  <w:style w:type="character" w:styleId="956" w:customStyle="1">
    <w:name w:val="МОН Знак"/>
    <w:link w:val="957"/>
    <w:rPr>
      <w:sz w:val="24"/>
      <w:szCs w:val="24"/>
    </w:rPr>
  </w:style>
  <w:style w:type="paragraph" w:styleId="957" w:customStyle="1">
    <w:name w:val="МОН"/>
    <w:basedOn w:val="725"/>
    <w:link w:val="956"/>
    <w:pPr>
      <w:ind w:firstLine="709"/>
      <w:jc w:val="both"/>
      <w:spacing w:line="360" w:lineRule="auto"/>
    </w:pPr>
    <w:rPr>
      <w:rFonts w:eastAsia="Times New Roman"/>
      <w:sz w:val="24"/>
      <w:szCs w:val="24"/>
    </w:rPr>
  </w:style>
  <w:style w:type="character" w:styleId="958">
    <w:name w:val="Strong"/>
    <w:qFormat/>
    <w:rPr>
      <w:b/>
      <w:bCs/>
    </w:rPr>
  </w:style>
  <w:style w:type="character" w:styleId="959" w:customStyle="1">
    <w:name w:val="Основной текст_"/>
    <w:link w:val="960"/>
    <w:rPr>
      <w:spacing w:val="-1"/>
      <w:sz w:val="26"/>
      <w:szCs w:val="26"/>
      <w:shd w:val="clear" w:color="auto" w:fill="ffffff"/>
    </w:rPr>
  </w:style>
  <w:style w:type="paragraph" w:styleId="960" w:customStyle="1">
    <w:name w:val="Основной текст2"/>
    <w:basedOn w:val="725"/>
    <w:link w:val="959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character" w:styleId="961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62" w:customStyle="1">
    <w:name w:val="32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63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64">
    <w:name w:val="Body Text Indent"/>
    <w:basedOn w:val="725"/>
    <w:link w:val="965"/>
    <w:pPr>
      <w:ind w:left="283"/>
      <w:spacing w:after="120"/>
    </w:pPr>
    <w:rPr>
      <w:rFonts w:eastAsia="Times New Roman"/>
      <w:sz w:val="24"/>
      <w:szCs w:val="24"/>
      <w:lang w:eastAsia="en-US"/>
    </w:rPr>
  </w:style>
  <w:style w:type="character" w:styleId="965" w:customStyle="1">
    <w:name w:val="Основной текст с отступом Знак"/>
    <w:basedOn w:val="735"/>
    <w:link w:val="964"/>
    <w:rPr>
      <w:sz w:val="24"/>
      <w:szCs w:val="24"/>
      <w:lang w:eastAsia="en-US"/>
    </w:rPr>
  </w:style>
  <w:style w:type="character" w:styleId="966">
    <w:name w:val="Emphasis"/>
    <w:qFormat/>
    <w:rPr>
      <w:i/>
      <w:iCs/>
    </w:rPr>
  </w:style>
  <w:style w:type="paragraph" w:styleId="967" w:customStyle="1">
    <w:name w:val="Содержимое таблицы"/>
    <w:basedOn w:val="725"/>
    <w:pPr>
      <w:widowControl w:val="off"/>
      <w:suppressLineNumbers/>
    </w:pPr>
    <w:rPr>
      <w:sz w:val="24"/>
      <w:szCs w:val="24"/>
      <w:lang w:eastAsia="ar-SA"/>
    </w:rPr>
  </w:style>
  <w:style w:type="paragraph" w:styleId="968" w:customStyle="1">
    <w:name w:val="consplusnormal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69" w:customStyle="1">
    <w:name w:val="a2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70" w:customStyle="1">
    <w:name w:val="15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71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2" w:customStyle="1">
    <w:name w:val="h1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73" w:customStyle="1">
    <w:name w:val="msonospacing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74" w:customStyle="1">
    <w:name w:val="ac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75">
    <w:name w:val="Body Text 3"/>
    <w:basedOn w:val="725"/>
    <w:link w:val="97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76" w:customStyle="1">
    <w:name w:val="Основной текст 3 Знак"/>
    <w:basedOn w:val="735"/>
    <w:link w:val="975"/>
    <w:rPr>
      <w:sz w:val="24"/>
      <w:szCs w:val="24"/>
    </w:rPr>
  </w:style>
  <w:style w:type="paragraph" w:styleId="977">
    <w:name w:val="HTML Bottom of Form"/>
    <w:basedOn w:val="725"/>
    <w:next w:val="725"/>
    <w:link w:val="978"/>
    <w:hidden/>
    <w:pPr>
      <w:jc w:val="center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</w:rPr>
  </w:style>
  <w:style w:type="character" w:styleId="978" w:customStyle="1">
    <w:name w:val="z-Конец формы Знак"/>
    <w:basedOn w:val="735"/>
    <w:link w:val="977"/>
    <w:rPr>
      <w:rFonts w:ascii="Arial" w:hAnsi="Arial"/>
      <w:vanish/>
      <w:sz w:val="16"/>
      <w:szCs w:val="16"/>
    </w:rPr>
  </w:style>
  <w:style w:type="paragraph" w:styleId="979" w:customStyle="1">
    <w:name w:val="Style16"/>
    <w:basedOn w:val="725"/>
    <w:pPr>
      <w:widowControl w:val="off"/>
    </w:pPr>
    <w:rPr>
      <w:rFonts w:eastAsia="Times New Roman"/>
      <w:sz w:val="24"/>
      <w:szCs w:val="24"/>
    </w:rPr>
  </w:style>
  <w:style w:type="character" w:styleId="980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81">
    <w:name w:val="Body Text"/>
    <w:basedOn w:val="725"/>
    <w:link w:val="982"/>
    <w:uiPriority w:val="99"/>
    <w:pPr>
      <w:spacing w:after="120"/>
    </w:pPr>
    <w:rPr>
      <w:rFonts w:eastAsia="Times New Roman"/>
      <w:sz w:val="24"/>
      <w:szCs w:val="24"/>
    </w:rPr>
  </w:style>
  <w:style w:type="character" w:styleId="982" w:customStyle="1">
    <w:name w:val="Основной текст Знак"/>
    <w:basedOn w:val="735"/>
    <w:link w:val="981"/>
    <w:uiPriority w:val="99"/>
    <w:rPr>
      <w:sz w:val="24"/>
      <w:szCs w:val="24"/>
    </w:rPr>
  </w:style>
  <w:style w:type="paragraph" w:styleId="983">
    <w:name w:val="Body Text Indent 2"/>
    <w:basedOn w:val="725"/>
    <w:link w:val="984"/>
    <w:pPr>
      <w:ind w:left="283"/>
      <w:spacing w:after="120" w:line="480" w:lineRule="auto"/>
    </w:pPr>
    <w:rPr>
      <w:rFonts w:eastAsia="Times New Roman"/>
      <w:sz w:val="24"/>
      <w:szCs w:val="24"/>
    </w:rPr>
  </w:style>
  <w:style w:type="character" w:styleId="984" w:customStyle="1">
    <w:name w:val="Основной текст с отступом 2 Знак"/>
    <w:basedOn w:val="735"/>
    <w:link w:val="983"/>
    <w:rPr>
      <w:sz w:val="24"/>
      <w:szCs w:val="24"/>
    </w:rPr>
  </w:style>
  <w:style w:type="character" w:styleId="985" w:customStyle="1">
    <w:name w:val="Заголовок №2_"/>
    <w:link w:val="986"/>
    <w:rPr>
      <w:b/>
      <w:bCs/>
      <w:sz w:val="26"/>
      <w:szCs w:val="26"/>
      <w:shd w:val="clear" w:color="auto" w:fill="ffffff"/>
    </w:rPr>
  </w:style>
  <w:style w:type="paragraph" w:styleId="986" w:customStyle="1">
    <w:name w:val="Заголовок №2"/>
    <w:basedOn w:val="725"/>
    <w:link w:val="985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eastAsia="Times New Roman"/>
      <w:b/>
      <w:bCs/>
      <w:sz w:val="26"/>
      <w:szCs w:val="26"/>
    </w:rPr>
  </w:style>
  <w:style w:type="paragraph" w:styleId="987" w:customStyle="1">
    <w:name w:val="Default"/>
    <w:rPr>
      <w:rFonts w:ascii="Arial" w:hAnsi="Arial" w:eastAsia="Calibri" w:cs="Arial"/>
      <w:color w:val="000000"/>
      <w:sz w:val="24"/>
      <w:szCs w:val="24"/>
    </w:rPr>
  </w:style>
  <w:style w:type="paragraph" w:styleId="988" w:customStyle="1">
    <w:name w:val="msonormalcxspmiddle"/>
    <w:basedOn w:val="72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numbering" w:styleId="989" w:customStyle="1">
    <w:name w:val="Нет списка1"/>
    <w:next w:val="737"/>
    <w:semiHidden/>
    <w:unhideWhenUsed/>
  </w:style>
  <w:style w:type="paragraph" w:styleId="990" w:customStyle="1">
    <w:name w:val="ConsNonformat"/>
    <w:pPr>
      <w:ind w:right="19772"/>
      <w:widowControl w:val="off"/>
    </w:pPr>
    <w:rPr>
      <w:rFonts w:ascii="Courier New" w:hAnsi="Courier New" w:cs="Courier New"/>
    </w:rPr>
  </w:style>
  <w:style w:type="paragraph" w:styleId="991" w:customStyle="1">
    <w:name w:val="ConsNormal"/>
    <w:pPr>
      <w:ind w:right="19772" w:firstLine="720"/>
      <w:widowControl w:val="off"/>
    </w:pPr>
    <w:rPr>
      <w:rFonts w:ascii="Arial" w:hAnsi="Arial" w:cs="Arial"/>
    </w:rPr>
  </w:style>
  <w:style w:type="paragraph" w:styleId="992" w:customStyle="1">
    <w:name w:val="Обычный (веб)18"/>
    <w:basedOn w:val="725"/>
    <w:pPr>
      <w:jc w:val="both"/>
    </w:pPr>
    <w:rPr>
      <w:rFonts w:eastAsia="Times New Roman"/>
      <w:bCs/>
      <w:color w:val="000000"/>
      <w:sz w:val="28"/>
      <w:szCs w:val="28"/>
      <w:lang w:eastAsia="ar-SA"/>
    </w:rPr>
  </w:style>
  <w:style w:type="paragraph" w:styleId="993" w:customStyle="1">
    <w:name w:val="Знак Знак2 Знак Знак Знак Знак Знак Знак"/>
    <w:basedOn w:val="725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94">
    <w:name w:val="Body Text Indent 3"/>
    <w:basedOn w:val="725"/>
    <w:link w:val="995"/>
    <w:uiPriority w:val="99"/>
    <w:semiHidden/>
    <w:unhideWhenUsed/>
    <w:pPr>
      <w:ind w:left="283"/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styleId="995" w:customStyle="1">
    <w:name w:val="Основной текст с отступом 3 Знак"/>
    <w:basedOn w:val="735"/>
    <w:link w:val="994"/>
    <w:uiPriority w:val="99"/>
    <w:semiHidden/>
    <w:rPr>
      <w:rFonts w:ascii="Calibri" w:hAnsi="Calibri" w:eastAsia="Calibri"/>
      <w:sz w:val="16"/>
      <w:szCs w:val="16"/>
      <w:lang w:eastAsia="en-US"/>
    </w:rPr>
  </w:style>
  <w:style w:type="paragraph" w:styleId="996" w:customStyle="1">
    <w:name w:val="1"/>
    <w:basedOn w:val="725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997" w:customStyle="1">
    <w:name w:val="blk"/>
  </w:style>
  <w:style w:type="character" w:styleId="99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99" w:customStyle="1">
    <w:name w:val="Знак Знак2 Знак Знак Знак Знак Знак Знак Знак Знак Знак Знак Знак Знак Знак Знак Знак Знак"/>
    <w:basedOn w:val="725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1000">
    <w:name w:val="FollowedHyperlink"/>
    <w:basedOn w:val="735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4EB187-BFA1-4A1D-8E64-E0FC4ED99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48</cp:revision>
  <dcterms:created xsi:type="dcterms:W3CDTF">2026-05-25T10:48:00Z</dcterms:created>
  <dcterms:modified xsi:type="dcterms:W3CDTF">2026-08-31T14:13:44Z</dcterms:modified>
</cp:coreProperties>
</file>