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07.09.2026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</w:t>
      </w:r>
      <w:r>
        <w:rPr>
          <w:b/>
          <w:sz w:val="24"/>
        </w:rPr>
        <w:t xml:space="preserve">№ 1773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О начале отопительного периода 202</w:t>
      </w:r>
      <w:r>
        <w:rPr>
          <w:b/>
        </w:rPr>
        <w:t xml:space="preserve">6</w:t>
      </w:r>
      <w:r>
        <w:rPr>
          <w:b/>
        </w:rPr>
        <w:t xml:space="preserve">/202</w:t>
      </w:r>
      <w:r>
        <w:rPr>
          <w:b/>
        </w:rPr>
        <w:t xml:space="preserve">7</w:t>
      </w:r>
      <w:r>
        <w:rPr>
          <w:b/>
        </w:rPr>
        <w:t xml:space="preserve"> года 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                           от 27.07.2010 № 190-ФЗ «О теплоснабжении»,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пунктом 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</w:t>
        <w:br/>
        <w:t xml:space="preserve">от 06.05.2011 № 354, </w:t>
      </w:r>
      <w:r>
        <w:rPr>
          <w:sz w:val="24"/>
          <w:szCs w:val="24"/>
        </w:rPr>
        <w:t xml:space="preserve">для обеспечения санитарного и теплового режима в помещениях социально значимых объектов</w:t>
      </w:r>
      <w:r>
        <w:rPr>
          <w:sz w:val="24"/>
          <w:szCs w:val="24"/>
        </w:rPr>
        <w:t xml:space="preserve"> и помещениях жилищного фонда</w:t>
      </w:r>
      <w:r>
        <w:rPr>
          <w:sz w:val="24"/>
          <w:szCs w:val="24"/>
        </w:rPr>
        <w:t xml:space="preserve">, а также в связи с наступлением осенне-зимнего периода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/202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bookmarkStart w:id="0" w:name="_GoBack"/>
      <w:r/>
      <w:bookmarkEnd w:id="0"/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Руководителям теплоснабжающих, </w:t>
      </w:r>
      <w:r>
        <w:rPr>
          <w:sz w:val="24"/>
          <w:szCs w:val="24"/>
        </w:rPr>
        <w:t xml:space="preserve">теплосетевых</w:t>
      </w:r>
      <w:r>
        <w:rPr>
          <w:sz w:val="24"/>
          <w:szCs w:val="24"/>
        </w:rPr>
        <w:t xml:space="preserve"> организаций и потребителям тепловой энергии приступить к началу отопительного периода </w:t>
      </w:r>
      <w:r>
        <w:rPr>
          <w:sz w:val="24"/>
          <w:szCs w:val="24"/>
        </w:rPr>
        <w:t xml:space="preserve">с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.00 часов </w:t>
        <w:br/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жилищного фонда начало отопительного периода устанавливается</w:t>
      </w:r>
      <w:r>
        <w:rPr>
          <w:sz w:val="24"/>
          <w:szCs w:val="24"/>
        </w:rPr>
        <w:t xml:space="preserve"> на следующий день за днем окончания 5 - дневного периода, в течение которого среднесуточная температура наружного воздуха ниже 8 градусов</w:t>
      </w:r>
      <w:r>
        <w:rPr>
          <w:sz w:val="24"/>
          <w:szCs w:val="24"/>
        </w:rPr>
        <w:t xml:space="preserve"> Цельсия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Лицам, указанным в пункте 1 настоящего постановления обеспечить контроль за объемами расхода теплоносителя при запуске систем отопления с целью исключения сверхнормативных потерь и обеспечения рационального использования тепловой энергии.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Ру</w:t>
      </w:r>
      <w:r>
        <w:rPr>
          <w:sz w:val="24"/>
          <w:szCs w:val="24"/>
        </w:rPr>
        <w:t xml:space="preserve">ководителям управляющих организаций</w:t>
      </w:r>
      <w:r>
        <w:rPr>
          <w:sz w:val="24"/>
          <w:szCs w:val="24"/>
        </w:rPr>
        <w:t xml:space="preserve"> обеспечить прием теплоносителя на жилищный фонд и подведомственные объекты.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3"/>
        <w:numPr>
          <w:ilvl w:val="0"/>
          <w:numId w:val="2"/>
        </w:numPr>
        <w:ind w:lef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 w:eastAsia="ru-RU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numPr>
          <w:ilvl w:val="0"/>
          <w:numId w:val="2"/>
        </w:numPr>
        <w:ind w:lef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</w:t>
      </w:r>
      <w:r>
        <w:rPr>
          <w:sz w:val="24"/>
          <w:szCs w:val="24"/>
          <w:lang w:val="ru-RU"/>
        </w:rPr>
        <w:t xml:space="preserve">муниципального </w:t>
      </w:r>
      <w:r>
        <w:rPr>
          <w:sz w:val="24"/>
          <w:szCs w:val="24"/>
          <w:lang w:val="ru-RU"/>
        </w:rPr>
        <w:t xml:space="preserve">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                                                        А.</w:t>
      </w:r>
      <w:r>
        <w:rPr>
          <w:sz w:val="24"/>
          <w:szCs w:val="24"/>
          <w:lang w:val="ru-RU"/>
        </w:rPr>
        <w:t xml:space="preserve">С</w:t>
      </w:r>
      <w:r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 xml:space="preserve">Пеньшин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843"/>
        <w:rPr>
          <w:sz w:val="18"/>
          <w:szCs w:val="18"/>
          <w:lang w:val="ru-RU"/>
        </w:rPr>
      </w:pPr>
      <w:r>
        <w:rPr>
          <w:sz w:val="18"/>
          <w:szCs w:val="18"/>
          <w:lang w:val="ru-RU"/>
        </w:rPr>
      </w:r>
      <w:r>
        <w:rPr>
          <w:sz w:val="18"/>
          <w:szCs w:val="18"/>
          <w:lang w:val="ru-RU"/>
        </w:rPr>
      </w:r>
      <w:r>
        <w:rPr>
          <w:sz w:val="18"/>
          <w:szCs w:val="18"/>
          <w:lang w:val="ru-RU"/>
        </w:rPr>
      </w:r>
    </w:p>
    <w:p>
      <w:pPr>
        <w:pStyle w:val="843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Шавырова Ю.В.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51</w:t>
      </w:r>
      <w:r>
        <w:rPr>
          <w:sz w:val="20"/>
          <w:szCs w:val="20"/>
        </w:rPr>
        <w:t xml:space="preserve">291</w:t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568" w:right="850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4"/>
    <w:next w:val="834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5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4"/>
    <w:next w:val="834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5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5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5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5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5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5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5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Strong"/>
    <w:uiPriority w:val="22"/>
    <w:qFormat/>
    <w:rPr>
      <w:b/>
      <w:bCs/>
    </w:r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List Paragraph"/>
    <w:basedOn w:val="834"/>
    <w:uiPriority w:val="34"/>
    <w:qFormat/>
    <w:pPr>
      <w:contextualSpacing/>
      <w:ind w:left="720"/>
    </w:pPr>
  </w:style>
  <w:style w:type="paragraph" w:styleId="843">
    <w:name w:val="Body Text 3"/>
    <w:basedOn w:val="834"/>
    <w:link w:val="844"/>
    <w:unhideWhenUsed/>
    <w:pPr>
      <w:jc w:val="both"/>
      <w:tabs>
        <w:tab w:val="left" w:pos="2520" w:leader="none"/>
      </w:tabs>
    </w:pPr>
    <w:rPr>
      <w:sz w:val="26"/>
    </w:rPr>
  </w:style>
  <w:style w:type="character" w:styleId="844" w:customStyle="1">
    <w:name w:val="Основной текст 3 Знак"/>
    <w:basedOn w:val="835"/>
    <w:link w:val="843"/>
    <w:rPr>
      <w:rFonts w:ascii="Times New Roman" w:hAnsi="Times New Roman" w:eastAsia="Times New Roman" w:cs="Times New Roman"/>
      <w:sz w:val="26"/>
      <w:szCs w:val="20"/>
    </w:r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7AD61-896B-4B94-A79C-D5B5363BD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Федина Валерия Александровна</dc:creator>
  <cp:revision>7</cp:revision>
  <dcterms:created xsi:type="dcterms:W3CDTF">2026-09-07T06:11:00Z</dcterms:created>
  <dcterms:modified xsi:type="dcterms:W3CDTF">2026-09-07T09:03:50Z</dcterms:modified>
</cp:coreProperties>
</file>