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</w:t>
      </w:r>
      <w:r>
        <w:rPr>
          <w:b/>
          <w:sz w:val="24"/>
        </w:rPr>
        <w:t xml:space="preserve">т</w:t>
      </w:r>
      <w:r>
        <w:rPr>
          <w:b/>
          <w:sz w:val="24"/>
        </w:rPr>
        <w:t xml:space="preserve"> 09.09.2026 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 № 1789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переч</w:t>
      </w:r>
      <w:r>
        <w:rPr>
          <w:b/>
        </w:rPr>
        <w:t xml:space="preserve">ень</w:t>
      </w:r>
      <w:r>
        <w:rPr>
          <w:b/>
        </w:rPr>
        <w:t xml:space="preserve"> земельных участков, предназначенных для предоставления участникам специальной военной операции, членам семей погибших (умерших) участников </w:t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специальной военной операции</w:t>
      </w:r>
      <w:r>
        <w:rPr>
          <w:b/>
        </w:rPr>
        <w:t xml:space="preserve">, </w:t>
      </w:r>
      <w:r>
        <w:rPr>
          <w:b/>
        </w:rPr>
        <w:t xml:space="preserve">утвержденный</w:t>
      </w:r>
      <w:r>
        <w:rPr>
          <w:b/>
        </w:rPr>
        <w:t xml:space="preserve"> постановлением администрации Печенгского муниципального округа от 12.08.2026 № 1557</w:t>
      </w:r>
      <w:r>
        <w:rPr>
          <w:b/>
        </w:rPr>
      </w:r>
      <w:r>
        <w:rPr>
          <w:b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целях актуализации правового акта,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 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еречень земельных участков, предназначенных для предоставления участникам специальной военной операции, членам семей погибших (умерших) участник</w:t>
      </w:r>
      <w:r>
        <w:rPr>
          <w:sz w:val="24"/>
          <w:szCs w:val="24"/>
        </w:rPr>
        <w:t xml:space="preserve">ов специальной военной операции,</w:t>
      </w:r>
      <w:r>
        <w:rPr>
          <w:sz w:val="24"/>
          <w:szCs w:val="24"/>
        </w:rPr>
        <w:t xml:space="preserve"> утвержденный постановлением администрации Печенгского муниципального округа от 12.08.2026 № 1557</w:t>
      </w:r>
      <w:r>
        <w:rPr>
          <w:sz w:val="24"/>
          <w:szCs w:val="24"/>
        </w:rPr>
        <w:t xml:space="preserve">, изложить в </w:t>
      </w:r>
      <w:r>
        <w:rPr>
          <w:sz w:val="24"/>
          <w:szCs w:val="24"/>
        </w:rPr>
        <w:t xml:space="preserve">редакции согласно приложению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 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3. Настоящее постановление подлежит размещению на официальном сайте Печенгского муниципального округ</w:t>
      </w:r>
      <w:r>
        <w:rPr>
          <w:color w:val="000000" w:themeColor="text1"/>
          <w:sz w:val="24"/>
          <w:szCs w:val="24"/>
        </w:rPr>
        <w:t xml:space="preserve">а </w:t>
      </w:r>
      <w:hyperlink r:id="rId11" w:tooltip="http://pechengamr.gov-murman.ru/" w:history="1">
        <w:r>
          <w:rPr>
            <w:rStyle w:val="909"/>
            <w:color w:val="000000" w:themeColor="text1"/>
            <w:sz w:val="24"/>
            <w:szCs w:val="24"/>
          </w:rPr>
          <w:t xml:space="preserve">http://pechengamr.gov-murman.ru/</w:t>
        </w:r>
      </w:hyperlink>
      <w:r>
        <w:rPr>
          <w:color w:val="000000" w:themeColor="text1"/>
          <w:sz w:val="24"/>
          <w:szCs w:val="24"/>
        </w:rPr>
        <w:t xml:space="preserve">.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  <w:outlineLvl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  <w:outlineLvl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   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t xml:space="preserve">Лаврущик</w:t>
      </w:r>
      <w:r>
        <w:t xml:space="preserve"> С.С</w:t>
      </w:r>
      <w:r>
        <w:t xml:space="preserve">., </w:t>
      </w:r>
      <w:r>
        <w:t xml:space="preserve">5-05-79</w:t>
      </w:r>
      <w:r>
        <w:t xml:space="preserve"> </w:t>
      </w:r>
      <w:bookmarkStart w:id="0" w:name="_GoBack"/>
      <w:r/>
      <w:bookmarkEnd w:id="0"/>
      <w:r>
        <w:rPr>
          <w:sz w:val="24"/>
          <w:szCs w:val="24"/>
          <w:lang w:eastAsia="en-US"/>
        </w:rPr>
      </w:r>
      <w:r/>
    </w:p>
    <w:p>
      <w:pPr>
        <w:rPr>
          <w:sz w:val="24"/>
          <w:szCs w:val="24"/>
          <w:lang w:eastAsia="en-US"/>
        </w:rPr>
        <w:sectPr>
          <w:footnotePr/>
          <w:endnotePr/>
          <w:type w:val="nextPage"/>
          <w:pgSz w:w="11906" w:h="16838" w:orient="portrait"/>
          <w:pgMar w:top="284" w:right="707" w:bottom="426" w:left="1701" w:header="709" w:footer="709" w:gutter="0"/>
          <w:cols w:num="1" w:sep="0" w:space="708" w:equalWidth="1"/>
          <w:docGrid w:linePitch="360"/>
        </w:sect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1907"/>
        <w:widowControl w:val="off"/>
        <w:rPr>
          <w:spacing w:val="-2"/>
          <w:sz w:val="24"/>
          <w:szCs w:val="24"/>
          <w:lang w:eastAsia="en-US"/>
        </w:rPr>
      </w:pPr>
      <w:r>
        <w:rPr>
          <w:spacing w:val="-2"/>
          <w:sz w:val="24"/>
          <w:szCs w:val="24"/>
          <w:lang w:eastAsia="en-US"/>
        </w:rPr>
        <w:t xml:space="preserve">Приложение</w:t>
      </w:r>
      <w:r>
        <w:rPr>
          <w:spacing w:val="-2"/>
          <w:sz w:val="24"/>
          <w:szCs w:val="24"/>
          <w:lang w:eastAsia="en-US"/>
        </w:rPr>
      </w:r>
      <w:r>
        <w:rPr>
          <w:spacing w:val="-2"/>
          <w:sz w:val="24"/>
          <w:szCs w:val="24"/>
          <w:lang w:eastAsia="en-US"/>
        </w:rPr>
      </w:r>
    </w:p>
    <w:p>
      <w:pPr>
        <w:ind w:left="11907"/>
        <w:widowControl w:val="off"/>
        <w:rPr>
          <w:spacing w:val="-2"/>
          <w:sz w:val="24"/>
          <w:szCs w:val="24"/>
          <w:lang w:eastAsia="en-US"/>
        </w:rPr>
      </w:pPr>
      <w:r>
        <w:rPr>
          <w:spacing w:val="-2"/>
          <w:sz w:val="24"/>
          <w:szCs w:val="24"/>
          <w:lang w:eastAsia="en-US"/>
        </w:rPr>
        <w:t xml:space="preserve">к постановлению администрации </w:t>
      </w:r>
      <w:r>
        <w:rPr>
          <w:spacing w:val="-2"/>
          <w:sz w:val="24"/>
          <w:szCs w:val="24"/>
          <w:lang w:eastAsia="en-US"/>
        </w:rPr>
      </w:r>
      <w:r>
        <w:rPr>
          <w:spacing w:val="-2"/>
          <w:sz w:val="24"/>
          <w:szCs w:val="24"/>
          <w:lang w:eastAsia="en-US"/>
        </w:rPr>
      </w:r>
    </w:p>
    <w:p>
      <w:pPr>
        <w:ind w:left="11907"/>
        <w:widowControl w:val="off"/>
        <w:rPr>
          <w:spacing w:val="-2"/>
          <w:sz w:val="24"/>
          <w:szCs w:val="24"/>
          <w:lang w:eastAsia="en-US"/>
        </w:rPr>
      </w:pPr>
      <w:r>
        <w:rPr>
          <w:spacing w:val="-2"/>
          <w:sz w:val="24"/>
          <w:szCs w:val="24"/>
          <w:lang w:eastAsia="en-US"/>
        </w:rPr>
        <w:t xml:space="preserve">Печенгского муниципального округа</w:t>
      </w:r>
      <w:r>
        <w:rPr>
          <w:spacing w:val="-2"/>
          <w:sz w:val="24"/>
          <w:szCs w:val="24"/>
          <w:lang w:eastAsia="en-US"/>
        </w:rPr>
      </w:r>
      <w:r>
        <w:rPr>
          <w:spacing w:val="-2"/>
          <w:sz w:val="24"/>
          <w:szCs w:val="24"/>
          <w:lang w:eastAsia="en-US"/>
        </w:rPr>
      </w:r>
    </w:p>
    <w:p>
      <w:pPr>
        <w:ind w:left="11907"/>
        <w:widowControl w:val="off"/>
        <w:rPr>
          <w:spacing w:val="-2"/>
          <w:sz w:val="24"/>
          <w:szCs w:val="24"/>
          <w:lang w:eastAsia="en-US"/>
        </w:rPr>
      </w:pPr>
      <w:r>
        <w:rPr>
          <w:spacing w:val="-2"/>
          <w:sz w:val="24"/>
          <w:szCs w:val="24"/>
          <w:lang w:eastAsia="en-US"/>
        </w:rPr>
        <w:t xml:space="preserve">от 09.09.2026 № 1789</w:t>
      </w:r>
      <w:r>
        <w:rPr>
          <w:spacing w:val="-2"/>
          <w:sz w:val="24"/>
          <w:szCs w:val="24"/>
          <w:lang w:eastAsia="en-US"/>
        </w:rPr>
      </w:r>
      <w:r>
        <w:rPr>
          <w:spacing w:val="-2"/>
          <w:sz w:val="24"/>
          <w:szCs w:val="24"/>
          <w:lang w:eastAsia="en-US"/>
        </w:rPr>
      </w:r>
    </w:p>
    <w:p>
      <w:pPr>
        <w:ind w:left="11907"/>
        <w:widowControl w:val="off"/>
        <w:rPr>
          <w:spacing w:val="-2"/>
          <w:sz w:val="24"/>
          <w:szCs w:val="24"/>
          <w:lang w:eastAsia="en-US"/>
        </w:rPr>
      </w:pPr>
      <w:r>
        <w:rPr>
          <w:spacing w:val="-2"/>
          <w:sz w:val="24"/>
          <w:szCs w:val="24"/>
          <w:lang w:eastAsia="en-US"/>
        </w:rPr>
      </w:r>
      <w:r>
        <w:rPr>
          <w:spacing w:val="-2"/>
          <w:sz w:val="24"/>
          <w:szCs w:val="24"/>
          <w:lang w:eastAsia="en-US"/>
        </w:rPr>
      </w:r>
      <w:r>
        <w:rPr>
          <w:spacing w:val="-2"/>
          <w:sz w:val="24"/>
          <w:szCs w:val="24"/>
          <w:lang w:eastAsia="en-US"/>
        </w:rPr>
      </w:r>
    </w:p>
    <w:p>
      <w:pPr>
        <w:ind w:left="11907"/>
        <w:widowControl w:val="off"/>
        <w:rPr>
          <w:sz w:val="24"/>
          <w:szCs w:val="24"/>
        </w:rPr>
      </w:pPr>
      <w:r>
        <w:rPr>
          <w:spacing w:val="-2"/>
          <w:sz w:val="24"/>
          <w:szCs w:val="24"/>
          <w:lang w:eastAsia="en-US"/>
        </w:rPr>
        <w:t xml:space="preserve">«</w:t>
      </w:r>
      <w:r>
        <w:rPr>
          <w:spacing w:val="-2"/>
          <w:sz w:val="24"/>
          <w:szCs w:val="24"/>
          <w:lang w:eastAsia="en-US"/>
        </w:rPr>
        <w:t xml:space="preserve">УТВЕРЖДЕНО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1907"/>
        <w:widowControl w:val="off"/>
        <w:rPr>
          <w:sz w:val="24"/>
          <w:szCs w:val="24"/>
        </w:rPr>
      </w:pPr>
      <w:r>
        <w:rPr>
          <w:sz w:val="24"/>
          <w:szCs w:val="24"/>
          <w:lang w:eastAsia="en-US"/>
        </w:rPr>
        <w:t xml:space="preserve">постановлением</w:t>
      </w:r>
      <w:r>
        <w:rPr>
          <w:spacing w:val="-11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1907"/>
        <w:widowControl w:val="off"/>
        <w:rPr>
          <w:sz w:val="24"/>
          <w:szCs w:val="24"/>
        </w:rPr>
      </w:pPr>
      <w:r>
        <w:rPr>
          <w:sz w:val="24"/>
          <w:szCs w:val="24"/>
          <w:lang w:eastAsia="en-US"/>
        </w:rPr>
        <w:t xml:space="preserve">Печенгского муниципального округа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1907"/>
        <w:widowControl w:val="off"/>
        <w:tabs>
          <w:tab w:val="left" w:pos="12300" w:leader="none"/>
        </w:tabs>
        <w:rPr>
          <w:spacing w:val="-2"/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от</w:t>
      </w:r>
      <w:r>
        <w:rPr>
          <w:spacing w:val="-2"/>
          <w:sz w:val="24"/>
          <w:szCs w:val="24"/>
          <w:lang w:eastAsia="en-US"/>
        </w:rPr>
        <w:t xml:space="preserve"> 12.08.2026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№ 1557</w:t>
      </w:r>
      <w:r>
        <w:rPr>
          <w:sz w:val="24"/>
          <w:szCs w:val="24"/>
          <w:lang w:eastAsia="en-US"/>
        </w:rPr>
        <w:t xml:space="preserve">  </w:t>
      </w:r>
      <w:r>
        <w:rPr>
          <w:spacing w:val="-2"/>
          <w:sz w:val="24"/>
          <w:szCs w:val="24"/>
          <w:lang w:eastAsia="en-US"/>
        </w:rPr>
      </w:r>
      <w:r>
        <w:rPr>
          <w:spacing w:val="-2"/>
          <w:sz w:val="24"/>
          <w:szCs w:val="24"/>
          <w:lang w:eastAsia="en-US"/>
        </w:rPr>
      </w:r>
    </w:p>
    <w:p>
      <w:pPr>
        <w:ind w:left="5528"/>
        <w:widowControl w:val="off"/>
        <w:rPr>
          <w:spacing w:val="-2"/>
          <w:sz w:val="24"/>
          <w:szCs w:val="24"/>
          <w:lang w:eastAsia="en-US"/>
        </w:rPr>
      </w:pPr>
      <w:r>
        <w:rPr>
          <w:spacing w:val="-2"/>
          <w:sz w:val="24"/>
          <w:szCs w:val="24"/>
          <w:lang w:eastAsia="en-US"/>
        </w:rPr>
      </w:r>
      <w:r>
        <w:rPr>
          <w:spacing w:val="-2"/>
          <w:sz w:val="24"/>
          <w:szCs w:val="24"/>
          <w:lang w:eastAsia="en-US"/>
        </w:rPr>
      </w:r>
      <w:r>
        <w:rPr>
          <w:spacing w:val="-2"/>
          <w:sz w:val="24"/>
          <w:szCs w:val="24"/>
          <w:lang w:eastAsia="en-US"/>
        </w:rPr>
      </w:r>
    </w:p>
    <w:p>
      <w:pPr>
        <w:ind w:left="5528"/>
        <w:widowControl w:val="off"/>
        <w:rPr>
          <w:sz w:val="24"/>
          <w:szCs w:val="24"/>
        </w:rPr>
      </w:pP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tabs>
          <w:tab w:val="left" w:pos="3926" w:leader="none"/>
        </w:tabs>
        <w:rPr>
          <w:b/>
          <w:bCs/>
          <w:sz w:val="24"/>
          <w:szCs w:val="24"/>
        </w:rPr>
      </w:pPr>
      <w:r>
        <w:rPr>
          <w:b/>
          <w:sz w:val="24"/>
          <w:szCs w:val="24"/>
          <w:lang w:eastAsia="en-US"/>
        </w:rPr>
        <w:t xml:space="preserve">Перечень земельных участков, предназначенных для предоставления участникам специальной военной операции, членам семей погибших (умерших) участников </w:t>
      </w:r>
      <w:r>
        <w:rPr>
          <w:b/>
          <w:sz w:val="24"/>
          <w:szCs w:val="24"/>
          <w:lang w:eastAsia="en-US"/>
        </w:rPr>
        <w:t xml:space="preserve">специальной военной</w:t>
      </w:r>
      <w:r>
        <w:rPr>
          <w:b/>
          <w:sz w:val="24"/>
          <w:szCs w:val="24"/>
          <w:lang w:eastAsia="en-US"/>
        </w:rPr>
        <w:t xml:space="preserve"> операции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tabs>
          <w:tab w:val="left" w:pos="39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eastAsia="en-US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tbl>
      <w:tblPr>
        <w:tblStyle w:val="757"/>
        <w:tblW w:w="0" w:type="auto"/>
        <w:tblLook w:val="04A0" w:firstRow="1" w:lastRow="0" w:firstColumn="1" w:lastColumn="0" w:noHBand="0" w:noVBand="1"/>
      </w:tblPr>
      <w:tblGrid>
        <w:gridCol w:w="540"/>
        <w:gridCol w:w="2409"/>
        <w:gridCol w:w="2572"/>
        <w:gridCol w:w="1559"/>
        <w:gridCol w:w="2410"/>
        <w:gridCol w:w="1559"/>
        <w:gridCol w:w="3557"/>
        <w:gridCol w:w="1487"/>
      </w:tblGrid>
      <w:tr>
        <w:tblPrEx/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№ п/п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Местоположение земельного участка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2572" w:type="dxa"/>
            <w:textDirection w:val="lrTb"/>
            <w:noWrap w:val="false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Разрешенное использование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Категория земель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Кадастровый номер земельного участка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Площадь земельного участка, </w:t>
              <w:br/>
            </w:r>
            <w:r>
              <w:rPr>
                <w:sz w:val="24"/>
              </w:rPr>
              <w:t xml:space="preserve">кв. м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3557" w:type="dxa"/>
            <w:textDirection w:val="lrTb"/>
            <w:noWrap w:val="false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Информация о технических условия подключения к сетям инженерно-технического обеспечения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487" w:type="dxa"/>
            <w:textDirection w:val="lrTb"/>
            <w:noWrap w:val="false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Примечание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Мурманская область, Печенгский муниципальный округ, </w:t>
            </w:r>
            <w:r>
              <w:rPr>
                <w:sz w:val="24"/>
              </w:rPr>
              <w:t xml:space="preserve">нп. Корзуново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2572" w:type="dxa"/>
            <w:textDirection w:val="lrTb"/>
            <w:noWrap w:val="false"/>
          </w:tcPr>
          <w:p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Ведение личного подсобного хозяйства (приусадебный земельный участок)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Земли населенных пунктов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51:03:0060102:</w:t>
            </w:r>
            <w:r>
              <w:rPr>
                <w:sz w:val="24"/>
              </w:rPr>
              <w:t xml:space="preserve">2932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2000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3557" w:type="dxa"/>
            <w:textDirection w:val="lrTb"/>
            <w:noWrap w:val="false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-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487" w:type="dxa"/>
            <w:textDirection w:val="lrTb"/>
            <w:noWrap w:val="false"/>
          </w:tcPr>
          <w:p>
            <w:pPr>
              <w:jc w:val="both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2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Мурманская область, Печенгский муниципальный округ, </w:t>
            </w:r>
            <w:r>
              <w:rPr>
                <w:sz w:val="24"/>
              </w:rPr>
              <w:t xml:space="preserve">нп</w:t>
            </w:r>
            <w:r>
              <w:rPr>
                <w:sz w:val="24"/>
              </w:rPr>
              <w:t xml:space="preserve">. К</w:t>
            </w:r>
            <w:r>
              <w:rPr>
                <w:sz w:val="24"/>
              </w:rPr>
              <w:t xml:space="preserve">орзуново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2572" w:type="dxa"/>
            <w:textDirection w:val="lrTb"/>
            <w:noWrap w:val="false"/>
          </w:tcPr>
          <w:p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Ведение личного подсобного хозяйства (приусадебный земельный участок)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Земли населенных пунктов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51:03:0060102:</w:t>
            </w:r>
            <w:r>
              <w:rPr>
                <w:sz w:val="24"/>
              </w:rPr>
              <w:t xml:space="preserve">2938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1621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3557" w:type="dxa"/>
            <w:textDirection w:val="lrTb"/>
            <w:noWrap w:val="false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-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487" w:type="dxa"/>
            <w:textDirection w:val="lrTb"/>
            <w:noWrap w:val="false"/>
          </w:tcPr>
          <w:p>
            <w:pPr>
              <w:jc w:val="both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3.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Мурманская область, Печенгский муниципальный округ, </w:t>
            </w:r>
            <w:r>
              <w:rPr>
                <w:sz w:val="24"/>
                <w:szCs w:val="24"/>
              </w:rPr>
              <w:t xml:space="preserve">нп</w:t>
            </w:r>
            <w:r>
              <w:rPr>
                <w:sz w:val="24"/>
                <w:szCs w:val="24"/>
              </w:rPr>
              <w:t xml:space="preserve">. К</w:t>
            </w:r>
            <w:r>
              <w:rPr>
                <w:sz w:val="24"/>
                <w:szCs w:val="24"/>
              </w:rPr>
              <w:t xml:space="preserve">орзуново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57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Ведение личного подсобного хозяйства (приусадебный земельный участок)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Земли населенных пунктов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51:03:0060102:293</w:t>
            </w:r>
            <w:r>
              <w:rPr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5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  <w:t xml:space="preserve">».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487" w:type="dxa"/>
            <w:textDirection w:val="lrTb"/>
            <w:noWrap w:val="false"/>
          </w:tcPr>
          <w:p>
            <w:r/>
            <w:r/>
          </w:p>
        </w:tc>
      </w:tr>
    </w:tbl>
    <w:p>
      <w:r/>
      <w:r/>
    </w:p>
    <w:p>
      <w:r/>
      <w:r/>
    </w:p>
    <w:p>
      <w:r/>
      <w:r/>
    </w:p>
    <w:p>
      <w:r/>
      <w:r/>
    </w:p>
    <w:p>
      <w:r/>
      <w:r/>
    </w:p>
    <w:sectPr>
      <w:footnotePr/>
      <w:endnotePr/>
      <w:type w:val="nextPage"/>
      <w:pgSz w:w="16838" w:h="11906" w:orient="landscape"/>
      <w:pgMar w:top="851" w:right="536" w:bottom="709" w:left="425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3">
    <w:multiLevelType w:val="hybridMultilevel"/>
    <w:lvl w:ilvl="0">
      <w:start w:val="6"/>
      <w:numFmt w:val="decimal"/>
      <w:isLgl w:val="false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32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32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32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32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32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32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32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324"/>
      </w:pPr>
      <w:rPr>
        <w:rFonts w:hint="default"/>
        <w:lang w:val="ru-RU" w:eastAsia="en-US" w:bidi="ar-SA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22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226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226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226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226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226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226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226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226"/>
      </w:pPr>
      <w:rPr>
        <w:rFonts w:hint="default"/>
        <w:lang w:val="ru-RU" w:eastAsia="en-US" w:bidi="ar-SA"/>
      </w:rPr>
    </w:lvl>
  </w:abstractNum>
  <w:abstractNum w:abstractNumId="13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28" w:hanging="2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971" w:hanging="240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922" w:hanging="24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874" w:hanging="24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825" w:hanging="24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777" w:hanging="24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728" w:hanging="24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679" w:hanging="24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631" w:hanging="240"/>
      </w:pPr>
      <w:rPr>
        <w:rFonts w:hint="default"/>
        <w:lang w:val="ru-RU" w:eastAsia="en-US" w:bidi="ar-SA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50" w:hanging="27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011" w:hanging="27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963" w:hanging="27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915" w:hanging="27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867" w:hanging="27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819" w:hanging="27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770" w:hanging="27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722" w:hanging="27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674" w:hanging="274"/>
      </w:pPr>
      <w:rPr>
        <w:rFonts w:hint="default"/>
        <w:lang w:val="ru-RU" w:eastAsia="en-US" w:bidi="ar-SA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24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243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243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243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243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243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243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243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243"/>
      </w:pPr>
      <w:rPr>
        <w:rFonts w:hint="default"/>
        <w:lang w:val="ru-RU" w:eastAsia="en-US" w:bidi="ar-SA"/>
      </w:rPr>
    </w:lvl>
  </w:abstractNum>
  <w:abstractNum w:abstractNumId="17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16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16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16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16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16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16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16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16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164"/>
      </w:pPr>
      <w:rPr>
        <w:rFonts w:hint="default"/>
        <w:lang w:val="ru-RU" w:eastAsia="en-US" w:bidi="ar-SA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818" w:hanging="281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43" w:hanging="78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" w:hanging="81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43" w:hanging="1148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4"/>
        <w:sz w:val="24"/>
        <w:szCs w:val="24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5920" w:hanging="1148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6587" w:hanging="1148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7254" w:hanging="1148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921" w:hanging="1148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588" w:hanging="1148"/>
      </w:pPr>
      <w:rPr>
        <w:rFonts w:hint="default"/>
        <w:lang w:val="ru-RU" w:eastAsia="en-US" w:bidi="ar-SA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20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207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207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207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207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207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207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207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207"/>
      </w:pPr>
      <w:rPr>
        <w:rFonts w:hint="default"/>
        <w:lang w:val="ru-RU" w:eastAsia="en-US" w:bidi="ar-SA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18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183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183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183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183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183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183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183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183"/>
      </w:pPr>
      <w:rPr>
        <w:rFonts w:hint="default"/>
        <w:lang w:val="ru-RU" w:eastAsia="en-US" w:bidi="ar-SA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23"/>
      <w:numFmt w:val="decimal"/>
      <w:isLgl w:val="false"/>
      <w:suff w:val="space"/>
      <w:lvlText w:val="%1."/>
      <w:lvlJc w:val="left"/>
      <w:pPr>
        <w:ind w:left="1560" w:hanging="360"/>
      </w:pPr>
      <w:rPr>
        <w:rFonts w:hint="default"/>
        <w:strike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2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2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400" w:hanging="1800"/>
      </w:pPr>
      <w:rPr>
        <w:rFonts w:hint="default"/>
      </w:rPr>
    </w:lvl>
  </w:abstractNum>
  <w:num w:numId="1">
    <w:abstractNumId w:val="11"/>
  </w:num>
  <w:num w:numId="2">
    <w:abstractNumId w:val="2"/>
  </w:num>
  <w:num w:numId="3">
    <w:abstractNumId w:val="7"/>
  </w:num>
  <w:num w:numId="4">
    <w:abstractNumId w:val="0"/>
  </w:num>
  <w:num w:numId="5">
    <w:abstractNumId w:val="1"/>
  </w:num>
  <w:num w:numId="6">
    <w:abstractNumId w:val="24"/>
  </w:num>
  <w:num w:numId="7">
    <w:abstractNumId w:val="10"/>
  </w:num>
  <w:num w:numId="8">
    <w:abstractNumId w:val="9"/>
  </w:num>
  <w:num w:numId="9">
    <w:abstractNumId w:val="6"/>
  </w:num>
  <w:num w:numId="10">
    <w:abstractNumId w:val="27"/>
  </w:num>
  <w:num w:numId="11">
    <w:abstractNumId w:val="8"/>
  </w:num>
  <w:num w:numId="12">
    <w:abstractNumId w:val="19"/>
  </w:num>
  <w:num w:numId="13">
    <w:abstractNumId w:val="15"/>
  </w:num>
  <w:num w:numId="14">
    <w:abstractNumId w:val="14"/>
  </w:num>
  <w:num w:numId="15">
    <w:abstractNumId w:val="22"/>
  </w:num>
  <w:num w:numId="16">
    <w:abstractNumId w:val="23"/>
  </w:num>
  <w:num w:numId="17">
    <w:abstractNumId w:val="16"/>
  </w:num>
  <w:num w:numId="18">
    <w:abstractNumId w:val="18"/>
  </w:num>
  <w:num w:numId="19">
    <w:abstractNumId w:val="5"/>
  </w:num>
  <w:num w:numId="20">
    <w:abstractNumId w:val="12"/>
  </w:num>
  <w:num w:numId="21">
    <w:abstractNumId w:val="20"/>
  </w:num>
  <w:num w:numId="22">
    <w:abstractNumId w:val="21"/>
  </w:num>
  <w:num w:numId="23">
    <w:abstractNumId w:val="4"/>
  </w:num>
  <w:num w:numId="24">
    <w:abstractNumId w:val="13"/>
  </w:num>
  <w:num w:numId="25">
    <w:abstractNumId w:val="25"/>
  </w:num>
  <w:num w:numId="26">
    <w:abstractNumId w:val="17"/>
  </w:num>
  <w:num w:numId="27">
    <w:abstractNumId w:val="3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0">
    <w:name w:val="Heading 2 Char"/>
    <w:basedOn w:val="733"/>
    <w:link w:val="725"/>
    <w:uiPriority w:val="9"/>
    <w:rPr>
      <w:rFonts w:ascii="Arial" w:hAnsi="Arial" w:eastAsia="Arial" w:cs="Arial"/>
      <w:sz w:val="34"/>
    </w:rPr>
  </w:style>
  <w:style w:type="character" w:styleId="711">
    <w:name w:val="Heading 3 Char"/>
    <w:basedOn w:val="733"/>
    <w:link w:val="726"/>
    <w:uiPriority w:val="9"/>
    <w:rPr>
      <w:rFonts w:ascii="Arial" w:hAnsi="Arial" w:eastAsia="Arial" w:cs="Arial"/>
      <w:sz w:val="30"/>
      <w:szCs w:val="30"/>
    </w:rPr>
  </w:style>
  <w:style w:type="character" w:styleId="712">
    <w:name w:val="Heading 5 Char"/>
    <w:basedOn w:val="733"/>
    <w:link w:val="728"/>
    <w:uiPriority w:val="9"/>
    <w:rPr>
      <w:rFonts w:ascii="Arial" w:hAnsi="Arial" w:eastAsia="Arial" w:cs="Arial"/>
      <w:b/>
      <w:bCs/>
      <w:sz w:val="24"/>
      <w:szCs w:val="24"/>
    </w:rPr>
  </w:style>
  <w:style w:type="character" w:styleId="713">
    <w:name w:val="Heading 6 Char"/>
    <w:basedOn w:val="733"/>
    <w:link w:val="729"/>
    <w:uiPriority w:val="9"/>
    <w:rPr>
      <w:rFonts w:ascii="Arial" w:hAnsi="Arial" w:eastAsia="Arial" w:cs="Arial"/>
      <w:b/>
      <w:bCs/>
      <w:sz w:val="22"/>
      <w:szCs w:val="22"/>
    </w:rPr>
  </w:style>
  <w:style w:type="character" w:styleId="714">
    <w:name w:val="Heading 7 Char"/>
    <w:basedOn w:val="733"/>
    <w:link w:val="73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5">
    <w:name w:val="Heading 8 Char"/>
    <w:basedOn w:val="733"/>
    <w:link w:val="731"/>
    <w:uiPriority w:val="9"/>
    <w:rPr>
      <w:rFonts w:ascii="Arial" w:hAnsi="Arial" w:eastAsia="Arial" w:cs="Arial"/>
      <w:i/>
      <w:iCs/>
      <w:sz w:val="22"/>
      <w:szCs w:val="22"/>
    </w:rPr>
  </w:style>
  <w:style w:type="character" w:styleId="716">
    <w:name w:val="Heading 9 Char"/>
    <w:basedOn w:val="733"/>
    <w:link w:val="732"/>
    <w:uiPriority w:val="9"/>
    <w:rPr>
      <w:rFonts w:ascii="Arial" w:hAnsi="Arial" w:eastAsia="Arial" w:cs="Arial"/>
      <w:i/>
      <w:iCs/>
      <w:sz w:val="21"/>
      <w:szCs w:val="21"/>
    </w:rPr>
  </w:style>
  <w:style w:type="character" w:styleId="717">
    <w:name w:val="Title Char"/>
    <w:basedOn w:val="733"/>
    <w:link w:val="745"/>
    <w:uiPriority w:val="10"/>
    <w:rPr>
      <w:sz w:val="48"/>
      <w:szCs w:val="48"/>
    </w:rPr>
  </w:style>
  <w:style w:type="character" w:styleId="718">
    <w:name w:val="Subtitle Char"/>
    <w:basedOn w:val="733"/>
    <w:link w:val="747"/>
    <w:uiPriority w:val="11"/>
    <w:rPr>
      <w:sz w:val="24"/>
      <w:szCs w:val="24"/>
    </w:rPr>
  </w:style>
  <w:style w:type="character" w:styleId="719">
    <w:name w:val="Quote Char"/>
    <w:link w:val="749"/>
    <w:uiPriority w:val="29"/>
    <w:rPr>
      <w:i/>
    </w:rPr>
  </w:style>
  <w:style w:type="character" w:styleId="720">
    <w:name w:val="Intense Quote Char"/>
    <w:link w:val="751"/>
    <w:uiPriority w:val="30"/>
    <w:rPr>
      <w:i/>
    </w:rPr>
  </w:style>
  <w:style w:type="character" w:styleId="721">
    <w:name w:val="Footnote Text Char"/>
    <w:link w:val="883"/>
    <w:uiPriority w:val="99"/>
    <w:rPr>
      <w:sz w:val="18"/>
    </w:rPr>
  </w:style>
  <w:style w:type="character" w:styleId="722">
    <w:name w:val="Endnote Text Char"/>
    <w:link w:val="886"/>
    <w:uiPriority w:val="99"/>
    <w:rPr>
      <w:sz w:val="20"/>
    </w:rPr>
  </w:style>
  <w:style w:type="paragraph" w:styleId="723" w:default="1">
    <w:name w:val="Normal"/>
    <w:qFormat/>
    <w:rPr>
      <w:rFonts w:ascii="Times New Roman" w:hAnsi="Times New Roman" w:eastAsia="Times New Roman"/>
    </w:rPr>
  </w:style>
  <w:style w:type="paragraph" w:styleId="724">
    <w:name w:val="Heading 1"/>
    <w:basedOn w:val="723"/>
    <w:next w:val="723"/>
    <w:link w:val="912"/>
    <w:uiPriority w:val="9"/>
    <w:qFormat/>
    <w:pPr>
      <w:keepLines/>
      <w:keepNext/>
      <w:spacing w:before="24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725">
    <w:name w:val="Heading 2"/>
    <w:basedOn w:val="723"/>
    <w:next w:val="723"/>
    <w:link w:val="7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26">
    <w:name w:val="Heading 3"/>
    <w:basedOn w:val="723"/>
    <w:next w:val="723"/>
    <w:link w:val="73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27">
    <w:name w:val="Heading 4"/>
    <w:basedOn w:val="723"/>
    <w:next w:val="723"/>
    <w:link w:val="901"/>
    <w:qFormat/>
    <w:pPr>
      <w:ind w:firstLine="709"/>
      <w:keepNext/>
      <w:outlineLvl w:val="3"/>
    </w:pPr>
    <w:rPr>
      <w:sz w:val="28"/>
    </w:rPr>
  </w:style>
  <w:style w:type="paragraph" w:styleId="728">
    <w:name w:val="Heading 5"/>
    <w:basedOn w:val="723"/>
    <w:next w:val="723"/>
    <w:link w:val="74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9">
    <w:name w:val="Heading 6"/>
    <w:basedOn w:val="723"/>
    <w:next w:val="723"/>
    <w:link w:val="74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30">
    <w:name w:val="Heading 7"/>
    <w:basedOn w:val="723"/>
    <w:next w:val="723"/>
    <w:link w:val="74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31">
    <w:name w:val="Heading 8"/>
    <w:basedOn w:val="723"/>
    <w:next w:val="723"/>
    <w:link w:val="74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32">
    <w:name w:val="Heading 9"/>
    <w:basedOn w:val="723"/>
    <w:next w:val="723"/>
    <w:link w:val="74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3" w:default="1">
    <w:name w:val="Default Paragraph Font"/>
    <w:uiPriority w:val="1"/>
    <w:semiHidden/>
    <w:unhideWhenUsed/>
  </w:style>
  <w:style w:type="table" w:styleId="7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5" w:default="1">
    <w:name w:val="No List"/>
    <w:uiPriority w:val="99"/>
    <w:semiHidden/>
    <w:unhideWhenUsed/>
  </w:style>
  <w:style w:type="character" w:styleId="736" w:customStyle="1">
    <w:name w:val="Heading 1 Char"/>
    <w:basedOn w:val="733"/>
    <w:uiPriority w:val="9"/>
    <w:rPr>
      <w:rFonts w:ascii="Arial" w:hAnsi="Arial" w:eastAsia="Arial" w:cs="Arial"/>
      <w:sz w:val="40"/>
      <w:szCs w:val="40"/>
    </w:rPr>
  </w:style>
  <w:style w:type="character" w:styleId="737" w:customStyle="1">
    <w:name w:val="Заголовок 2 Знак"/>
    <w:basedOn w:val="733"/>
    <w:link w:val="725"/>
    <w:uiPriority w:val="9"/>
    <w:rPr>
      <w:rFonts w:ascii="Arial" w:hAnsi="Arial" w:eastAsia="Arial" w:cs="Arial"/>
      <w:sz w:val="34"/>
    </w:rPr>
  </w:style>
  <w:style w:type="character" w:styleId="738" w:customStyle="1">
    <w:name w:val="Заголовок 3 Знак"/>
    <w:basedOn w:val="733"/>
    <w:link w:val="726"/>
    <w:uiPriority w:val="9"/>
    <w:rPr>
      <w:rFonts w:ascii="Arial" w:hAnsi="Arial" w:eastAsia="Arial" w:cs="Arial"/>
      <w:sz w:val="30"/>
      <w:szCs w:val="30"/>
    </w:rPr>
  </w:style>
  <w:style w:type="character" w:styleId="739" w:customStyle="1">
    <w:name w:val="Heading 4 Char"/>
    <w:basedOn w:val="733"/>
    <w:uiPriority w:val="9"/>
    <w:rPr>
      <w:rFonts w:ascii="Arial" w:hAnsi="Arial" w:eastAsia="Arial" w:cs="Arial"/>
      <w:b/>
      <w:bCs/>
      <w:sz w:val="26"/>
      <w:szCs w:val="26"/>
    </w:rPr>
  </w:style>
  <w:style w:type="character" w:styleId="740" w:customStyle="1">
    <w:name w:val="Заголовок 5 Знак"/>
    <w:basedOn w:val="733"/>
    <w:link w:val="728"/>
    <w:uiPriority w:val="9"/>
    <w:rPr>
      <w:rFonts w:ascii="Arial" w:hAnsi="Arial" w:eastAsia="Arial" w:cs="Arial"/>
      <w:b/>
      <w:bCs/>
      <w:sz w:val="24"/>
      <w:szCs w:val="24"/>
    </w:rPr>
  </w:style>
  <w:style w:type="character" w:styleId="741" w:customStyle="1">
    <w:name w:val="Заголовок 6 Знак"/>
    <w:basedOn w:val="733"/>
    <w:link w:val="729"/>
    <w:uiPriority w:val="9"/>
    <w:rPr>
      <w:rFonts w:ascii="Arial" w:hAnsi="Arial" w:eastAsia="Arial" w:cs="Arial"/>
      <w:b/>
      <w:bCs/>
      <w:sz w:val="22"/>
      <w:szCs w:val="22"/>
    </w:rPr>
  </w:style>
  <w:style w:type="character" w:styleId="742" w:customStyle="1">
    <w:name w:val="Заголовок 7 Знак"/>
    <w:basedOn w:val="733"/>
    <w:link w:val="73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3" w:customStyle="1">
    <w:name w:val="Заголовок 8 Знак"/>
    <w:basedOn w:val="733"/>
    <w:link w:val="731"/>
    <w:uiPriority w:val="9"/>
    <w:rPr>
      <w:rFonts w:ascii="Arial" w:hAnsi="Arial" w:eastAsia="Arial" w:cs="Arial"/>
      <w:i/>
      <w:iCs/>
      <w:sz w:val="22"/>
      <w:szCs w:val="22"/>
    </w:rPr>
  </w:style>
  <w:style w:type="character" w:styleId="744" w:customStyle="1">
    <w:name w:val="Заголовок 9 Знак"/>
    <w:basedOn w:val="733"/>
    <w:link w:val="732"/>
    <w:uiPriority w:val="9"/>
    <w:rPr>
      <w:rFonts w:ascii="Arial" w:hAnsi="Arial" w:eastAsia="Arial" w:cs="Arial"/>
      <w:i/>
      <w:iCs/>
      <w:sz w:val="21"/>
      <w:szCs w:val="21"/>
    </w:rPr>
  </w:style>
  <w:style w:type="paragraph" w:styleId="745">
    <w:name w:val="Title"/>
    <w:basedOn w:val="723"/>
    <w:next w:val="723"/>
    <w:link w:val="74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6" w:customStyle="1">
    <w:name w:val="Название Знак"/>
    <w:basedOn w:val="733"/>
    <w:link w:val="745"/>
    <w:uiPriority w:val="10"/>
    <w:rPr>
      <w:sz w:val="48"/>
      <w:szCs w:val="48"/>
    </w:rPr>
  </w:style>
  <w:style w:type="paragraph" w:styleId="747">
    <w:name w:val="Subtitle"/>
    <w:basedOn w:val="723"/>
    <w:next w:val="723"/>
    <w:link w:val="748"/>
    <w:uiPriority w:val="11"/>
    <w:qFormat/>
    <w:pPr>
      <w:spacing w:before="200" w:after="200"/>
    </w:pPr>
    <w:rPr>
      <w:sz w:val="24"/>
      <w:szCs w:val="24"/>
    </w:rPr>
  </w:style>
  <w:style w:type="character" w:styleId="748" w:customStyle="1">
    <w:name w:val="Подзаголовок Знак"/>
    <w:basedOn w:val="733"/>
    <w:link w:val="747"/>
    <w:uiPriority w:val="11"/>
    <w:rPr>
      <w:sz w:val="24"/>
      <w:szCs w:val="24"/>
    </w:rPr>
  </w:style>
  <w:style w:type="paragraph" w:styleId="749">
    <w:name w:val="Quote"/>
    <w:basedOn w:val="723"/>
    <w:next w:val="723"/>
    <w:link w:val="750"/>
    <w:uiPriority w:val="29"/>
    <w:qFormat/>
    <w:pPr>
      <w:ind w:left="720" w:right="720"/>
    </w:pPr>
    <w:rPr>
      <w:i/>
    </w:rPr>
  </w:style>
  <w:style w:type="character" w:styleId="750" w:customStyle="1">
    <w:name w:val="Цитата 2 Знак"/>
    <w:link w:val="749"/>
    <w:uiPriority w:val="29"/>
    <w:rPr>
      <w:i/>
    </w:rPr>
  </w:style>
  <w:style w:type="paragraph" w:styleId="751">
    <w:name w:val="Intense Quote"/>
    <w:basedOn w:val="723"/>
    <w:next w:val="723"/>
    <w:link w:val="75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2" w:customStyle="1">
    <w:name w:val="Выделенная цитата Знак"/>
    <w:link w:val="751"/>
    <w:uiPriority w:val="30"/>
    <w:rPr>
      <w:i/>
    </w:rPr>
  </w:style>
  <w:style w:type="character" w:styleId="753" w:customStyle="1">
    <w:name w:val="Header Char"/>
    <w:basedOn w:val="733"/>
    <w:uiPriority w:val="99"/>
  </w:style>
  <w:style w:type="character" w:styleId="754" w:customStyle="1">
    <w:name w:val="Footer Char"/>
    <w:basedOn w:val="733"/>
    <w:uiPriority w:val="99"/>
  </w:style>
  <w:style w:type="paragraph" w:styleId="755">
    <w:name w:val="Caption"/>
    <w:basedOn w:val="723"/>
    <w:next w:val="72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6" w:customStyle="1">
    <w:name w:val="Caption Char"/>
    <w:uiPriority w:val="99"/>
  </w:style>
  <w:style w:type="table" w:styleId="757">
    <w:name w:val="Table Grid"/>
    <w:basedOn w:val="73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58" w:customStyle="1">
    <w:name w:val="Table Grid Light"/>
    <w:basedOn w:val="73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9" w:customStyle="1">
    <w:name w:val="Plain Table 1"/>
    <w:basedOn w:val="73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0" w:customStyle="1">
    <w:name w:val="Plain Table 2"/>
    <w:basedOn w:val="73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1" w:customStyle="1">
    <w:name w:val="Plain Table 3"/>
    <w:basedOn w:val="73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2" w:customStyle="1">
    <w:name w:val="Plain Table 4"/>
    <w:basedOn w:val="73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Plain Table 5"/>
    <w:basedOn w:val="73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1 Light"/>
    <w:basedOn w:val="73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1"/>
    <w:basedOn w:val="73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2"/>
    <w:basedOn w:val="73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3"/>
    <w:basedOn w:val="73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1 Light - Accent 4"/>
    <w:basedOn w:val="73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Grid Table 1 Light - Accent 5"/>
    <w:basedOn w:val="73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Grid Table 1 Light - Accent 6"/>
    <w:basedOn w:val="73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Grid Table 2"/>
    <w:basedOn w:val="73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1"/>
    <w:basedOn w:val="73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2"/>
    <w:basedOn w:val="73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3"/>
    <w:basedOn w:val="73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2 - Accent 4"/>
    <w:basedOn w:val="73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2 - Accent 5"/>
    <w:basedOn w:val="73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2 - Accent 6"/>
    <w:basedOn w:val="73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"/>
    <w:basedOn w:val="73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1"/>
    <w:basedOn w:val="73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2"/>
    <w:basedOn w:val="73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3"/>
    <w:basedOn w:val="73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3 - Accent 4"/>
    <w:basedOn w:val="73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3 - Accent 5"/>
    <w:basedOn w:val="73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3 - Accent 6"/>
    <w:basedOn w:val="73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4"/>
    <w:basedOn w:val="73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6" w:customStyle="1">
    <w:name w:val="Grid Table 4 - Accent 1"/>
    <w:basedOn w:val="734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7" w:customStyle="1">
    <w:name w:val="Grid Table 4 - Accent 2"/>
    <w:basedOn w:val="734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8" w:customStyle="1">
    <w:name w:val="Grid Table 4 - Accent 3"/>
    <w:basedOn w:val="734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9" w:customStyle="1">
    <w:name w:val="Grid Table 4 - Accent 4"/>
    <w:basedOn w:val="734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0" w:customStyle="1">
    <w:name w:val="Grid Table 4 - Accent 5"/>
    <w:basedOn w:val="734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1" w:customStyle="1">
    <w:name w:val="Grid Table 4 - Accent 6"/>
    <w:basedOn w:val="734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92" w:customStyle="1">
    <w:name w:val="Grid Table 5 Dark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1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2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3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5 Dark- Accent 4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7" w:customStyle="1">
    <w:name w:val="Grid Table 5 Dark - Accent 5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8" w:customStyle="1">
    <w:name w:val="Grid Table 5 Dark - Accent 6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9" w:customStyle="1">
    <w:name w:val="Grid Table 6 Colorful"/>
    <w:basedOn w:val="73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0" w:customStyle="1">
    <w:name w:val="Grid Table 6 Colorful - Accent 1"/>
    <w:basedOn w:val="734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1" w:customStyle="1">
    <w:name w:val="Grid Table 6 Colorful - Accent 2"/>
    <w:basedOn w:val="73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02" w:customStyle="1">
    <w:name w:val="Grid Table 6 Colorful - Accent 3"/>
    <w:basedOn w:val="734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3" w:customStyle="1">
    <w:name w:val="Grid Table 6 Colorful - Accent 4"/>
    <w:basedOn w:val="73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4" w:customStyle="1">
    <w:name w:val="Grid Table 6 Colorful - Accent 5"/>
    <w:basedOn w:val="734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5" w:customStyle="1">
    <w:name w:val="Grid Table 6 Colorful - Accent 6"/>
    <w:basedOn w:val="734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6" w:customStyle="1">
    <w:name w:val="Grid Table 7 Colorful"/>
    <w:basedOn w:val="73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1"/>
    <w:basedOn w:val="734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2"/>
    <w:basedOn w:val="734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3"/>
    <w:basedOn w:val="734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7 Colorful - Accent 4"/>
    <w:basedOn w:val="734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7 Colorful - Accent 5"/>
    <w:basedOn w:val="734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7 Colorful - Accent 6"/>
    <w:basedOn w:val="734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"/>
    <w:basedOn w:val="73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1"/>
    <w:basedOn w:val="734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2"/>
    <w:basedOn w:val="734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3"/>
    <w:basedOn w:val="734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1 Light - Accent 4"/>
    <w:basedOn w:val="734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1 Light - Accent 5"/>
    <w:basedOn w:val="734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1 Light - Accent 6"/>
    <w:basedOn w:val="734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2"/>
    <w:basedOn w:val="73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1"/>
    <w:basedOn w:val="734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2"/>
    <w:basedOn w:val="734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3"/>
    <w:basedOn w:val="734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4" w:customStyle="1">
    <w:name w:val="List Table 2 - Accent 4"/>
    <w:basedOn w:val="734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5" w:customStyle="1">
    <w:name w:val="List Table 2 - Accent 5"/>
    <w:basedOn w:val="734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6" w:customStyle="1">
    <w:name w:val="List Table 2 - Accent 6"/>
    <w:basedOn w:val="734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7" w:customStyle="1">
    <w:name w:val="List Table 3"/>
    <w:basedOn w:val="73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1"/>
    <w:basedOn w:val="734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2"/>
    <w:basedOn w:val="73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3"/>
    <w:basedOn w:val="734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3 - Accent 4"/>
    <w:basedOn w:val="73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3 - Accent 5"/>
    <w:basedOn w:val="734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3 - Accent 6"/>
    <w:basedOn w:val="734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"/>
    <w:basedOn w:val="73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1"/>
    <w:basedOn w:val="734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2"/>
    <w:basedOn w:val="734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3"/>
    <w:basedOn w:val="734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4 - Accent 4"/>
    <w:basedOn w:val="734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4 - Accent 5"/>
    <w:basedOn w:val="734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4 - Accent 6"/>
    <w:basedOn w:val="734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5 Dark"/>
    <w:basedOn w:val="73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1"/>
    <w:basedOn w:val="734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2"/>
    <w:basedOn w:val="734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3"/>
    <w:basedOn w:val="734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5 Dark - Accent 4"/>
    <w:basedOn w:val="734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6" w:customStyle="1">
    <w:name w:val="List Table 5 Dark - Accent 5"/>
    <w:basedOn w:val="734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7" w:customStyle="1">
    <w:name w:val="List Table 5 Dark - Accent 6"/>
    <w:basedOn w:val="734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8" w:customStyle="1">
    <w:name w:val="List Table 6 Colorful"/>
    <w:basedOn w:val="73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9" w:customStyle="1">
    <w:name w:val="List Table 6 Colorful - Accent 1"/>
    <w:basedOn w:val="734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0" w:customStyle="1">
    <w:name w:val="List Table 6 Colorful - Accent 2"/>
    <w:basedOn w:val="734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1" w:customStyle="1">
    <w:name w:val="List Table 6 Colorful - Accent 3"/>
    <w:basedOn w:val="734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52" w:customStyle="1">
    <w:name w:val="List Table 6 Colorful - Accent 4"/>
    <w:basedOn w:val="734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3" w:customStyle="1">
    <w:name w:val="List Table 6 Colorful - Accent 5"/>
    <w:basedOn w:val="734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4" w:customStyle="1">
    <w:name w:val="List Table 6 Colorful - Accent 6"/>
    <w:basedOn w:val="734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5" w:customStyle="1">
    <w:name w:val="List Table 7 Colorful"/>
    <w:basedOn w:val="73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1"/>
    <w:basedOn w:val="734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2"/>
    <w:basedOn w:val="734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3"/>
    <w:basedOn w:val="734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st Table 7 Colorful - Accent 4"/>
    <w:basedOn w:val="734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List Table 7 Colorful - Accent 5"/>
    <w:basedOn w:val="734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List Table 7 Colorful - Accent 6"/>
    <w:basedOn w:val="734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ned - Accent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3" w:customStyle="1">
    <w:name w:val="Lined - Accent 1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4" w:customStyle="1">
    <w:name w:val="Lined - Accent 2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5" w:customStyle="1">
    <w:name w:val="Lined - Accent 3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6" w:customStyle="1">
    <w:name w:val="Lined - Accent 4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7" w:customStyle="1">
    <w:name w:val="Lined - Accent 5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8" w:customStyle="1">
    <w:name w:val="Lined - Accent 6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9" w:customStyle="1">
    <w:name w:val="Bordered &amp; Lined - Accent"/>
    <w:basedOn w:val="734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0" w:customStyle="1">
    <w:name w:val="Bordered &amp; Lined - Accent 1"/>
    <w:basedOn w:val="734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1" w:customStyle="1">
    <w:name w:val="Bordered &amp; Lined - Accent 2"/>
    <w:basedOn w:val="734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2" w:customStyle="1">
    <w:name w:val="Bordered &amp; Lined - Accent 3"/>
    <w:basedOn w:val="734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3" w:customStyle="1">
    <w:name w:val="Bordered &amp; Lined - Accent 4"/>
    <w:basedOn w:val="734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4" w:customStyle="1">
    <w:name w:val="Bordered &amp; Lined - Accent 5"/>
    <w:basedOn w:val="734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5" w:customStyle="1">
    <w:name w:val="Bordered &amp; Lined - Accent 6"/>
    <w:basedOn w:val="734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6" w:customStyle="1">
    <w:name w:val="Bordered"/>
    <w:basedOn w:val="73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7" w:customStyle="1">
    <w:name w:val="Bordered - Accent 1"/>
    <w:basedOn w:val="73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8" w:customStyle="1">
    <w:name w:val="Bordered - Accent 2"/>
    <w:basedOn w:val="73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9" w:customStyle="1">
    <w:name w:val="Bordered - Accent 3"/>
    <w:basedOn w:val="73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0" w:customStyle="1">
    <w:name w:val="Bordered - Accent 4"/>
    <w:basedOn w:val="73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81" w:customStyle="1">
    <w:name w:val="Bordered - Accent 5"/>
    <w:basedOn w:val="73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82" w:customStyle="1">
    <w:name w:val="Bordered - Accent 6"/>
    <w:basedOn w:val="73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83">
    <w:name w:val="footnote text"/>
    <w:basedOn w:val="723"/>
    <w:link w:val="884"/>
    <w:uiPriority w:val="99"/>
    <w:semiHidden/>
    <w:unhideWhenUsed/>
    <w:pPr>
      <w:spacing w:after="40"/>
    </w:pPr>
    <w:rPr>
      <w:sz w:val="18"/>
    </w:rPr>
  </w:style>
  <w:style w:type="character" w:styleId="884" w:customStyle="1">
    <w:name w:val="Текст сноски Знак"/>
    <w:link w:val="883"/>
    <w:uiPriority w:val="99"/>
    <w:rPr>
      <w:sz w:val="18"/>
    </w:rPr>
  </w:style>
  <w:style w:type="character" w:styleId="885">
    <w:name w:val="footnote reference"/>
    <w:basedOn w:val="733"/>
    <w:uiPriority w:val="99"/>
    <w:unhideWhenUsed/>
    <w:rPr>
      <w:vertAlign w:val="superscript"/>
    </w:rPr>
  </w:style>
  <w:style w:type="paragraph" w:styleId="886">
    <w:name w:val="endnote text"/>
    <w:basedOn w:val="723"/>
    <w:link w:val="887"/>
    <w:uiPriority w:val="99"/>
    <w:semiHidden/>
    <w:unhideWhenUsed/>
  </w:style>
  <w:style w:type="character" w:styleId="887" w:customStyle="1">
    <w:name w:val="Текст концевой сноски Знак"/>
    <w:link w:val="886"/>
    <w:uiPriority w:val="99"/>
    <w:rPr>
      <w:sz w:val="20"/>
    </w:rPr>
  </w:style>
  <w:style w:type="character" w:styleId="888">
    <w:name w:val="endnote reference"/>
    <w:basedOn w:val="733"/>
    <w:uiPriority w:val="99"/>
    <w:semiHidden/>
    <w:unhideWhenUsed/>
    <w:rPr>
      <w:vertAlign w:val="superscript"/>
    </w:rPr>
  </w:style>
  <w:style w:type="paragraph" w:styleId="889">
    <w:name w:val="toc 1"/>
    <w:basedOn w:val="723"/>
    <w:next w:val="723"/>
    <w:uiPriority w:val="39"/>
    <w:unhideWhenUsed/>
    <w:pPr>
      <w:spacing w:after="57"/>
    </w:pPr>
  </w:style>
  <w:style w:type="paragraph" w:styleId="890">
    <w:name w:val="toc 2"/>
    <w:basedOn w:val="723"/>
    <w:next w:val="723"/>
    <w:uiPriority w:val="39"/>
    <w:unhideWhenUsed/>
    <w:pPr>
      <w:ind w:left="283"/>
      <w:spacing w:after="57"/>
    </w:pPr>
  </w:style>
  <w:style w:type="paragraph" w:styleId="891">
    <w:name w:val="toc 3"/>
    <w:basedOn w:val="723"/>
    <w:next w:val="723"/>
    <w:uiPriority w:val="39"/>
    <w:unhideWhenUsed/>
    <w:pPr>
      <w:ind w:left="567"/>
      <w:spacing w:after="57"/>
    </w:pPr>
  </w:style>
  <w:style w:type="paragraph" w:styleId="892">
    <w:name w:val="toc 4"/>
    <w:basedOn w:val="723"/>
    <w:next w:val="723"/>
    <w:uiPriority w:val="39"/>
    <w:unhideWhenUsed/>
    <w:pPr>
      <w:ind w:left="850"/>
      <w:spacing w:after="57"/>
    </w:pPr>
  </w:style>
  <w:style w:type="paragraph" w:styleId="893">
    <w:name w:val="toc 5"/>
    <w:basedOn w:val="723"/>
    <w:next w:val="723"/>
    <w:uiPriority w:val="39"/>
    <w:unhideWhenUsed/>
    <w:pPr>
      <w:ind w:left="1134"/>
      <w:spacing w:after="57"/>
    </w:pPr>
  </w:style>
  <w:style w:type="paragraph" w:styleId="894">
    <w:name w:val="toc 6"/>
    <w:basedOn w:val="723"/>
    <w:next w:val="723"/>
    <w:uiPriority w:val="39"/>
    <w:unhideWhenUsed/>
    <w:pPr>
      <w:ind w:left="1417"/>
      <w:spacing w:after="57"/>
    </w:pPr>
  </w:style>
  <w:style w:type="paragraph" w:styleId="895">
    <w:name w:val="toc 7"/>
    <w:basedOn w:val="723"/>
    <w:next w:val="723"/>
    <w:uiPriority w:val="39"/>
    <w:unhideWhenUsed/>
    <w:pPr>
      <w:ind w:left="1701"/>
      <w:spacing w:after="57"/>
    </w:pPr>
  </w:style>
  <w:style w:type="paragraph" w:styleId="896">
    <w:name w:val="toc 8"/>
    <w:basedOn w:val="723"/>
    <w:next w:val="723"/>
    <w:uiPriority w:val="39"/>
    <w:unhideWhenUsed/>
    <w:pPr>
      <w:ind w:left="1984"/>
      <w:spacing w:after="57"/>
    </w:pPr>
  </w:style>
  <w:style w:type="paragraph" w:styleId="897">
    <w:name w:val="toc 9"/>
    <w:basedOn w:val="723"/>
    <w:next w:val="723"/>
    <w:uiPriority w:val="39"/>
    <w:unhideWhenUsed/>
    <w:pPr>
      <w:ind w:left="2268"/>
      <w:spacing w:after="57"/>
    </w:pPr>
  </w:style>
  <w:style w:type="paragraph" w:styleId="898">
    <w:name w:val="TOC Heading"/>
    <w:uiPriority w:val="39"/>
    <w:unhideWhenUsed/>
  </w:style>
  <w:style w:type="paragraph" w:styleId="899">
    <w:name w:val="table of figures"/>
    <w:basedOn w:val="723"/>
    <w:next w:val="723"/>
    <w:uiPriority w:val="99"/>
    <w:unhideWhenUsed/>
  </w:style>
  <w:style w:type="paragraph" w:styleId="900" w:customStyle="1">
    <w:name w:val="Стиль1"/>
    <w:basedOn w:val="723"/>
    <w:qFormat/>
    <w:rPr>
      <w:sz w:val="24"/>
    </w:rPr>
  </w:style>
  <w:style w:type="character" w:styleId="901" w:customStyle="1">
    <w:name w:val="Заголовок 4 Знак"/>
    <w:link w:val="727"/>
    <w:rPr>
      <w:rFonts w:ascii="Times New Roman" w:hAnsi="Times New Roman" w:eastAsia="Times New Roman"/>
      <w:szCs w:val="20"/>
      <w:lang w:eastAsia="ru-RU"/>
    </w:rPr>
  </w:style>
  <w:style w:type="paragraph" w:styleId="902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903">
    <w:name w:val="Balloon Text"/>
    <w:basedOn w:val="723"/>
    <w:link w:val="904"/>
    <w:uiPriority w:val="99"/>
    <w:semiHidden/>
    <w:unhideWhenUsed/>
    <w:rPr>
      <w:rFonts w:ascii="Tahoma" w:hAnsi="Tahoma" w:cs="Tahoma"/>
      <w:sz w:val="16"/>
      <w:szCs w:val="16"/>
    </w:rPr>
  </w:style>
  <w:style w:type="character" w:styleId="904" w:customStyle="1">
    <w:name w:val="Текст выноски Знак"/>
    <w:link w:val="903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905">
    <w:name w:val="List Paragraph"/>
    <w:basedOn w:val="723"/>
    <w:uiPriority w:val="34"/>
    <w:qFormat/>
    <w:pPr>
      <w:contextualSpacing/>
      <w:ind w:left="720"/>
    </w:pPr>
  </w:style>
  <w:style w:type="paragraph" w:styleId="906" w:customStyle="1">
    <w:name w:val="Знак Знак Знак Знак Знак Знак Знак Знак Знак Знак"/>
    <w:basedOn w:val="723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07" w:customStyle="1">
    <w:name w:val="Знак Знак Знак Знак"/>
    <w:basedOn w:val="723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08" w:customStyle="1">
    <w:name w:val="Знак Знак1 Знак Знак Знак Знак"/>
    <w:basedOn w:val="723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09">
    <w:name w:val="Hyperlink"/>
    <w:basedOn w:val="733"/>
    <w:uiPriority w:val="99"/>
    <w:unhideWhenUsed/>
    <w:rPr>
      <w:color w:val="0000ff" w:themeColor="hyperlink"/>
      <w:u w:val="single"/>
    </w:rPr>
  </w:style>
  <w:style w:type="paragraph" w:styleId="910">
    <w:name w:val="Normal (Web)"/>
    <w:basedOn w:val="723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11">
    <w:name w:val="No Spacing"/>
    <w:uiPriority w:val="1"/>
    <w:qFormat/>
    <w:rPr>
      <w:rFonts w:ascii="Times New Roman" w:hAnsi="Times New Roman" w:eastAsia="Times New Roman"/>
    </w:rPr>
  </w:style>
  <w:style w:type="character" w:styleId="912" w:customStyle="1">
    <w:name w:val="Заголовок 1 Знак"/>
    <w:basedOn w:val="733"/>
    <w:link w:val="724"/>
    <w:uiPriority w:val="9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913">
    <w:name w:val="Body Text"/>
    <w:basedOn w:val="723"/>
    <w:link w:val="914"/>
    <w:uiPriority w:val="99"/>
    <w:semiHidden/>
    <w:unhideWhenUsed/>
    <w:pPr>
      <w:spacing w:after="120"/>
    </w:pPr>
  </w:style>
  <w:style w:type="character" w:styleId="914" w:customStyle="1">
    <w:name w:val="Основной текст Знак"/>
    <w:basedOn w:val="733"/>
    <w:link w:val="913"/>
    <w:uiPriority w:val="99"/>
    <w:semiHidden/>
    <w:rPr>
      <w:rFonts w:ascii="Times New Roman" w:hAnsi="Times New Roman" w:eastAsia="Times New Roman"/>
    </w:rPr>
  </w:style>
  <w:style w:type="table" w:styleId="915" w:customStyle="1">
    <w:name w:val="Table Normal"/>
    <w:uiPriority w:val="2"/>
    <w:semiHidden/>
    <w:unhideWhenUsed/>
    <w:qFormat/>
    <w:pPr>
      <w:widowControl w:val="off"/>
    </w:pPr>
    <w:rPr>
      <w:sz w:val="22"/>
      <w:szCs w:val="22"/>
      <w:lang w:val="en-US" w:eastAsia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16">
    <w:name w:val="Header"/>
    <w:basedOn w:val="723"/>
    <w:link w:val="917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7" w:customStyle="1">
    <w:name w:val="Верхний колонтитул Знак"/>
    <w:basedOn w:val="733"/>
    <w:link w:val="916"/>
    <w:uiPriority w:val="99"/>
    <w:rPr>
      <w:rFonts w:ascii="Times New Roman" w:hAnsi="Times New Roman" w:eastAsia="Times New Roman"/>
    </w:rPr>
  </w:style>
  <w:style w:type="paragraph" w:styleId="918">
    <w:name w:val="Footer"/>
    <w:basedOn w:val="723"/>
    <w:link w:val="91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9" w:customStyle="1">
    <w:name w:val="Нижний колонтитул Знак"/>
    <w:basedOn w:val="733"/>
    <w:link w:val="918"/>
    <w:uiPriority w:val="99"/>
    <w:rPr>
      <w:rFonts w:ascii="Times New Roman" w:hAnsi="Times New Roman" w:eastAsia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08F42-0CB5-4BB4-89A8-FB4D92155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5</cp:revision>
  <dcterms:created xsi:type="dcterms:W3CDTF">2026-09-04T07:37:00Z</dcterms:created>
  <dcterms:modified xsi:type="dcterms:W3CDTF">2026-09-10T13:07:11Z</dcterms:modified>
</cp:coreProperties>
</file>