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</w:t>
      </w:r>
      <w:r>
        <w:rPr>
          <w:rFonts w:ascii="Times New Roman" w:hAnsi="Times New Roman" w:cs="Times New Roman"/>
          <w:b/>
        </w:rPr>
        <w:t xml:space="preserve"> 18.09.2026</w:t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 № 100</w:t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п.г.т</w:t>
      </w:r>
      <w:r>
        <w:rPr>
          <w:rFonts w:ascii="Times New Roman" w:hAnsi="Times New Roman" w:cs="Times New Roman"/>
          <w:b/>
        </w:rPr>
        <w:t xml:space="preserve">. Никель</w:t>
      </w:r>
      <w:r>
        <w:rPr>
          <w:rFonts w:ascii="Times New Roman" w:hAnsi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9"/>
        <w:jc w:val="center"/>
        <w:spacing w:line="240" w:lineRule="auto"/>
        <w:shd w:val="clear" w:color="auto" w:fill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утверждении плана проведения в 2026 году контрольных мероприятий в рамках внутреннего муниципального финансового контроля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8"/>
      </w:pPr>
      <w:r/>
      <w:r/>
    </w:p>
    <w:p>
      <w:pPr>
        <w:pStyle w:val="878"/>
      </w:pPr>
      <w:r/>
      <w:r/>
    </w:p>
    <w:p>
      <w:pPr>
        <w:pStyle w:val="869"/>
        <w:ind w:firstLine="70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 целях реализации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07.07.</w:t>
      </w:r>
      <w:r>
        <w:rPr>
          <w:sz w:val="24"/>
          <w:szCs w:val="24"/>
        </w:rPr>
        <w:t xml:space="preserve">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1269</w:t>
      </w:r>
      <w:r>
        <w:rPr>
          <w:sz w:val="24"/>
          <w:szCs w:val="24"/>
        </w:rPr>
        <w:t xml:space="preserve"> «Об утверждении </w:t>
      </w:r>
      <w:r>
        <w:rPr>
          <w:sz w:val="24"/>
          <w:szCs w:val="24"/>
        </w:rPr>
        <w:t xml:space="preserve">ведомственного </w:t>
      </w:r>
      <w:r>
        <w:rPr>
          <w:sz w:val="24"/>
          <w:szCs w:val="24"/>
        </w:rPr>
        <w:t xml:space="preserve">стандарта внутреннего муниципального финансового контроля</w:t>
      </w:r>
      <w:r>
        <w:rPr>
          <w:sz w:val="24"/>
          <w:szCs w:val="24"/>
        </w:rPr>
        <w:t xml:space="preserve"> в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  <w:r>
        <w:rPr>
          <w:rFonts w:ascii="Times New Roman" w:hAnsi="Times New Roman" w:cs="Times New Roman"/>
          <w:b/>
        </w:rPr>
      </w:r>
    </w:p>
    <w:p>
      <w:pPr>
        <w:pStyle w:val="869"/>
        <w:ind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rFonts w:eastAsiaTheme="minorHAnsi"/>
          <w:sz w:val="24"/>
          <w:szCs w:val="24"/>
          <w:lang w:eastAsia="en-US"/>
        </w:rPr>
        <w:t xml:space="preserve">Утвердить </w:t>
      </w:r>
      <w:hyperlink r:id="rId10" w:tooltip="consultantplus://offline/ref=FDC2E66728E5705DCC2D1DABCE0748B7F529CDA91C08F1B5CBC3782F2BA3AC7EAE85B26BFF91FE6917073F757377A095223CA646A06C58725A53D2tDC6O" w:history="1">
        <w:r>
          <w:rPr>
            <w:rFonts w:eastAsiaTheme="minorHAnsi"/>
            <w:sz w:val="24"/>
            <w:szCs w:val="24"/>
            <w:lang w:eastAsia="en-US"/>
          </w:rPr>
          <w:t xml:space="preserve">план</w:t>
        </w:r>
      </w:hyperlink>
      <w:r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  <w:t xml:space="preserve">проведения в 2026 году контрольных мероприятий  в рамках внутреннего муниципального финансового контроля 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ind w:firstLine="709"/>
        <w:jc w:val="both"/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2. Признать утратившим</w:t>
      </w:r>
      <w:r>
        <w:rPr>
          <w:sz w:val="24"/>
          <w:szCs w:val="24"/>
        </w:rPr>
        <w:t xml:space="preserve"> силу распоряжение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24.02.202</w:t>
      </w:r>
      <w:r>
        <w:rPr>
          <w:sz w:val="24"/>
          <w:szCs w:val="24"/>
        </w:rPr>
        <w:t xml:space="preserve">6 № 18 «Об </w:t>
      </w:r>
      <w:r>
        <w:rPr>
          <w:sz w:val="24"/>
          <w:szCs w:val="24"/>
        </w:rPr>
        <w:t xml:space="preserve">утверждении плана проведения в 2026 году контрольных мероприятий в рамках внутреннего муниципального финансового контроля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3</w:t>
      </w:r>
      <w:r>
        <w:rPr>
          <w:rFonts w:ascii="Times New Roman" w:hAnsi="Times New Roman" w:cs="Times New Roman" w:eastAsiaTheme="minorHAnsi"/>
          <w:lang w:eastAsia="en-US"/>
        </w:rPr>
        <w:t xml:space="preserve">. Настоящее распоряжение вступает в силу после его подписания.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</w:rPr>
      </w:pPr>
      <w:r>
        <w:rPr>
          <w:rFonts w:ascii="Times New Roman" w:hAnsi="Times New Roman" w:cs="Times New Roman" w:eastAsiaTheme="minorHAnsi"/>
          <w:lang w:eastAsia="en-US"/>
        </w:rPr>
        <w:t xml:space="preserve">4</w:t>
      </w:r>
      <w:r>
        <w:rPr>
          <w:rFonts w:ascii="Times New Roman" w:hAnsi="Times New Roman" w:cs="Times New Roman" w:eastAsiaTheme="minorHAnsi"/>
          <w:lang w:eastAsia="en-US"/>
        </w:rPr>
        <w:t xml:space="preserve">. Настоящее распоряжение разместить на </w:t>
      </w:r>
      <w:r>
        <w:rPr>
          <w:rFonts w:ascii="Times New Roman" w:hAnsi="Times New Roman" w:cs="Times New Roman"/>
          <w:color w:val="000000" w:themeColor="text1"/>
        </w:rPr>
        <w:t xml:space="preserve">официальном сайте </w:t>
      </w:r>
      <w:r>
        <w:rPr>
          <w:rFonts w:ascii="Times New Roman" w:hAnsi="Times New Roman" w:cs="Times New Roman"/>
          <w:color w:val="000000" w:themeColor="text1"/>
        </w:rPr>
        <w:t xml:space="preserve">Печенгского</w:t>
      </w:r>
      <w:r>
        <w:rPr>
          <w:rFonts w:ascii="Times New Roman" w:hAnsi="Times New Roman" w:cs="Times New Roman"/>
          <w:color w:val="000000" w:themeColor="text1"/>
        </w:rPr>
        <w:t xml:space="preserve"> муниципального округа </w:t>
      </w:r>
      <w:hyperlink r:id="rId11" w:tooltip="https://pechengamr.gov-murman.ru/" w:history="1">
        <w:r>
          <w:rPr>
            <w:rStyle w:val="858"/>
            <w:rFonts w:ascii="Times New Roman" w:hAnsi="Times New Roman" w:cs="Times New Roman"/>
            <w:color w:val="auto"/>
            <w:u w:val="none"/>
          </w:rPr>
          <w:t xml:space="preserve">https://pechengamr.gov-murman.ru/</w:t>
        </w:r>
      </w:hyperlink>
      <w:r>
        <w:rPr>
          <w:rStyle w:val="858"/>
          <w:rFonts w:ascii="Times New Roman" w:hAnsi="Times New Roman" w:cs="Times New Roman"/>
          <w:color w:val="auto"/>
          <w:u w:val="none"/>
        </w:rPr>
        <w:t xml:space="preserve">.</w:t>
      </w:r>
      <w:r>
        <w:rPr>
          <w:rFonts w:ascii="Times New Roman" w:hAnsi="Times New Roman" w:cs="Times New Roman" w:eastAsiaTheme="minorHAnsi"/>
        </w:rPr>
      </w:r>
      <w:r>
        <w:rPr>
          <w:rFonts w:ascii="Times New Roman" w:hAnsi="Times New Roman" w:cs="Times New Roman" w:eastAsiaTheme="minorHAnsi"/>
        </w:rPr>
      </w:r>
    </w:p>
    <w:p>
      <w:pPr>
        <w:pStyle w:val="869"/>
        <w:jc w:val="center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center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jc w:val="both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</w:t>
      </w:r>
      <w:r>
        <w:rPr>
          <w:sz w:val="24"/>
          <w:szCs w:val="24"/>
        </w:rPr>
        <w:tab/>
        <w:t xml:space="preserve">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spacing w:line="250" w:lineRule="exact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69"/>
        <w:spacing w:line="250" w:lineRule="exact"/>
        <w:shd w:val="clear" w:color="auto" w:fill="auto"/>
        <w:rPr>
          <w:sz w:val="20"/>
          <w:szCs w:val="20"/>
          <w:highlight w:val="none"/>
        </w:rPr>
        <w:sectPr>
          <w:footnotePr/>
          <w:endnotePr/>
          <w:type w:val="continuous"/>
          <w:pgSz w:w="11909" w:h="16834" w:orient="portrait"/>
          <w:pgMar w:top="1134" w:right="850" w:bottom="676" w:left="1701" w:header="0" w:footer="6" w:gutter="0"/>
          <w:pgNumType w:start="1"/>
          <w:cols w:num="1" w:sep="0" w:space="720" w:equalWidth="1"/>
          <w:docGrid w:linePitch="360"/>
        </w:sectPr>
      </w:pPr>
      <w:r>
        <w:rPr>
          <w:sz w:val="20"/>
          <w:szCs w:val="20"/>
        </w:rPr>
        <w:t xml:space="preserve">Шкарина</w:t>
      </w:r>
      <w:r>
        <w:rPr>
          <w:sz w:val="20"/>
          <w:szCs w:val="20"/>
        </w:rPr>
        <w:t xml:space="preserve"> Ю.В.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firstLine="11055"/>
        <w:rPr>
          <w:rFonts w:ascii="Times New Roman" w:hAnsi="Times New Roman" w:cs="Times New Roman"/>
        </w:rPr>
      </w:pPr>
      <w:r/>
      <w:bookmarkStart w:id="0" w:name="_GoBack"/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11055" w:right="0" w:firstLine="0"/>
        <w:jc w:val="left"/>
        <w:tabs>
          <w:tab w:val="left" w:pos="1259" w:leader="none"/>
        </w:tabs>
        <w:rPr>
          <w:rFonts w:ascii="Times New Roman" w:hAnsi="Times New Roman" w:eastAsia="Times New Roman" w:cs="Times New Roman"/>
          <w:color w:val="auto"/>
          <w:lang w:eastAsia="en-US"/>
        </w:rPr>
      </w:pPr>
      <w:r>
        <w:rPr>
          <w:rFonts w:ascii="Times New Roman" w:hAnsi="Times New Roman" w:eastAsia="Times New Roman" w:cs="Times New Roman"/>
          <w:color w:val="auto"/>
          <w:lang w:eastAsia="en-US"/>
        </w:rPr>
        <w:t xml:space="preserve">Приложение </w:t>
      </w:r>
      <w:r>
        <w:rPr>
          <w:rFonts w:ascii="Times New Roman" w:hAnsi="Times New Roman" w:eastAsia="Times New Roman" w:cs="Times New Roman"/>
          <w:color w:val="auto"/>
          <w:lang w:eastAsia="en-US"/>
        </w:rPr>
      </w:r>
      <w:r>
        <w:rPr>
          <w:rFonts w:ascii="Times New Roman" w:hAnsi="Times New Roman" w:eastAsia="Times New Roman" w:cs="Times New Roman"/>
          <w:color w:val="auto"/>
          <w:lang w:eastAsia="en-US"/>
        </w:rPr>
      </w:r>
    </w:p>
    <w:p>
      <w:pPr>
        <w:ind w:left="11055" w:right="0" w:firstLine="0"/>
        <w:jc w:val="left"/>
        <w:tabs>
          <w:tab w:val="left" w:pos="1259" w:leader="none"/>
        </w:tabs>
        <w:rPr>
          <w:rFonts w:ascii="Times New Roman" w:hAnsi="Times New Roman" w:eastAsia="Times New Roman" w:cs="Times New Roman"/>
          <w:color w:val="auto"/>
          <w:lang w:eastAsia="en-US"/>
        </w:rPr>
      </w:pPr>
      <w:r>
        <w:rPr>
          <w:rFonts w:ascii="Times New Roman" w:hAnsi="Times New Roman" w:eastAsia="Times New Roman" w:cs="Times New Roman"/>
          <w:color w:val="auto"/>
          <w:lang w:eastAsia="en-US"/>
        </w:rPr>
        <w:t xml:space="preserve">к распоряжению администрации</w:t>
      </w:r>
      <w:r>
        <w:rPr>
          <w:rFonts w:ascii="Times New Roman" w:hAnsi="Times New Roman" w:eastAsia="Times New Roman" w:cs="Times New Roman"/>
          <w:color w:val="auto"/>
          <w:lang w:eastAsia="en-US"/>
        </w:rPr>
      </w:r>
      <w:r>
        <w:rPr>
          <w:rFonts w:ascii="Times New Roman" w:hAnsi="Times New Roman" w:eastAsia="Times New Roman" w:cs="Times New Roman"/>
          <w:color w:val="auto"/>
          <w:lang w:eastAsia="en-US"/>
        </w:rPr>
      </w:r>
    </w:p>
    <w:p>
      <w:pPr>
        <w:ind w:left="11055" w:right="0" w:firstLine="0"/>
        <w:jc w:val="left"/>
        <w:tabs>
          <w:tab w:val="left" w:pos="1259" w:leader="none"/>
        </w:tabs>
        <w:rPr>
          <w:rFonts w:ascii="Times New Roman" w:hAnsi="Times New Roman" w:eastAsia="Times New Roman" w:cs="Times New Roman"/>
          <w:color w:val="auto"/>
          <w:lang w:eastAsia="en-US"/>
        </w:rPr>
      </w:pPr>
      <w:r>
        <w:rPr>
          <w:rFonts w:ascii="Times New Roman" w:hAnsi="Times New Roman" w:eastAsia="Times New Roman" w:cs="Times New Roman"/>
          <w:color w:val="auto"/>
          <w:lang w:eastAsia="en-US"/>
        </w:rPr>
        <w:t xml:space="preserve">Печенгского</w:t>
      </w:r>
      <w:r>
        <w:rPr>
          <w:rFonts w:ascii="Times New Roman" w:hAnsi="Times New Roman" w:eastAsia="Times New Roman" w:cs="Times New Roman"/>
          <w:color w:val="auto"/>
          <w:lang w:eastAsia="en-US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color w:val="auto"/>
          <w:lang w:eastAsia="en-US"/>
        </w:rPr>
      </w:r>
      <w:r>
        <w:rPr>
          <w:rFonts w:ascii="Times New Roman" w:hAnsi="Times New Roman" w:eastAsia="Times New Roman" w:cs="Times New Roman"/>
          <w:color w:val="auto"/>
          <w:lang w:eastAsia="en-US"/>
        </w:rPr>
      </w:r>
    </w:p>
    <w:p>
      <w:pPr>
        <w:ind w:left="11055" w:right="0" w:firstLine="0"/>
        <w:jc w:val="left"/>
        <w:tabs>
          <w:tab w:val="left" w:pos="1259" w:leader="none"/>
        </w:tabs>
        <w:rPr>
          <w:rFonts w:ascii="Times New Roman" w:hAnsi="Times New Roman" w:eastAsia="Times New Roman" w:cs="Times New Roman"/>
          <w:color w:val="auto"/>
          <w:lang w:eastAsia="en-US"/>
        </w:rPr>
      </w:pPr>
      <w:r>
        <w:rPr>
          <w:rFonts w:ascii="Times New Roman" w:hAnsi="Times New Roman" w:eastAsia="Times New Roman" w:cs="Times New Roman"/>
          <w:color w:val="auto"/>
          <w:lang w:eastAsia="en-US"/>
        </w:rPr>
        <w:t xml:space="preserve">от 18.09.2026 № 100</w:t>
      </w:r>
      <w:r>
        <w:rPr>
          <w:rFonts w:ascii="Times New Roman" w:hAnsi="Times New Roman" w:eastAsia="Times New Roman" w:cs="Times New Roman"/>
          <w:color w:val="auto"/>
          <w:lang w:eastAsia="en-US"/>
        </w:rPr>
      </w:r>
      <w:r>
        <w:rPr>
          <w:rFonts w:ascii="Times New Roman" w:hAnsi="Times New Roman" w:eastAsia="Times New Roman" w:cs="Times New Roman"/>
          <w:color w:val="auto"/>
          <w:lang w:eastAsia="en-US"/>
        </w:rPr>
      </w:r>
    </w:p>
    <w:p>
      <w:pPr>
        <w:ind w:left="11055" w:right="0" w:firstLine="0"/>
        <w:jc w:val="left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План</w:t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проведения в 20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году контрольных мероприятий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 рамках внутреннего муниципального финансового контроля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891"/>
        <w:tblW w:w="15134" w:type="dxa"/>
        <w:tblLayout w:type="fixed"/>
        <w:tblLook w:val="04A0" w:firstRow="1" w:lastRow="0" w:firstColumn="1" w:lastColumn="0" w:noHBand="0" w:noVBand="1"/>
      </w:tblPr>
      <w:tblGrid>
        <w:gridCol w:w="674"/>
        <w:gridCol w:w="5104"/>
        <w:gridCol w:w="5526"/>
        <w:gridCol w:w="1845"/>
        <w:gridCol w:w="1985"/>
      </w:tblGrid>
      <w:tr>
        <w:tblPrEx/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Наименование объекта контроля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526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Тема контрольного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845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Проверяемый период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Период начала проведения контрольного мероприятия (квартал)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дополнительного образования "Детская художественная школа"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526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Проверка соблюдения законодательства Российской Федерации и иных правовых актов о контрактной системе в сфере закупок, товаров, работ, услуг для обеспечения государственных и муниципальных нужд (в части 8 ст. 99 44-ФЗ)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845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квартал 2026 года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7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104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краеведческий музей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округа"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5526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роверка исполнения плана финансово-хозяйственной деятельности учреждения.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84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jc w:val="center"/>
              <w:tabs>
                <w:tab w:val="left" w:pos="4536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III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квартал 2026 года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widowControl/>
        <w:tabs>
          <w:tab w:val="left" w:pos="453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widowControl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tbl>
      <w:tblPr>
        <w:tblStyle w:val="89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10"/>
        <w:gridCol w:w="1134"/>
        <w:gridCol w:w="1843"/>
        <w:gridCol w:w="851"/>
        <w:gridCol w:w="2126"/>
      </w:tblGrid>
      <w:tr>
        <w:tblPrEx/>
        <w:trPr/>
        <w:tc>
          <w:tcPr>
            <w:tcBorders>
              <w:bottom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3510" w:type="dxa"/>
            <w:textDirection w:val="lrTb"/>
            <w:noWrap w:val="false"/>
          </w:tcPr>
          <w:p>
            <w:pPr>
              <w:jc w:val="center"/>
              <w:tabs>
                <w:tab w:val="left" w:pos="1259" w:leader="none"/>
              </w:tabs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контрольного мероприятия</w:t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r>
          </w:p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(Подпись)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(Инициалы, фамилия)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widowControl/>
        <w:tabs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tabs>
          <w:tab w:val="left" w:pos="1259" w:leader="none"/>
        </w:tabs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  <w:lang w:eastAsia="en-US"/>
        </w:rPr>
      </w:r>
      <w:bookmarkEnd w:id="0"/>
      <w:r>
        <w:rPr>
          <w:rFonts w:ascii="Times New Roman" w:hAnsi="Times New Roman" w:eastAsia="Times New Roman" w:cs="Times New Roman"/>
          <w:color w:val="auto"/>
          <w:sz w:val="24"/>
          <w:szCs w:val="24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</w:r>
    </w:p>
    <w:p>
      <w:pPr>
        <w:ind w:firstLine="110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0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05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206" w:right="-2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206" w:right="-263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206" w:right="-263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sz w:val="2"/>
          <w:szCs w:val="2"/>
        </w:rPr>
        <w:sectPr>
          <w:footnotePr/>
          <w:endnotePr/>
          <w:type w:val="nextPage"/>
          <w:pgSz w:w="16834" w:h="11909" w:orient="landscape"/>
          <w:pgMar w:top="709" w:right="1099" w:bottom="0" w:left="851" w:header="0" w:footer="3" w:gutter="0"/>
          <w:pgNumType w:start="1"/>
          <w:cols w:num="1" w:sep="0" w:space="720" w:equalWidth="1"/>
          <w:docGrid w:linePitch="360"/>
        </w:sect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r/>
    </w:p>
    <w:sectPr>
      <w:footnotePr/>
      <w:endnotePr/>
      <w:type w:val="nextPage"/>
      <w:pgSz w:w="11909" w:h="16834" w:orient="portrait"/>
      <w:pgMar w:top="816" w:right="994" w:bottom="851" w:left="709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/>
      <w:r/>
    </w:p>
  </w:footnote>
  <w:footnote w:type="continuationSeparator" w:id="0">
    <w:p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85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7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9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1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3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5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7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98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5"/>
        <w:szCs w:val="25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rPr>
      <w:color w:val="000000"/>
    </w:rPr>
  </w:style>
  <w:style w:type="paragraph" w:styleId="667">
    <w:name w:val="Heading 1"/>
    <w:basedOn w:val="666"/>
    <w:link w:val="887"/>
    <w:uiPriority w:val="9"/>
    <w:qFormat/>
    <w:pPr>
      <w:spacing w:before="100" w:beforeAutospacing="1" w:after="100" w:afterAutospacing="1"/>
      <w:widowControl/>
      <w:outlineLvl w:val="0"/>
    </w:pPr>
    <w:rPr>
      <w:rFonts w:ascii="Times New Roman" w:hAnsi="Times New Roman" w:eastAsia="Times New Roman" w:cs="Times New Roman"/>
      <w:b/>
      <w:bCs/>
      <w:color w:val="auto"/>
      <w:sz w:val="48"/>
      <w:szCs w:val="48"/>
    </w:rPr>
  </w:style>
  <w:style w:type="paragraph" w:styleId="668">
    <w:name w:val="Heading 2"/>
    <w:basedOn w:val="666"/>
    <w:next w:val="666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666"/>
    <w:next w:val="666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2">
    <w:name w:val="Heading 6"/>
    <w:basedOn w:val="666"/>
    <w:next w:val="666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666"/>
    <w:next w:val="666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666"/>
    <w:next w:val="666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666"/>
    <w:next w:val="666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80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Title Char"/>
    <w:basedOn w:val="676"/>
    <w:uiPriority w:val="10"/>
    <w:rPr>
      <w:sz w:val="48"/>
      <w:szCs w:val="48"/>
    </w:rPr>
  </w:style>
  <w:style w:type="character" w:styleId="688" w:customStyle="1">
    <w:name w:val="Subtitle Char"/>
    <w:basedOn w:val="676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Intense Quote Char"/>
    <w:uiPriority w:val="30"/>
    <w:rPr>
      <w:i/>
    </w:rPr>
  </w:style>
  <w:style w:type="character" w:styleId="691" w:customStyle="1">
    <w:name w:val="Footnote Text Char"/>
    <w:uiPriority w:val="99"/>
    <w:rPr>
      <w:sz w:val="18"/>
    </w:rPr>
  </w:style>
  <w:style w:type="character" w:styleId="692" w:customStyle="1">
    <w:name w:val="Endnote Text Char"/>
    <w:uiPriority w:val="99"/>
    <w:rPr>
      <w:sz w:val="20"/>
    </w:rPr>
  </w:style>
  <w:style w:type="character" w:styleId="693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76"/>
    <w:link w:val="668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76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</w:style>
  <w:style w:type="paragraph" w:styleId="703">
    <w:name w:val="Title"/>
    <w:basedOn w:val="666"/>
    <w:next w:val="666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 w:customStyle="1">
    <w:name w:val="Название Знак"/>
    <w:basedOn w:val="676"/>
    <w:link w:val="703"/>
    <w:uiPriority w:val="10"/>
    <w:rPr>
      <w:sz w:val="48"/>
      <w:szCs w:val="48"/>
    </w:rPr>
  </w:style>
  <w:style w:type="paragraph" w:styleId="705">
    <w:name w:val="Subtitle"/>
    <w:basedOn w:val="666"/>
    <w:next w:val="666"/>
    <w:link w:val="706"/>
    <w:uiPriority w:val="11"/>
    <w:qFormat/>
    <w:pPr>
      <w:spacing w:before="200" w:after="200"/>
    </w:pPr>
  </w:style>
  <w:style w:type="character" w:styleId="706" w:customStyle="1">
    <w:name w:val="Подзаголовок Знак"/>
    <w:basedOn w:val="676"/>
    <w:link w:val="705"/>
    <w:uiPriority w:val="11"/>
    <w:rPr>
      <w:sz w:val="24"/>
      <w:szCs w:val="24"/>
    </w:rPr>
  </w:style>
  <w:style w:type="paragraph" w:styleId="707">
    <w:name w:val="Quote"/>
    <w:basedOn w:val="666"/>
    <w:next w:val="666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66"/>
    <w:next w:val="666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character" w:styleId="711" w:customStyle="1">
    <w:name w:val="Header Char"/>
    <w:basedOn w:val="676"/>
    <w:uiPriority w:val="99"/>
  </w:style>
  <w:style w:type="character" w:styleId="712" w:customStyle="1">
    <w:name w:val="Footer Char"/>
    <w:basedOn w:val="676"/>
    <w:uiPriority w:val="99"/>
  </w:style>
  <w:style w:type="paragraph" w:styleId="713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 w:customStyle="1">
    <w:name w:val="Caption Char"/>
    <w:uiPriority w:val="99"/>
  </w:style>
  <w:style w:type="table" w:styleId="715">
    <w:name w:val="Table Grid"/>
    <w:basedOn w:val="67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6" w:customStyle="1">
    <w:name w:val="Table Grid Light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7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7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7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7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7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7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7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7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7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7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7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7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7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7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7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7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7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7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7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7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7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7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7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7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7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7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77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77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66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76"/>
    <w:uiPriority w:val="99"/>
    <w:unhideWhenUsed/>
    <w:rPr>
      <w:vertAlign w:val="superscript"/>
    </w:rPr>
  </w:style>
  <w:style w:type="paragraph" w:styleId="844">
    <w:name w:val="endnote text"/>
    <w:basedOn w:val="666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76"/>
    <w:uiPriority w:val="99"/>
    <w:semiHidden/>
    <w:unhideWhenUsed/>
    <w:rPr>
      <w:vertAlign w:val="superscript"/>
    </w:rPr>
  </w:style>
  <w:style w:type="paragraph" w:styleId="847">
    <w:name w:val="toc 1"/>
    <w:basedOn w:val="666"/>
    <w:next w:val="666"/>
    <w:uiPriority w:val="39"/>
    <w:unhideWhenUsed/>
    <w:pPr>
      <w:spacing w:after="57"/>
    </w:pPr>
  </w:style>
  <w:style w:type="paragraph" w:styleId="848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49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50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51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52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3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54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55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66"/>
    <w:next w:val="666"/>
    <w:uiPriority w:val="99"/>
    <w:unhideWhenUsed/>
  </w:style>
  <w:style w:type="character" w:styleId="858">
    <w:name w:val="Hyperlink"/>
    <w:basedOn w:val="676"/>
    <w:rPr>
      <w:color w:val="0066cc"/>
      <w:u w:val="single"/>
    </w:rPr>
  </w:style>
  <w:style w:type="character" w:styleId="859" w:customStyle="1">
    <w:name w:val="Основной текст1"/>
    <w:basedOn w:val="676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0" w:customStyle="1">
    <w:name w:val="Заголовок №1_"/>
    <w:basedOn w:val="676"/>
    <w:link w:val="87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styleId="861" w:customStyle="1">
    <w:name w:val="Основной текст_"/>
    <w:basedOn w:val="676"/>
    <w:link w:val="86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2" w:customStyle="1">
    <w:name w:val="Основной текст2"/>
    <w:basedOn w:val="86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single"/>
      <w:lang w:val="ru-RU"/>
    </w:rPr>
  </w:style>
  <w:style w:type="character" w:styleId="863" w:customStyle="1">
    <w:name w:val="Колонтитул_"/>
    <w:basedOn w:val="676"/>
    <w:link w:val="87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styleId="864" w:customStyle="1">
    <w:name w:val="Колонтитул"/>
    <w:basedOn w:val="86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5" w:customStyle="1">
    <w:name w:val="Основной текст (2)_"/>
    <w:basedOn w:val="676"/>
    <w:link w:val="87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66" w:customStyle="1">
    <w:name w:val="Основной текст (3)_"/>
    <w:basedOn w:val="676"/>
    <w:link w:val="87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styleId="867" w:customStyle="1">
    <w:name w:val="Основной текст + Полужирный"/>
    <w:basedOn w:val="86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5"/>
      <w:szCs w:val="25"/>
      <w:u w:val="none"/>
      <w:lang w:val="ru-RU"/>
    </w:rPr>
  </w:style>
  <w:style w:type="character" w:styleId="868" w:customStyle="1">
    <w:name w:val="Основной текст + 10 pt;Полужирный"/>
    <w:basedOn w:val="86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0"/>
      <w:szCs w:val="20"/>
      <w:u w:val="none"/>
      <w:lang w:val="ru-RU"/>
    </w:rPr>
  </w:style>
  <w:style w:type="paragraph" w:styleId="869" w:customStyle="1">
    <w:name w:val="Основной текст3"/>
    <w:basedOn w:val="666"/>
    <w:link w:val="861"/>
    <w:pPr>
      <w:spacing w:line="600" w:lineRule="exac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70" w:customStyle="1">
    <w:name w:val="Заголовок №1"/>
    <w:basedOn w:val="666"/>
    <w:link w:val="860"/>
    <w:pPr>
      <w:jc w:val="center"/>
      <w:spacing w:line="600" w:lineRule="exact"/>
      <w:shd w:val="clear" w:color="auto" w:fill="ffffff"/>
      <w:outlineLvl w:val="0"/>
    </w:pPr>
    <w:rPr>
      <w:rFonts w:ascii="Times New Roman" w:hAnsi="Times New Roman" w:eastAsia="Times New Roman" w:cs="Times New Roman"/>
      <w:b/>
      <w:bCs/>
      <w:sz w:val="31"/>
      <w:szCs w:val="31"/>
    </w:rPr>
  </w:style>
  <w:style w:type="paragraph" w:styleId="871" w:customStyle="1">
    <w:name w:val="Колонтитул"/>
    <w:basedOn w:val="666"/>
    <w:link w:val="863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sz w:val="25"/>
      <w:szCs w:val="25"/>
    </w:rPr>
  </w:style>
  <w:style w:type="paragraph" w:styleId="872" w:customStyle="1">
    <w:name w:val="Основной текст (2)"/>
    <w:basedOn w:val="666"/>
    <w:link w:val="865"/>
    <w:pPr>
      <w:jc w:val="center"/>
      <w:spacing w:line="235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73" w:customStyle="1">
    <w:name w:val="Основной текст (3)"/>
    <w:basedOn w:val="666"/>
    <w:link w:val="866"/>
    <w:pPr>
      <w:jc w:val="center"/>
      <w:spacing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5"/>
      <w:szCs w:val="25"/>
    </w:rPr>
  </w:style>
  <w:style w:type="paragraph" w:styleId="874">
    <w:name w:val="Header"/>
    <w:basedOn w:val="666"/>
    <w:link w:val="8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basedOn w:val="676"/>
    <w:link w:val="874"/>
    <w:uiPriority w:val="99"/>
    <w:rPr>
      <w:color w:val="000000"/>
    </w:rPr>
  </w:style>
  <w:style w:type="paragraph" w:styleId="876">
    <w:name w:val="Footer"/>
    <w:basedOn w:val="666"/>
    <w:link w:val="8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676"/>
    <w:link w:val="876"/>
    <w:uiPriority w:val="99"/>
    <w:rPr>
      <w:color w:val="000000"/>
    </w:rPr>
  </w:style>
  <w:style w:type="paragraph" w:styleId="878" w:customStyle="1">
    <w:name w:val="Default"/>
    <w:pPr>
      <w:widowControl/>
    </w:pPr>
    <w:rPr>
      <w:rFonts w:ascii="Times New Roman" w:hAnsi="Times New Roman" w:eastAsia="Times New Roman" w:cs="Times New Roman"/>
      <w:color w:val="000000"/>
    </w:rPr>
  </w:style>
  <w:style w:type="paragraph" w:styleId="879">
    <w:name w:val="Balloon Text"/>
    <w:basedOn w:val="666"/>
    <w:link w:val="880"/>
    <w:uiPriority w:val="99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Текст выноски Знак"/>
    <w:basedOn w:val="676"/>
    <w:link w:val="879"/>
    <w:uiPriority w:val="99"/>
    <w:semiHidden/>
    <w:rPr>
      <w:rFonts w:ascii="Tahoma" w:hAnsi="Tahoma" w:cs="Tahoma"/>
      <w:color w:val="000000"/>
      <w:sz w:val="16"/>
      <w:szCs w:val="16"/>
    </w:rPr>
  </w:style>
  <w:style w:type="paragraph" w:styleId="881">
    <w:name w:val="List Paragraph"/>
    <w:basedOn w:val="666"/>
    <w:uiPriority w:val="34"/>
    <w:qFormat/>
    <w:pPr>
      <w:contextualSpacing/>
      <w:ind w:left="720"/>
    </w:pPr>
  </w:style>
  <w:style w:type="paragraph" w:styleId="882">
    <w:name w:val="Body Text Indent 2"/>
    <w:basedOn w:val="666"/>
    <w:link w:val="883"/>
    <w:pPr>
      <w:ind w:firstLine="851"/>
      <w:jc w:val="both"/>
      <w:widowControl/>
    </w:pPr>
    <w:rPr>
      <w:rFonts w:ascii="Times New Roman" w:hAnsi="Times New Roman" w:eastAsia="Times New Roman" w:cs="Times New Roman"/>
      <w:color w:val="auto"/>
      <w:sz w:val="28"/>
      <w:szCs w:val="20"/>
    </w:rPr>
  </w:style>
  <w:style w:type="character" w:styleId="883" w:customStyle="1">
    <w:name w:val="Основной текст с отступом 2 Знак"/>
    <w:basedOn w:val="676"/>
    <w:link w:val="882"/>
    <w:rPr>
      <w:rFonts w:ascii="Times New Roman" w:hAnsi="Times New Roman" w:eastAsia="Times New Roman" w:cs="Times New Roman"/>
      <w:sz w:val="28"/>
      <w:szCs w:val="20"/>
    </w:rPr>
  </w:style>
  <w:style w:type="paragraph" w:styleId="884">
    <w:name w:val="Normal (Web)"/>
    <w:basedOn w:val="666"/>
    <w:uiPriority w:val="99"/>
    <w:pPr>
      <w:spacing w:before="30" w:after="30"/>
      <w:widowControl/>
    </w:pPr>
    <w:rPr>
      <w:rFonts w:ascii="Times New Roman" w:hAnsi="Times New Roman" w:eastAsia="Lucida Sans Unicode" w:cs="Times New Roman"/>
      <w:color w:val="332e2d"/>
      <w:spacing w:val="2"/>
      <w:lang w:eastAsia="ar-SA"/>
    </w:rPr>
  </w:style>
  <w:style w:type="character" w:styleId="885">
    <w:name w:val="Strong"/>
    <w:basedOn w:val="676"/>
    <w:uiPriority w:val="22"/>
    <w:qFormat/>
    <w:rPr>
      <w:b/>
      <w:bCs/>
    </w:rPr>
  </w:style>
  <w:style w:type="character" w:styleId="886" w:customStyle="1">
    <w:name w:val="upper"/>
    <w:basedOn w:val="676"/>
  </w:style>
  <w:style w:type="character" w:styleId="887" w:customStyle="1">
    <w:name w:val="Заголовок 1 Знак"/>
    <w:basedOn w:val="676"/>
    <w:link w:val="667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paragraph" w:styleId="888" w:customStyle="1">
    <w:name w:val="company-header__full-name"/>
    <w:basedOn w:val="666"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color w:val="auto"/>
    </w:rPr>
  </w:style>
  <w:style w:type="character" w:styleId="889" w:customStyle="1">
    <w:name w:val="copy_target"/>
    <w:basedOn w:val="676"/>
  </w:style>
  <w:style w:type="character" w:styleId="890" w:customStyle="1">
    <w:name w:val="long_copy"/>
    <w:basedOn w:val="676"/>
  </w:style>
  <w:style w:type="table" w:styleId="891" w:customStyle="1">
    <w:name w:val="Сетка таблицы1"/>
    <w:basedOn w:val="677"/>
    <w:next w:val="715"/>
    <w:uiPriority w:val="59"/>
    <w:rPr>
      <w:lang w:bidi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consultantplus://offline/ref=FDC2E66728E5705DCC2D1DABCE0748B7F529CDA91C08F1B5CBC3782F2BA3AC7EAE85B26BFF91FE6917073F757377A095223CA646A06C58725A53D2tDC6O" TargetMode="External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revision>8</cp:revision>
  <dcterms:created xsi:type="dcterms:W3CDTF">2026-09-11T11:31:00Z</dcterms:created>
  <dcterms:modified xsi:type="dcterms:W3CDTF">2026-09-21T09:08:16Z</dcterms:modified>
</cp:coreProperties>
</file>