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F4C" w:rsidRPr="00864F4C" w:rsidRDefault="006A4553" w:rsidP="00864F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600075" cy="739140"/>
            <wp:effectExtent l="0" t="0" r="952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68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64F4C" w:rsidRPr="00864F4C" w:rsidRDefault="00864F4C" w:rsidP="00864F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F4C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864F4C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</w:p>
    <w:p w:rsidR="009434A1" w:rsidRPr="009434A1" w:rsidRDefault="009434A1" w:rsidP="009434A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9434A1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 xml:space="preserve">АДМИНИСТРАЦИЯ </w:t>
      </w:r>
    </w:p>
    <w:p w:rsidR="009434A1" w:rsidRPr="009434A1" w:rsidRDefault="009434A1" w:rsidP="009434A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9434A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ПЕЧЕНГСКОГО МУНИЦИПАЛЬНОГО ОКРУГА</w:t>
      </w:r>
    </w:p>
    <w:p w:rsidR="009434A1" w:rsidRPr="009434A1" w:rsidRDefault="009434A1" w:rsidP="009434A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9434A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МУРМАНСКОЙ ОБЛАСТИ</w:t>
      </w:r>
    </w:p>
    <w:p w:rsidR="00864F4C" w:rsidRPr="00864F4C" w:rsidRDefault="00864F4C" w:rsidP="00864F4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E65A9" w:rsidRPr="00DC3141" w:rsidRDefault="00BE65A9" w:rsidP="00BE6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bookmarkStart w:id="0" w:name="_Toc309838580"/>
      <w:bookmarkStart w:id="1" w:name="_Toc309838695"/>
      <w:bookmarkStart w:id="2" w:name="_Toc309840202"/>
      <w:bookmarkStart w:id="3" w:name="_Toc309844298"/>
      <w:bookmarkStart w:id="4" w:name="_Toc309846980"/>
      <w:r w:rsidRPr="00DC3141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ПОСТАНОВЛЕНИЕ</w:t>
      </w:r>
      <w:bookmarkEnd w:id="0"/>
      <w:bookmarkEnd w:id="1"/>
      <w:bookmarkEnd w:id="2"/>
      <w:bookmarkEnd w:id="3"/>
      <w:bookmarkEnd w:id="4"/>
    </w:p>
    <w:p w:rsidR="00BE65A9" w:rsidRDefault="00BE65A9" w:rsidP="00BE65A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70873" w:rsidRPr="00207407" w:rsidRDefault="00F70873" w:rsidP="00BE65A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22051" w:rsidRPr="00DC3141" w:rsidRDefault="00B22051" w:rsidP="00B220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от </w:t>
      </w:r>
      <w:r w:rsidR="0040506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19.01.2021     </w:t>
      </w:r>
      <w:r w:rsidR="006A45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DC314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             </w:t>
      </w:r>
      <w:r w:rsidR="006A45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DC314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№ </w:t>
      </w:r>
      <w:r w:rsidR="0040506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16</w:t>
      </w:r>
    </w:p>
    <w:p w:rsidR="00B22051" w:rsidRPr="00DC3141" w:rsidRDefault="00B22051" w:rsidP="00B2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proofErr w:type="spellStart"/>
      <w:r w:rsidRPr="00DC314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п.</w:t>
      </w:r>
      <w:r w:rsidR="004C673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г.т</w:t>
      </w:r>
      <w:proofErr w:type="spellEnd"/>
      <w:r w:rsidR="004C673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.</w:t>
      </w:r>
      <w:r w:rsidRPr="00DC314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Никель</w:t>
      </w:r>
    </w:p>
    <w:p w:rsidR="00B22051" w:rsidRPr="004C673F" w:rsidRDefault="00B22051" w:rsidP="00B220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</w:p>
    <w:p w:rsidR="00B22051" w:rsidRPr="004C673F" w:rsidRDefault="00B22051" w:rsidP="00B220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</w:p>
    <w:p w:rsidR="009525F3" w:rsidRDefault="00B22051" w:rsidP="00B2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</w:t>
      </w:r>
      <w:r w:rsidR="006A45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 утверждении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DC314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программ</w:t>
      </w:r>
      <w:r w:rsidR="006A45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ы</w:t>
      </w:r>
    </w:p>
    <w:p w:rsidR="009525F3" w:rsidRDefault="00B22051" w:rsidP="00B2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</w:t>
      </w:r>
      <w:r w:rsidRPr="0030478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Обеспечение социальной стабильности в </w:t>
      </w:r>
      <w:proofErr w:type="spellStart"/>
      <w:r w:rsidRPr="0030478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Печенгском</w:t>
      </w:r>
      <w:proofErr w:type="spellEnd"/>
      <w:r w:rsidRPr="0030478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692BC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муниципальном округе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  <w:r w:rsidR="00692BC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B22051" w:rsidRPr="00426098" w:rsidRDefault="00692BC3" w:rsidP="00B2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2021-202</w:t>
      </w:r>
      <w:r w:rsidR="009923E5" w:rsidRPr="004C673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годы</w:t>
      </w:r>
    </w:p>
    <w:p w:rsidR="002E7A23" w:rsidRDefault="00DD18FE" w:rsidP="00B220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18"/>
          <w:szCs w:val="18"/>
          <w:lang w:eastAsia="ru-RU"/>
        </w:rPr>
      </w:pPr>
      <w:proofErr w:type="gramStart"/>
      <w:r w:rsidRPr="00DD18FE">
        <w:rPr>
          <w:rFonts w:ascii="Times New Roman" w:eastAsia="Times New Roman" w:hAnsi="Times New Roman" w:cs="Times New Roman"/>
          <w:color w:val="0070C0"/>
          <w:sz w:val="18"/>
          <w:szCs w:val="18"/>
          <w:lang w:eastAsia="ru-RU"/>
        </w:rPr>
        <w:t>(</w:t>
      </w:r>
      <w:r>
        <w:rPr>
          <w:rFonts w:ascii="Times New Roman" w:eastAsia="Times New Roman" w:hAnsi="Times New Roman" w:cs="Times New Roman"/>
          <w:color w:val="0070C0"/>
          <w:sz w:val="18"/>
          <w:szCs w:val="18"/>
          <w:lang w:eastAsia="ru-RU"/>
        </w:rPr>
        <w:t>в редакции постановлени</w:t>
      </w:r>
      <w:r w:rsidR="002E7A23">
        <w:rPr>
          <w:rFonts w:ascii="Times New Roman" w:eastAsia="Times New Roman" w:hAnsi="Times New Roman" w:cs="Times New Roman"/>
          <w:color w:val="0070C0"/>
          <w:sz w:val="18"/>
          <w:szCs w:val="18"/>
          <w:lang w:eastAsia="ru-RU"/>
        </w:rPr>
        <w:t>й</w:t>
      </w:r>
      <w:r w:rsidR="00426098">
        <w:rPr>
          <w:rFonts w:ascii="Times New Roman" w:eastAsia="Times New Roman" w:hAnsi="Times New Roman" w:cs="Times New Roman"/>
          <w:color w:val="0070C0"/>
          <w:sz w:val="18"/>
          <w:szCs w:val="18"/>
          <w:lang w:eastAsia="ru-RU"/>
        </w:rPr>
        <w:t xml:space="preserve"> администрации </w:t>
      </w:r>
      <w:proofErr w:type="spellStart"/>
      <w:r w:rsidR="00426098">
        <w:rPr>
          <w:rFonts w:ascii="Times New Roman" w:eastAsia="Times New Roman" w:hAnsi="Times New Roman" w:cs="Times New Roman"/>
          <w:color w:val="0070C0"/>
          <w:sz w:val="18"/>
          <w:szCs w:val="18"/>
          <w:lang w:eastAsia="ru-RU"/>
        </w:rPr>
        <w:t>Печенгского</w:t>
      </w:r>
      <w:proofErr w:type="spellEnd"/>
      <w:r w:rsidR="00426098">
        <w:rPr>
          <w:rFonts w:ascii="Times New Roman" w:eastAsia="Times New Roman" w:hAnsi="Times New Roman" w:cs="Times New Roman"/>
          <w:color w:val="0070C0"/>
          <w:sz w:val="18"/>
          <w:szCs w:val="18"/>
          <w:lang w:eastAsia="ru-RU"/>
        </w:rPr>
        <w:t xml:space="preserve"> муниципального округа</w:t>
      </w:r>
      <w:r>
        <w:rPr>
          <w:rFonts w:ascii="Times New Roman" w:eastAsia="Times New Roman" w:hAnsi="Times New Roman" w:cs="Times New Roman"/>
          <w:color w:val="0070C0"/>
          <w:sz w:val="18"/>
          <w:szCs w:val="18"/>
          <w:lang w:eastAsia="ru-RU"/>
        </w:rPr>
        <w:t xml:space="preserve"> от 20.</w:t>
      </w:r>
      <w:r w:rsidRPr="00DD18FE">
        <w:rPr>
          <w:rFonts w:ascii="Times New Roman" w:eastAsia="Times New Roman" w:hAnsi="Times New Roman" w:cs="Times New Roman"/>
          <w:color w:val="0070C0"/>
          <w:sz w:val="18"/>
          <w:szCs w:val="18"/>
          <w:lang w:eastAsia="ru-RU"/>
        </w:rPr>
        <w:t>05.2021 № 444</w:t>
      </w:r>
      <w:r w:rsidR="009E040E">
        <w:rPr>
          <w:rFonts w:ascii="Times New Roman" w:eastAsia="Times New Roman" w:hAnsi="Times New Roman" w:cs="Times New Roman"/>
          <w:color w:val="0070C0"/>
          <w:sz w:val="18"/>
          <w:szCs w:val="18"/>
          <w:lang w:eastAsia="ru-RU"/>
        </w:rPr>
        <w:t xml:space="preserve">,  </w:t>
      </w:r>
      <w:proofErr w:type="gramEnd"/>
    </w:p>
    <w:p w:rsidR="00DD18FE" w:rsidRPr="00DD18FE" w:rsidRDefault="002E7A23" w:rsidP="00B220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70C0"/>
          <w:sz w:val="18"/>
          <w:szCs w:val="18"/>
          <w:lang w:eastAsia="ru-RU"/>
        </w:rPr>
        <w:t>от 11.10.2021 №</w:t>
      </w:r>
      <w:r w:rsidR="009D77E9">
        <w:rPr>
          <w:rFonts w:ascii="Times New Roman" w:eastAsia="Times New Roman" w:hAnsi="Times New Roman" w:cs="Times New Roman"/>
          <w:color w:val="0070C0"/>
          <w:sz w:val="18"/>
          <w:szCs w:val="18"/>
          <w:lang w:eastAsia="ru-RU"/>
        </w:rPr>
        <w:t xml:space="preserve"> 1082</w:t>
      </w:r>
      <w:r w:rsidR="009E040E">
        <w:rPr>
          <w:rFonts w:ascii="Times New Roman" w:eastAsia="Times New Roman" w:hAnsi="Times New Roman" w:cs="Times New Roman"/>
          <w:color w:val="0070C0"/>
          <w:sz w:val="18"/>
          <w:szCs w:val="18"/>
          <w:lang w:eastAsia="ru-RU"/>
        </w:rPr>
        <w:t xml:space="preserve"> и от 06.12.2021 № 1336</w:t>
      </w:r>
      <w:r w:rsidR="00DD18FE" w:rsidRPr="00DD18FE">
        <w:rPr>
          <w:rFonts w:ascii="Times New Roman" w:eastAsia="Times New Roman" w:hAnsi="Times New Roman" w:cs="Times New Roman"/>
          <w:color w:val="0070C0"/>
          <w:sz w:val="18"/>
          <w:szCs w:val="18"/>
          <w:lang w:eastAsia="ru-RU"/>
        </w:rPr>
        <w:t xml:space="preserve">) </w:t>
      </w:r>
    </w:p>
    <w:p w:rsidR="00E63FB6" w:rsidRPr="004C673F" w:rsidRDefault="00E63FB6" w:rsidP="00E63FB6">
      <w:pPr>
        <w:autoSpaceDE w:val="0"/>
        <w:autoSpaceDN w:val="0"/>
        <w:adjustRightInd w:val="0"/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</w:p>
    <w:p w:rsidR="00692BC3" w:rsidRPr="004C673F" w:rsidRDefault="00692BC3" w:rsidP="00E63FB6">
      <w:pPr>
        <w:autoSpaceDE w:val="0"/>
        <w:autoSpaceDN w:val="0"/>
        <w:adjustRightInd w:val="0"/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</w:p>
    <w:p w:rsidR="00E63FB6" w:rsidRPr="00DC3141" w:rsidRDefault="004C673F" w:rsidP="00E63F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Руководствуясь</w:t>
      </w:r>
      <w:r w:rsidRPr="0030478B">
        <w:rPr>
          <w:rFonts w:ascii="Times New Roman" w:hAnsi="Times New Roman" w:cs="Times New Roman"/>
          <w:sz w:val="24"/>
          <w:szCs w:val="24"/>
        </w:rPr>
        <w:t xml:space="preserve">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C2523">
        <w:rPr>
          <w:rFonts w:ascii="Times New Roman" w:hAnsi="Times New Roman" w:cs="Times New Roman"/>
          <w:sz w:val="24"/>
          <w:szCs w:val="24"/>
        </w:rPr>
        <w:t>в целях</w:t>
      </w:r>
      <w:r w:rsidR="00E63FB6" w:rsidRPr="0030478B">
        <w:rPr>
          <w:rFonts w:ascii="Times New Roman" w:hAnsi="Times New Roman" w:cs="Times New Roman"/>
          <w:sz w:val="24"/>
          <w:szCs w:val="24"/>
        </w:rPr>
        <w:t xml:space="preserve"> улучшения качества жизни населения и обеспечения социальной с</w:t>
      </w:r>
      <w:r>
        <w:rPr>
          <w:rFonts w:ascii="Times New Roman" w:hAnsi="Times New Roman" w:cs="Times New Roman"/>
          <w:sz w:val="24"/>
          <w:szCs w:val="24"/>
        </w:rPr>
        <w:t xml:space="preserve">табильности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2523">
        <w:rPr>
          <w:rFonts w:ascii="Times New Roman" w:hAnsi="Times New Roman" w:cs="Times New Roman"/>
          <w:sz w:val="24"/>
          <w:szCs w:val="24"/>
        </w:rPr>
        <w:t>муниципальном округе</w:t>
      </w:r>
    </w:p>
    <w:p w:rsidR="00E63FB6" w:rsidRPr="004C673F" w:rsidRDefault="00E63FB6" w:rsidP="00E63F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</w:p>
    <w:p w:rsidR="00E63FB6" w:rsidRPr="00DC3141" w:rsidRDefault="00E63FB6" w:rsidP="00E63F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31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E63FB6" w:rsidRPr="004C673F" w:rsidRDefault="00E63FB6" w:rsidP="00E63FB6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</w:p>
    <w:p w:rsidR="00E63FB6" w:rsidRPr="00DC3141" w:rsidRDefault="004C673F" w:rsidP="004C67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E63FB6" w:rsidRPr="00DC3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</w:t>
      </w:r>
      <w:r w:rsidR="00E63FB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 программу «</w:t>
      </w:r>
      <w:r w:rsidR="00E63FB6" w:rsidRPr="003047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социальной стабильности в </w:t>
      </w:r>
      <w:proofErr w:type="spellStart"/>
      <w:r w:rsidR="00E63FB6" w:rsidRPr="003047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Печенгском</w:t>
      </w:r>
      <w:proofErr w:type="spellEnd"/>
      <w:r w:rsidR="00E63FB6" w:rsidRPr="003047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25F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муниципальном округе</w:t>
      </w:r>
      <w:r w:rsidR="00E63FB6" w:rsidRPr="00DC3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</w:t>
      </w:r>
      <w:r w:rsidR="009525F3">
        <w:rPr>
          <w:rFonts w:ascii="Times New Roman" w:eastAsia="Times New Roman" w:hAnsi="Times New Roman" w:cs="Times New Roman"/>
          <w:sz w:val="24"/>
          <w:szCs w:val="24"/>
          <w:lang w:eastAsia="ru-RU"/>
        </w:rPr>
        <w:t>2021-202</w:t>
      </w:r>
      <w:r w:rsidR="009923E5" w:rsidRPr="009923E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63FB6" w:rsidRPr="00DC3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6F46">
        <w:rPr>
          <w:rFonts w:ascii="Times New Roman" w:hAnsi="Times New Roman" w:cs="Times New Roman"/>
          <w:sz w:val="24"/>
          <w:szCs w:val="24"/>
        </w:rPr>
        <w:t>(далее-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36F46">
        <w:rPr>
          <w:rFonts w:ascii="Times New Roman" w:hAnsi="Times New Roman" w:cs="Times New Roman"/>
          <w:sz w:val="24"/>
          <w:szCs w:val="24"/>
        </w:rPr>
        <w:t>рограмма)</w:t>
      </w:r>
      <w:r w:rsidR="00E63FB6" w:rsidRPr="00DC3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приложению.</w:t>
      </w:r>
    </w:p>
    <w:p w:rsidR="00F56A82" w:rsidRDefault="00F56A82" w:rsidP="00F56A82">
      <w:pPr>
        <w:widowControl w:val="0"/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F56A82">
        <w:t xml:space="preserve"> </w:t>
      </w:r>
      <w:r w:rsidRPr="00F5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администрации </w:t>
      </w:r>
      <w:proofErr w:type="spellStart"/>
      <w:r w:rsidRPr="00F56A8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F5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от 19.10.2020 № 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F5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муниципальной программы «Обеспечение социальной стабильности в </w:t>
      </w:r>
      <w:proofErr w:type="spellStart"/>
      <w:r w:rsidRPr="00F56A82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ченгском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округе» </w:t>
      </w:r>
      <w:r w:rsidRPr="00F56A8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2021-2023 годы»  признать утратившим силу.</w:t>
      </w:r>
    </w:p>
    <w:p w:rsidR="00811842" w:rsidRPr="00811842" w:rsidRDefault="00811842" w:rsidP="00811842">
      <w:pPr>
        <w:widowControl w:val="0"/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8118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Настоящее постановление вступает в силу </w:t>
      </w:r>
      <w:r w:rsidR="000661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его</w:t>
      </w:r>
      <w:r w:rsidRPr="008118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подписания и распространяется на правоотношения, возникшие с 01.01.2021, подлежит опубликованию в районной газете «Печенга» и размещению на сайте http://pechengamr.gov-murman.ru.</w:t>
      </w:r>
    </w:p>
    <w:p w:rsidR="001A004C" w:rsidRPr="001A004C" w:rsidRDefault="001A004C" w:rsidP="001A004C">
      <w:pPr>
        <w:widowControl w:val="0"/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1A00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A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</w:t>
      </w:r>
      <w:r w:rsidR="00405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первого </w:t>
      </w:r>
      <w:r w:rsidRPr="001A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заместителя Главы </w:t>
      </w:r>
      <w:proofErr w:type="spellStart"/>
      <w:r w:rsidRPr="001A004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1A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</w:t>
      </w:r>
      <w:r w:rsidR="0040506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Фоменко Д.Н</w:t>
      </w:r>
      <w:r w:rsidRPr="001A00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004C" w:rsidRPr="001A004C" w:rsidRDefault="001A004C" w:rsidP="001A004C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18"/>
          <w:szCs w:val="18"/>
          <w:highlight w:val="yellow"/>
          <w:lang w:eastAsia="ru-RU"/>
        </w:rPr>
      </w:pPr>
    </w:p>
    <w:p w:rsidR="001A004C" w:rsidRDefault="001A004C" w:rsidP="001A004C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18"/>
          <w:szCs w:val="18"/>
          <w:highlight w:val="yellow"/>
          <w:lang w:eastAsia="ru-RU"/>
        </w:rPr>
      </w:pPr>
    </w:p>
    <w:p w:rsidR="009434A1" w:rsidRPr="001A004C" w:rsidRDefault="009434A1" w:rsidP="001A004C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18"/>
          <w:szCs w:val="18"/>
          <w:highlight w:val="yellow"/>
          <w:lang w:eastAsia="ru-RU"/>
        </w:rPr>
      </w:pPr>
    </w:p>
    <w:p w:rsidR="001A004C" w:rsidRPr="001A004C" w:rsidRDefault="001A004C" w:rsidP="001A004C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Pr="001A004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1A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                                                       А.В. Кузнецов</w:t>
      </w:r>
    </w:p>
    <w:p w:rsidR="001A004C" w:rsidRPr="001A004C" w:rsidRDefault="001A004C" w:rsidP="001A004C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004C" w:rsidRPr="001A004C" w:rsidRDefault="001A004C" w:rsidP="001A004C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004C" w:rsidRPr="001A004C" w:rsidRDefault="001A004C" w:rsidP="001A004C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4A1" w:rsidRDefault="009434A1" w:rsidP="001A004C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004C" w:rsidRPr="001A004C" w:rsidRDefault="001A004C" w:rsidP="001A004C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004C" w:rsidRPr="001A004C" w:rsidRDefault="001A004C" w:rsidP="001A004C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004C" w:rsidRPr="001A004C" w:rsidRDefault="001A004C" w:rsidP="001A004C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1A004C">
        <w:rPr>
          <w:rFonts w:ascii="Times New Roman" w:eastAsia="Times New Roman" w:hAnsi="Times New Roman" w:cs="Times New Roman"/>
          <w:sz w:val="16"/>
          <w:szCs w:val="16"/>
          <w:lang w:eastAsia="ru-RU"/>
        </w:rPr>
        <w:t>Ионова</w:t>
      </w:r>
      <w:proofErr w:type="spellEnd"/>
      <w:r w:rsidRPr="001A004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О.В.</w:t>
      </w:r>
    </w:p>
    <w:p w:rsidR="002E7A23" w:rsidRDefault="002E7A23" w:rsidP="00BA747F">
      <w:pPr>
        <w:tabs>
          <w:tab w:val="left" w:pos="284"/>
          <w:tab w:val="left" w:pos="426"/>
        </w:tabs>
        <w:spacing w:after="0" w:line="240" w:lineRule="auto"/>
        <w:ind w:left="552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1631E" w:rsidRDefault="00E63FB6" w:rsidP="00BA747F">
      <w:pPr>
        <w:tabs>
          <w:tab w:val="left" w:pos="284"/>
          <w:tab w:val="left" w:pos="426"/>
        </w:tabs>
        <w:spacing w:after="0" w:line="240" w:lineRule="auto"/>
        <w:ind w:left="552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3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 w:rsidR="00B1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C673F" w:rsidRDefault="00E63FB6" w:rsidP="00BA747F">
      <w:pPr>
        <w:tabs>
          <w:tab w:val="left" w:pos="284"/>
          <w:tab w:val="left" w:pos="426"/>
        </w:tabs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3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  <w:r w:rsidR="00B16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D941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</w:t>
      </w:r>
      <w:r w:rsidR="004C6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proofErr w:type="spellEnd"/>
      <w:r w:rsidRPr="00D94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47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</w:p>
    <w:p w:rsidR="00E63FB6" w:rsidRDefault="00F36F46" w:rsidP="00BA747F">
      <w:pPr>
        <w:tabs>
          <w:tab w:val="left" w:pos="284"/>
          <w:tab w:val="left" w:pos="426"/>
        </w:tabs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15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63FB6" w:rsidRPr="00D9415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405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19.01.2021</w:t>
      </w:r>
      <w:r w:rsidRPr="00D94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3FB6" w:rsidRPr="00D9415E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E63FB6" w:rsidRPr="00B1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5" w:name="Par49"/>
      <w:bookmarkEnd w:id="5"/>
      <w:r w:rsidR="0040506A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</w:p>
    <w:p w:rsidR="00D225F5" w:rsidRPr="00D225F5" w:rsidRDefault="00D225F5" w:rsidP="00BA747F">
      <w:pPr>
        <w:tabs>
          <w:tab w:val="left" w:pos="284"/>
          <w:tab w:val="left" w:pos="426"/>
        </w:tabs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0070C0"/>
          <w:sz w:val="18"/>
          <w:szCs w:val="18"/>
          <w:lang w:eastAsia="ru-RU"/>
        </w:rPr>
      </w:pPr>
      <w:r w:rsidRPr="00D225F5">
        <w:rPr>
          <w:rFonts w:ascii="Times New Roman" w:eastAsia="Times New Roman" w:hAnsi="Times New Roman" w:cs="Times New Roman"/>
          <w:color w:val="0070C0"/>
          <w:sz w:val="18"/>
          <w:szCs w:val="18"/>
          <w:lang w:eastAsia="ru-RU"/>
        </w:rPr>
        <w:t>(в редакции постановлени</w:t>
      </w:r>
      <w:r w:rsidR="002E7A23">
        <w:rPr>
          <w:rFonts w:ascii="Times New Roman" w:eastAsia="Times New Roman" w:hAnsi="Times New Roman" w:cs="Times New Roman"/>
          <w:color w:val="0070C0"/>
          <w:sz w:val="18"/>
          <w:szCs w:val="18"/>
          <w:lang w:eastAsia="ru-RU"/>
        </w:rPr>
        <w:t>й</w:t>
      </w:r>
      <w:r w:rsidRPr="00D225F5">
        <w:rPr>
          <w:rFonts w:ascii="Times New Roman" w:eastAsia="Times New Roman" w:hAnsi="Times New Roman" w:cs="Times New Roman"/>
          <w:color w:val="0070C0"/>
          <w:sz w:val="18"/>
          <w:szCs w:val="18"/>
          <w:lang w:eastAsia="ru-RU"/>
        </w:rPr>
        <w:t xml:space="preserve"> от 20.05.2021 № 444</w:t>
      </w:r>
      <w:r w:rsidR="009E040E">
        <w:rPr>
          <w:rFonts w:ascii="Times New Roman" w:eastAsia="Times New Roman" w:hAnsi="Times New Roman" w:cs="Times New Roman"/>
          <w:color w:val="0070C0"/>
          <w:sz w:val="18"/>
          <w:szCs w:val="18"/>
          <w:lang w:eastAsia="ru-RU"/>
        </w:rPr>
        <w:t>,</w:t>
      </w:r>
      <w:r w:rsidR="002E7A23">
        <w:rPr>
          <w:rFonts w:ascii="Times New Roman" w:eastAsia="Times New Roman" w:hAnsi="Times New Roman" w:cs="Times New Roman"/>
          <w:color w:val="0070C0"/>
          <w:sz w:val="18"/>
          <w:szCs w:val="18"/>
          <w:lang w:eastAsia="ru-RU"/>
        </w:rPr>
        <w:t xml:space="preserve"> от 11.10.2021 № </w:t>
      </w:r>
      <w:r w:rsidR="009D77E9">
        <w:rPr>
          <w:rFonts w:ascii="Times New Roman" w:eastAsia="Times New Roman" w:hAnsi="Times New Roman" w:cs="Times New Roman"/>
          <w:color w:val="0070C0"/>
          <w:sz w:val="18"/>
          <w:szCs w:val="18"/>
          <w:lang w:eastAsia="ru-RU"/>
        </w:rPr>
        <w:t>1082</w:t>
      </w:r>
      <w:r w:rsidR="009E040E">
        <w:rPr>
          <w:rFonts w:ascii="Times New Roman" w:eastAsia="Times New Roman" w:hAnsi="Times New Roman" w:cs="Times New Roman"/>
          <w:color w:val="0070C0"/>
          <w:sz w:val="18"/>
          <w:szCs w:val="18"/>
          <w:lang w:eastAsia="ru-RU"/>
        </w:rPr>
        <w:t xml:space="preserve"> и от 06.12.2021 № 1336</w:t>
      </w:r>
      <w:r w:rsidRPr="00D225F5">
        <w:rPr>
          <w:rFonts w:ascii="Times New Roman" w:eastAsia="Times New Roman" w:hAnsi="Times New Roman" w:cs="Times New Roman"/>
          <w:color w:val="0070C0"/>
          <w:sz w:val="18"/>
          <w:szCs w:val="18"/>
          <w:lang w:eastAsia="ru-RU"/>
        </w:rPr>
        <w:t>)</w:t>
      </w:r>
    </w:p>
    <w:p w:rsidR="001F6DCB" w:rsidRDefault="001F6DCB" w:rsidP="004469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</w:p>
    <w:p w:rsidR="00D9415E" w:rsidRPr="00F668DE" w:rsidRDefault="00D9415E" w:rsidP="004469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</w:p>
    <w:p w:rsidR="0018013C" w:rsidRPr="008B76B7" w:rsidRDefault="0044697A" w:rsidP="004469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B76B7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F36F46" w:rsidRDefault="0018013C" w:rsidP="004469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B76B7">
        <w:rPr>
          <w:rFonts w:ascii="Times New Roman" w:hAnsi="Times New Roman" w:cs="Times New Roman"/>
          <w:sz w:val="24"/>
          <w:szCs w:val="24"/>
        </w:rPr>
        <w:t>«</w:t>
      </w:r>
      <w:r w:rsidR="0030478B" w:rsidRPr="0030478B">
        <w:rPr>
          <w:rFonts w:ascii="Times New Roman" w:hAnsi="Times New Roman" w:cs="Times New Roman"/>
          <w:sz w:val="24"/>
          <w:szCs w:val="24"/>
        </w:rPr>
        <w:t>Обеспечение социальной стабильности</w:t>
      </w:r>
      <w:r w:rsidR="00B1631E">
        <w:rPr>
          <w:rFonts w:ascii="Times New Roman" w:hAnsi="Times New Roman" w:cs="Times New Roman"/>
          <w:sz w:val="24"/>
          <w:szCs w:val="24"/>
        </w:rPr>
        <w:t xml:space="preserve"> </w:t>
      </w:r>
      <w:r w:rsidR="0030478B" w:rsidRPr="0030478B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30478B" w:rsidRPr="0030478B">
        <w:rPr>
          <w:rFonts w:ascii="Times New Roman" w:hAnsi="Times New Roman" w:cs="Times New Roman"/>
          <w:sz w:val="24"/>
          <w:szCs w:val="24"/>
        </w:rPr>
        <w:t>Печенгском</w:t>
      </w:r>
      <w:proofErr w:type="spellEnd"/>
      <w:r w:rsidR="0030478B" w:rsidRPr="0030478B">
        <w:rPr>
          <w:rFonts w:ascii="Times New Roman" w:hAnsi="Times New Roman" w:cs="Times New Roman"/>
          <w:sz w:val="24"/>
          <w:szCs w:val="24"/>
        </w:rPr>
        <w:t xml:space="preserve"> </w:t>
      </w:r>
      <w:r w:rsidR="00F36F46">
        <w:rPr>
          <w:rFonts w:ascii="Times New Roman" w:hAnsi="Times New Roman" w:cs="Times New Roman"/>
          <w:sz w:val="24"/>
          <w:szCs w:val="24"/>
        </w:rPr>
        <w:t>муниципальном округе</w:t>
      </w:r>
      <w:r w:rsidRPr="008B76B7">
        <w:rPr>
          <w:rFonts w:ascii="Times New Roman" w:hAnsi="Times New Roman" w:cs="Times New Roman"/>
          <w:sz w:val="24"/>
          <w:szCs w:val="24"/>
        </w:rPr>
        <w:t>»</w:t>
      </w:r>
    </w:p>
    <w:p w:rsidR="00B1631E" w:rsidRDefault="0018013C" w:rsidP="004469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B76B7">
        <w:rPr>
          <w:rFonts w:ascii="Times New Roman" w:hAnsi="Times New Roman" w:cs="Times New Roman"/>
          <w:sz w:val="24"/>
          <w:szCs w:val="24"/>
        </w:rPr>
        <w:t xml:space="preserve">на </w:t>
      </w:r>
      <w:r w:rsidR="00F36F46">
        <w:rPr>
          <w:rFonts w:ascii="Times New Roman" w:hAnsi="Times New Roman" w:cs="Times New Roman"/>
          <w:sz w:val="24"/>
          <w:szCs w:val="24"/>
        </w:rPr>
        <w:t xml:space="preserve">2021-2023 </w:t>
      </w:r>
      <w:r w:rsidRPr="008B76B7">
        <w:rPr>
          <w:rFonts w:ascii="Times New Roman" w:hAnsi="Times New Roman" w:cs="Times New Roman"/>
          <w:sz w:val="24"/>
          <w:szCs w:val="24"/>
        </w:rPr>
        <w:t>годы</w:t>
      </w:r>
      <w:r w:rsidR="0044697A" w:rsidRPr="008B76B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30A9" w:rsidRPr="00864F4C" w:rsidRDefault="003A30A9" w:rsidP="003A30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3A30A9" w:rsidRPr="009C0FB7" w:rsidRDefault="0044697A" w:rsidP="003A30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9C0FB7">
        <w:rPr>
          <w:rFonts w:ascii="Times New Roman" w:hAnsi="Times New Roman" w:cs="Times New Roman"/>
          <w:b/>
          <w:sz w:val="24"/>
        </w:rPr>
        <w:t>ПАСПОРТ</w:t>
      </w:r>
    </w:p>
    <w:p w:rsidR="0030478B" w:rsidRPr="00F668DE" w:rsidRDefault="0030478B" w:rsidP="003A30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275" w:type="dxa"/>
        <w:jc w:val="center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57"/>
        <w:gridCol w:w="7218"/>
      </w:tblGrid>
      <w:tr w:rsidR="0030478B" w:rsidRPr="00B22051" w:rsidTr="0023171F">
        <w:trPr>
          <w:tblCellSpacing w:w="5" w:type="nil"/>
          <w:jc w:val="center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8B" w:rsidRPr="00B22051" w:rsidRDefault="0030478B" w:rsidP="009C0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8B" w:rsidRPr="00B22051" w:rsidRDefault="0030478B" w:rsidP="0093713F">
            <w:pPr>
              <w:tabs>
                <w:tab w:val="left" w:pos="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051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населения и обеспечение социальной стабильности в </w:t>
            </w:r>
            <w:proofErr w:type="spellStart"/>
            <w:r w:rsidRPr="0093713F">
              <w:rPr>
                <w:rFonts w:ascii="Times New Roman" w:hAnsi="Times New Roman" w:cs="Times New Roman"/>
                <w:sz w:val="24"/>
                <w:szCs w:val="24"/>
              </w:rPr>
              <w:t>Печенгском</w:t>
            </w:r>
            <w:proofErr w:type="spellEnd"/>
            <w:r w:rsidRPr="00937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13F" w:rsidRPr="0093713F">
              <w:rPr>
                <w:rFonts w:ascii="Times New Roman" w:hAnsi="Times New Roman" w:cs="Times New Roman"/>
                <w:sz w:val="24"/>
                <w:szCs w:val="24"/>
              </w:rPr>
              <w:t>муниципальном округе.</w:t>
            </w:r>
          </w:p>
        </w:tc>
      </w:tr>
      <w:tr w:rsidR="0030478B" w:rsidRPr="00B22051" w:rsidTr="0023171F">
        <w:trPr>
          <w:trHeight w:val="598"/>
          <w:tblCellSpacing w:w="5" w:type="nil"/>
          <w:jc w:val="center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8B" w:rsidRPr="00B22051" w:rsidRDefault="0030478B" w:rsidP="009C0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  <w:p w:rsidR="0030478B" w:rsidRPr="00B22051" w:rsidRDefault="0030478B" w:rsidP="009C0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87" w:rsidRPr="00B22051" w:rsidRDefault="00DC7587" w:rsidP="009C0FB7">
            <w:pPr>
              <w:numPr>
                <w:ilvl w:val="0"/>
                <w:numId w:val="22"/>
              </w:numPr>
              <w:tabs>
                <w:tab w:val="left" w:pos="29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05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роста благосостояния граждан - получателей мер социальной поддержки.</w:t>
            </w:r>
          </w:p>
          <w:p w:rsidR="001F6DCB" w:rsidRPr="007209E9" w:rsidRDefault="0030478B" w:rsidP="007209E9">
            <w:pPr>
              <w:numPr>
                <w:ilvl w:val="0"/>
                <w:numId w:val="22"/>
              </w:numPr>
              <w:tabs>
                <w:tab w:val="left" w:pos="29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05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эффективной интеграции инвалидов в общество. </w:t>
            </w:r>
          </w:p>
        </w:tc>
      </w:tr>
      <w:tr w:rsidR="00EE0E26" w:rsidRPr="00B22051" w:rsidTr="0023171F">
        <w:trPr>
          <w:trHeight w:val="483"/>
          <w:tblCellSpacing w:w="5" w:type="nil"/>
          <w:jc w:val="center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26" w:rsidRPr="00B22051" w:rsidRDefault="00EE0E26" w:rsidP="009C0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программы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26" w:rsidRPr="0093713F" w:rsidRDefault="00EE0E26" w:rsidP="009C0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получивших поддержку от числа обратившихся</w:t>
            </w:r>
            <w:r w:rsidR="009F50F6" w:rsidRPr="0093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41C68" w:rsidRPr="0093713F" w:rsidRDefault="009F50F6" w:rsidP="009C0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мероприятий, проведенных с участием инвалидов.</w:t>
            </w:r>
          </w:p>
          <w:p w:rsidR="00EE0E26" w:rsidRPr="00F36F46" w:rsidRDefault="00EE0E26" w:rsidP="009C0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E0E26" w:rsidRPr="00B22051" w:rsidTr="0023171F">
        <w:trPr>
          <w:tblCellSpacing w:w="5" w:type="nil"/>
          <w:jc w:val="center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26" w:rsidRPr="00B22051" w:rsidRDefault="00EE0E26" w:rsidP="009C0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26" w:rsidRPr="00B22051" w:rsidRDefault="00F36F46" w:rsidP="009C0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2021-2023</w:t>
            </w:r>
            <w:r w:rsidR="00EE0E26"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EE0E26" w:rsidRPr="00B22051" w:rsidRDefault="00EE0E26" w:rsidP="009C0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E26" w:rsidRPr="00B22051" w:rsidTr="0023171F">
        <w:trPr>
          <w:trHeight w:val="2078"/>
          <w:tblCellSpacing w:w="5" w:type="nil"/>
          <w:jc w:val="center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E26" w:rsidRPr="00B22051" w:rsidRDefault="00EE0E26" w:rsidP="009C0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программы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E26" w:rsidRDefault="00F36F46" w:rsidP="009C0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</w:t>
            </w:r>
            <w:r w:rsidR="00EE0E26"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рограмме</w:t>
            </w:r>
            <w:r w:rsidR="00EE0E26" w:rsidRPr="0094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94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9E0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7 408,9</w:t>
            </w:r>
            <w:r w:rsidR="00107C0F" w:rsidRPr="0094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E0E26" w:rsidRPr="0094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r w:rsidR="00EE0E26"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рублей, в том числе:</w:t>
            </w:r>
          </w:p>
          <w:tbl>
            <w:tblPr>
              <w:tblW w:w="6977" w:type="dxa"/>
              <w:tblInd w:w="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96"/>
              <w:gridCol w:w="1145"/>
              <w:gridCol w:w="1571"/>
              <w:gridCol w:w="1406"/>
              <w:gridCol w:w="1559"/>
            </w:tblGrid>
            <w:tr w:rsidR="00994F9E" w:rsidRPr="00060143" w:rsidTr="0023171F">
              <w:tc>
                <w:tcPr>
                  <w:tcW w:w="1296" w:type="dxa"/>
                  <w:vMerge w:val="restart"/>
                  <w:shd w:val="clear" w:color="auto" w:fill="auto"/>
                </w:tcPr>
                <w:p w:rsidR="00994F9E" w:rsidRPr="00060143" w:rsidRDefault="00994F9E" w:rsidP="007011F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06014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Годы реализ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а</w:t>
                  </w:r>
                  <w:r w:rsidRPr="0006014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ции</w:t>
                  </w:r>
                </w:p>
              </w:tc>
              <w:tc>
                <w:tcPr>
                  <w:tcW w:w="1145" w:type="dxa"/>
                  <w:vMerge w:val="restart"/>
                </w:tcPr>
                <w:p w:rsidR="00994F9E" w:rsidRPr="00060143" w:rsidRDefault="00994F9E" w:rsidP="007011F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06014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Всего</w:t>
                  </w:r>
                </w:p>
              </w:tc>
              <w:tc>
                <w:tcPr>
                  <w:tcW w:w="4536" w:type="dxa"/>
                  <w:gridSpan w:val="3"/>
                  <w:shd w:val="clear" w:color="auto" w:fill="auto"/>
                </w:tcPr>
                <w:p w:rsidR="00994F9E" w:rsidRPr="00060143" w:rsidRDefault="00994F9E" w:rsidP="007011F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06014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В том числе по источникам финансирования (тыс. руб.)</w:t>
                  </w:r>
                </w:p>
              </w:tc>
            </w:tr>
            <w:tr w:rsidR="00994F9E" w:rsidRPr="00060143" w:rsidTr="0023171F">
              <w:tc>
                <w:tcPr>
                  <w:tcW w:w="1296" w:type="dxa"/>
                  <w:vMerge/>
                  <w:shd w:val="clear" w:color="auto" w:fill="auto"/>
                </w:tcPr>
                <w:p w:rsidR="00994F9E" w:rsidRPr="00060143" w:rsidRDefault="00994F9E" w:rsidP="007011F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45" w:type="dxa"/>
                  <w:vMerge/>
                </w:tcPr>
                <w:p w:rsidR="00994F9E" w:rsidRPr="00060143" w:rsidRDefault="00994F9E" w:rsidP="007011F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71" w:type="dxa"/>
                  <w:shd w:val="clear" w:color="auto" w:fill="auto"/>
                </w:tcPr>
                <w:p w:rsidR="00994F9E" w:rsidRPr="00060143" w:rsidRDefault="00994F9E" w:rsidP="0023171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06014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федеральн</w:t>
                  </w:r>
                  <w:r w:rsidR="0023171F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ы</w:t>
                  </w:r>
                  <w:r w:rsidRPr="0006014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й бюджет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994F9E" w:rsidRPr="00060143" w:rsidRDefault="00994F9E" w:rsidP="007011F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06014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994F9E" w:rsidRPr="00060143" w:rsidRDefault="00F36F46" w:rsidP="007011F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б</w:t>
                  </w:r>
                  <w:r w:rsidR="00994F9E" w:rsidRPr="0006014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юджет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муниципального округа</w:t>
                  </w:r>
                </w:p>
              </w:tc>
            </w:tr>
            <w:tr w:rsidR="00301CE3" w:rsidRPr="00060143" w:rsidTr="0023171F">
              <w:tc>
                <w:tcPr>
                  <w:tcW w:w="1296" w:type="dxa"/>
                  <w:shd w:val="clear" w:color="auto" w:fill="auto"/>
                </w:tcPr>
                <w:p w:rsidR="00301CE3" w:rsidRPr="00060143" w:rsidRDefault="00F36F46" w:rsidP="00301C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2021</w:t>
                  </w:r>
                </w:p>
              </w:tc>
              <w:tc>
                <w:tcPr>
                  <w:tcW w:w="1145" w:type="dxa"/>
                  <w:vAlign w:val="center"/>
                </w:tcPr>
                <w:p w:rsidR="00301CE3" w:rsidRPr="009434A1" w:rsidRDefault="009E040E" w:rsidP="0030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69 530,2</w:t>
                  </w:r>
                </w:p>
              </w:tc>
              <w:tc>
                <w:tcPr>
                  <w:tcW w:w="1571" w:type="dxa"/>
                  <w:shd w:val="clear" w:color="auto" w:fill="auto"/>
                  <w:vAlign w:val="center"/>
                </w:tcPr>
                <w:p w:rsidR="00301CE3" w:rsidRPr="009434A1" w:rsidRDefault="00D225F5" w:rsidP="0030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6" w:type="dxa"/>
                  <w:shd w:val="clear" w:color="auto" w:fill="auto"/>
                  <w:vAlign w:val="center"/>
                </w:tcPr>
                <w:p w:rsidR="00301CE3" w:rsidRPr="009434A1" w:rsidRDefault="009E040E" w:rsidP="0030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63 829,4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301CE3" w:rsidRPr="009434A1" w:rsidRDefault="009E040E" w:rsidP="0030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5 700,8</w:t>
                  </w:r>
                </w:p>
              </w:tc>
            </w:tr>
            <w:tr w:rsidR="00301CE3" w:rsidRPr="00060143" w:rsidTr="0023171F">
              <w:tc>
                <w:tcPr>
                  <w:tcW w:w="1296" w:type="dxa"/>
                  <w:shd w:val="clear" w:color="auto" w:fill="auto"/>
                </w:tcPr>
                <w:p w:rsidR="00301CE3" w:rsidRPr="00060143" w:rsidRDefault="00F36F46" w:rsidP="00301C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2022</w:t>
                  </w:r>
                </w:p>
              </w:tc>
              <w:tc>
                <w:tcPr>
                  <w:tcW w:w="1145" w:type="dxa"/>
                  <w:vAlign w:val="center"/>
                </w:tcPr>
                <w:p w:rsidR="00301CE3" w:rsidRPr="009434A1" w:rsidRDefault="002E7A23" w:rsidP="0030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72 987,0</w:t>
                  </w:r>
                </w:p>
              </w:tc>
              <w:tc>
                <w:tcPr>
                  <w:tcW w:w="1571" w:type="dxa"/>
                  <w:shd w:val="clear" w:color="auto" w:fill="auto"/>
                  <w:vAlign w:val="center"/>
                </w:tcPr>
                <w:p w:rsidR="00301CE3" w:rsidRPr="009434A1" w:rsidRDefault="00D225F5" w:rsidP="0030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6" w:type="dxa"/>
                  <w:shd w:val="clear" w:color="auto" w:fill="auto"/>
                  <w:vAlign w:val="center"/>
                </w:tcPr>
                <w:p w:rsidR="00301CE3" w:rsidRPr="009434A1" w:rsidRDefault="002E7A23" w:rsidP="0030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66 827,5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301CE3" w:rsidRPr="009434A1" w:rsidRDefault="007F7AC8" w:rsidP="0030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434A1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  <w:r w:rsidR="009434A1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="002E7A23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159,5</w:t>
                  </w:r>
                </w:p>
              </w:tc>
            </w:tr>
            <w:tr w:rsidR="00301CE3" w:rsidRPr="00060143" w:rsidTr="0023171F">
              <w:tc>
                <w:tcPr>
                  <w:tcW w:w="1296" w:type="dxa"/>
                  <w:shd w:val="clear" w:color="auto" w:fill="auto"/>
                </w:tcPr>
                <w:p w:rsidR="00301CE3" w:rsidRPr="00060143" w:rsidRDefault="00F36F46" w:rsidP="00301C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145" w:type="dxa"/>
                  <w:vAlign w:val="center"/>
                </w:tcPr>
                <w:p w:rsidR="00301CE3" w:rsidRPr="009434A1" w:rsidRDefault="002E7A23" w:rsidP="0030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74 891,7</w:t>
                  </w:r>
                </w:p>
              </w:tc>
              <w:tc>
                <w:tcPr>
                  <w:tcW w:w="1571" w:type="dxa"/>
                  <w:shd w:val="clear" w:color="auto" w:fill="auto"/>
                  <w:vAlign w:val="center"/>
                </w:tcPr>
                <w:p w:rsidR="00301CE3" w:rsidRPr="009434A1" w:rsidRDefault="00D225F5" w:rsidP="0030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6" w:type="dxa"/>
                  <w:shd w:val="clear" w:color="auto" w:fill="auto"/>
                  <w:vAlign w:val="center"/>
                </w:tcPr>
                <w:p w:rsidR="00301CE3" w:rsidRPr="009434A1" w:rsidRDefault="002E7A23" w:rsidP="0030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68 711,9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301CE3" w:rsidRPr="009434A1" w:rsidRDefault="007F7AC8" w:rsidP="0030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434A1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  <w:r w:rsidR="009434A1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434A1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179,8</w:t>
                  </w:r>
                </w:p>
              </w:tc>
            </w:tr>
            <w:tr w:rsidR="00301CE3" w:rsidRPr="00060143" w:rsidTr="0023171F">
              <w:trPr>
                <w:trHeight w:val="215"/>
              </w:trPr>
              <w:tc>
                <w:tcPr>
                  <w:tcW w:w="1296" w:type="dxa"/>
                  <w:shd w:val="clear" w:color="auto" w:fill="auto"/>
                </w:tcPr>
                <w:p w:rsidR="00301CE3" w:rsidRPr="009434A1" w:rsidRDefault="00301CE3" w:rsidP="00301C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 w:rsidRPr="009434A1"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Всего</w:t>
                  </w:r>
                </w:p>
              </w:tc>
              <w:tc>
                <w:tcPr>
                  <w:tcW w:w="1145" w:type="dxa"/>
                  <w:vAlign w:val="center"/>
                </w:tcPr>
                <w:p w:rsidR="00301CE3" w:rsidRPr="009434A1" w:rsidRDefault="009E040E" w:rsidP="0030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217 408,9</w:t>
                  </w:r>
                </w:p>
              </w:tc>
              <w:tc>
                <w:tcPr>
                  <w:tcW w:w="1571" w:type="dxa"/>
                  <w:shd w:val="clear" w:color="auto" w:fill="auto"/>
                  <w:vAlign w:val="center"/>
                </w:tcPr>
                <w:p w:rsidR="00301CE3" w:rsidRPr="009434A1" w:rsidRDefault="00D225F5" w:rsidP="0030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6" w:type="dxa"/>
                  <w:shd w:val="clear" w:color="auto" w:fill="auto"/>
                  <w:vAlign w:val="center"/>
                </w:tcPr>
                <w:p w:rsidR="00301CE3" w:rsidRPr="009434A1" w:rsidRDefault="009E040E" w:rsidP="0030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199 368,8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301CE3" w:rsidRPr="009434A1" w:rsidRDefault="002E7A23" w:rsidP="009E04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18</w:t>
                  </w:r>
                  <w:r w:rsidR="009E04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 040,1</w:t>
                  </w:r>
                </w:p>
              </w:tc>
            </w:tr>
          </w:tbl>
          <w:p w:rsidR="00EE0E26" w:rsidRPr="00B22051" w:rsidRDefault="00EE0E26" w:rsidP="009C0F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1003BD"/>
                <w:sz w:val="24"/>
                <w:szCs w:val="24"/>
                <w:highlight w:val="yellow"/>
              </w:rPr>
            </w:pPr>
          </w:p>
        </w:tc>
      </w:tr>
      <w:tr w:rsidR="00EE0E26" w:rsidRPr="00B22051" w:rsidTr="0023171F">
        <w:trPr>
          <w:tblCellSpacing w:w="5" w:type="nil"/>
          <w:jc w:val="center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26" w:rsidRPr="00B22051" w:rsidRDefault="00EE0E26" w:rsidP="009C0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F6" w:rsidRPr="0093713F" w:rsidRDefault="009F50F6" w:rsidP="00182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материального положения, условий и качества жизни граждан, нуждающихся в поддержке.</w:t>
            </w:r>
          </w:p>
          <w:p w:rsidR="00EE0E26" w:rsidRPr="0093713F" w:rsidRDefault="00EE0E26" w:rsidP="00182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Вовлечение инвалидов в общественную жизнь </w:t>
            </w:r>
            <w:r w:rsidR="0093713F" w:rsidRPr="0093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93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повышение их социальной активности</w:t>
            </w:r>
            <w:r w:rsidR="009F50F6" w:rsidRPr="0093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E0E26" w:rsidRPr="00F36F46" w:rsidRDefault="00EE0E26" w:rsidP="00182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E0E26" w:rsidRPr="00B22051" w:rsidTr="0023171F">
        <w:trPr>
          <w:tblCellSpacing w:w="5" w:type="nil"/>
          <w:jc w:val="center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26" w:rsidRPr="00B22051" w:rsidRDefault="00EE0E26" w:rsidP="009C0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26" w:rsidRPr="00B22051" w:rsidRDefault="00EE0E26" w:rsidP="009C0F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05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1631E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Pr="00B16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708" w:rsidRPr="00B1631E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B22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73AA">
              <w:rPr>
                <w:rFonts w:ascii="Times New Roman" w:hAnsi="Times New Roman" w:cs="Times New Roman"/>
                <w:sz w:val="24"/>
                <w:szCs w:val="24"/>
              </w:rPr>
              <w:t>(далее-Администрация)</w:t>
            </w:r>
          </w:p>
          <w:p w:rsidR="00EE0E26" w:rsidRPr="00B22051" w:rsidRDefault="00EE0E26" w:rsidP="009C0F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E26" w:rsidRPr="00B22051" w:rsidTr="0023171F">
        <w:trPr>
          <w:tblCellSpacing w:w="5" w:type="nil"/>
          <w:jc w:val="center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26" w:rsidRPr="00B22051" w:rsidRDefault="00EE0E26" w:rsidP="009C0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26" w:rsidRPr="004907C6" w:rsidRDefault="00EE0E26" w:rsidP="0004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</w:t>
            </w:r>
            <w:r w:rsidR="00E76855" w:rsidRPr="0009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с населением</w:t>
            </w:r>
            <w:r w:rsidRPr="0009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47958" w:rsidRPr="0004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«Управление по обеспечению</w:t>
            </w:r>
            <w:r w:rsidR="0004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47958" w:rsidRPr="0004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деятельности администрации </w:t>
            </w:r>
            <w:proofErr w:type="spellStart"/>
            <w:r w:rsidR="00047958" w:rsidRPr="0004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="00047958" w:rsidRPr="0004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  <w:r w:rsidR="00182408" w:rsidRPr="0009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</w:t>
            </w:r>
            <w:r w:rsidR="00B1631E" w:rsidRPr="0009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2408" w:rsidRPr="0009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1631E" w:rsidRPr="0009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2408" w:rsidRPr="0009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ОРН)</w:t>
            </w:r>
            <w:r w:rsidRPr="0009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F3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образования администрации </w:t>
            </w:r>
            <w:proofErr w:type="spellStart"/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="007E7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</w:t>
            </w:r>
            <w:r w:rsidR="00B1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7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1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="0018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тдел образования)</w:t>
            </w: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F3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управлению имуществом администрации </w:t>
            </w:r>
            <w:proofErr w:type="spellStart"/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="0018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</w:t>
            </w:r>
            <w:r w:rsidR="00B1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1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КУИ)</w:t>
            </w: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F3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182408" w:rsidRPr="00B1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униципальное </w:t>
            </w:r>
            <w:r w:rsidR="00FC6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D94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FC6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джетное</w:t>
            </w:r>
            <w:r w:rsidR="00182408" w:rsidRPr="00B1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учреждение </w:t>
            </w:r>
            <w:r w:rsidRPr="00B1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«ЦБ»</w:t>
            </w:r>
            <w:r w:rsidR="00182408" w:rsidRPr="00B1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</w:t>
            </w:r>
            <w:r w:rsidR="00B1631E" w:rsidRPr="00B1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82408" w:rsidRPr="00B1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800708" w:rsidRPr="00B1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182408" w:rsidRPr="00B1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«ЦБ»)</w:t>
            </w:r>
            <w:r w:rsidR="0049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907C6" w:rsidRPr="008105FB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учреждение «Централизованная бухгалтерия» </w:t>
            </w:r>
            <w:r w:rsidR="0049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(далее - МКУ «ЦБ»).</w:t>
            </w:r>
          </w:p>
        </w:tc>
      </w:tr>
    </w:tbl>
    <w:p w:rsidR="00864F4C" w:rsidRDefault="00864F4C" w:rsidP="0074533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/>
        <w:jc w:val="center"/>
        <w:rPr>
          <w:rFonts w:ascii="Times New Roman" w:hAnsi="Times New Roman"/>
          <w:b/>
          <w:sz w:val="20"/>
          <w:szCs w:val="20"/>
        </w:rPr>
      </w:pPr>
      <w:bookmarkStart w:id="6" w:name="Par38"/>
      <w:bookmarkEnd w:id="6"/>
    </w:p>
    <w:p w:rsidR="001662EB" w:rsidRDefault="001662EB" w:rsidP="0074533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9D571D" w:rsidRPr="00EC5FBC" w:rsidRDefault="0074533E" w:rsidP="0074533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74533E">
        <w:rPr>
          <w:rFonts w:ascii="Times New Roman" w:hAnsi="Times New Roman"/>
          <w:b/>
          <w:sz w:val="24"/>
          <w:szCs w:val="24"/>
        </w:rPr>
        <w:t xml:space="preserve">. </w:t>
      </w:r>
      <w:r w:rsidR="00201F74" w:rsidRPr="00EC5FBC">
        <w:rPr>
          <w:rFonts w:ascii="Times New Roman" w:hAnsi="Times New Roman"/>
          <w:b/>
          <w:sz w:val="24"/>
          <w:szCs w:val="24"/>
        </w:rPr>
        <w:t xml:space="preserve">Характеристика </w:t>
      </w:r>
      <w:r w:rsidR="009D571D" w:rsidRPr="00EC5FBC">
        <w:rPr>
          <w:rFonts w:ascii="Times New Roman" w:hAnsi="Times New Roman"/>
          <w:b/>
          <w:sz w:val="24"/>
          <w:szCs w:val="24"/>
        </w:rPr>
        <w:t>проблемы, описание основных целей и задач,</w:t>
      </w:r>
    </w:p>
    <w:p w:rsidR="009D571D" w:rsidRPr="00EC5FBC" w:rsidRDefault="009D571D" w:rsidP="0074533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EC5FBC">
        <w:rPr>
          <w:rFonts w:ascii="Times New Roman" w:hAnsi="Times New Roman"/>
          <w:b/>
          <w:sz w:val="24"/>
          <w:szCs w:val="24"/>
        </w:rPr>
        <w:t>прогноз развития сферы реа</w:t>
      </w:r>
      <w:r w:rsidR="008B76B7" w:rsidRPr="00EC5FBC">
        <w:rPr>
          <w:rFonts w:ascii="Times New Roman" w:hAnsi="Times New Roman"/>
          <w:b/>
          <w:sz w:val="24"/>
          <w:szCs w:val="24"/>
        </w:rPr>
        <w:t>лизации муниципальной программы</w:t>
      </w:r>
    </w:p>
    <w:p w:rsidR="00D55734" w:rsidRPr="004C673F" w:rsidRDefault="00D55734" w:rsidP="009D57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16"/>
          <w:szCs w:val="20"/>
        </w:rPr>
      </w:pPr>
    </w:p>
    <w:p w:rsidR="003312A5" w:rsidRPr="0093713F" w:rsidRDefault="003312A5" w:rsidP="003312A5">
      <w:pPr>
        <w:pStyle w:val="ab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3713F">
        <w:rPr>
          <w:rFonts w:ascii="Times New Roman" w:hAnsi="Times New Roman"/>
          <w:iCs/>
          <w:sz w:val="24"/>
          <w:szCs w:val="24"/>
        </w:rPr>
        <w:t>Социальная поддержка жителей Мурманской области, ориентированная на повышение качества их жизни, обеспечение достойной старости, интеграцию инвалидов в общество, укрепление институтов семьи, материнства и детства, - одна из приоритетных задач социальной политики региона.</w:t>
      </w:r>
    </w:p>
    <w:p w:rsidR="003312A5" w:rsidRPr="0093713F" w:rsidRDefault="003312A5" w:rsidP="003312A5">
      <w:pPr>
        <w:pStyle w:val="ab"/>
        <w:ind w:firstLine="709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93713F">
        <w:rPr>
          <w:rFonts w:ascii="Times New Roman" w:hAnsi="Times New Roman"/>
          <w:iCs/>
          <w:sz w:val="24"/>
          <w:szCs w:val="24"/>
        </w:rPr>
        <w:t>Основные приоритеты развития системы социальной поддержки населения Мурманской области определены с учетом задач, поставленных Стратеги</w:t>
      </w:r>
      <w:r w:rsidR="003B1BDE">
        <w:rPr>
          <w:rFonts w:ascii="Times New Roman" w:hAnsi="Times New Roman"/>
          <w:iCs/>
          <w:sz w:val="24"/>
          <w:szCs w:val="24"/>
        </w:rPr>
        <w:t>ей</w:t>
      </w:r>
      <w:r w:rsidRPr="0093713F">
        <w:rPr>
          <w:rFonts w:ascii="Times New Roman" w:hAnsi="Times New Roman"/>
          <w:iCs/>
          <w:sz w:val="24"/>
          <w:szCs w:val="24"/>
        </w:rPr>
        <w:t xml:space="preserve"> социально-экономического развития Мурманской области</w:t>
      </w:r>
      <w:r w:rsidR="003B1BDE">
        <w:rPr>
          <w:rFonts w:ascii="Times New Roman" w:hAnsi="Times New Roman"/>
          <w:iCs/>
          <w:sz w:val="24"/>
          <w:szCs w:val="24"/>
        </w:rPr>
        <w:t xml:space="preserve"> до 2020 года</w:t>
      </w:r>
      <w:r w:rsidRPr="0093713F">
        <w:rPr>
          <w:rFonts w:ascii="Times New Roman" w:hAnsi="Times New Roman"/>
          <w:iCs/>
          <w:sz w:val="24"/>
          <w:szCs w:val="24"/>
        </w:rPr>
        <w:t xml:space="preserve"> на период до 2025 года, утвержденной постановлением Правительства Му</w:t>
      </w:r>
      <w:r w:rsidR="00C154E5" w:rsidRPr="0093713F">
        <w:rPr>
          <w:rFonts w:ascii="Times New Roman" w:hAnsi="Times New Roman"/>
          <w:iCs/>
          <w:sz w:val="24"/>
          <w:szCs w:val="24"/>
        </w:rPr>
        <w:t xml:space="preserve">рманской области от 25.12.2013 </w:t>
      </w:r>
      <w:r w:rsidR="00A0174C" w:rsidRPr="0093713F">
        <w:rPr>
          <w:rFonts w:ascii="Times New Roman" w:hAnsi="Times New Roman"/>
          <w:iCs/>
          <w:sz w:val="24"/>
          <w:szCs w:val="24"/>
        </w:rPr>
        <w:t>№</w:t>
      </w:r>
      <w:r w:rsidRPr="0093713F">
        <w:rPr>
          <w:rFonts w:ascii="Times New Roman" w:hAnsi="Times New Roman"/>
          <w:iCs/>
          <w:sz w:val="24"/>
          <w:szCs w:val="24"/>
        </w:rPr>
        <w:t xml:space="preserve"> 768-ПП/20, иных нормативных правовых актах Российской Федерации и Мурманской области.</w:t>
      </w:r>
      <w:proofErr w:type="gramEnd"/>
    </w:p>
    <w:p w:rsidR="009D571D" w:rsidRPr="0093713F" w:rsidRDefault="009D571D" w:rsidP="008B76B7">
      <w:pPr>
        <w:pStyle w:val="ab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3713F">
        <w:rPr>
          <w:rFonts w:ascii="Times New Roman" w:hAnsi="Times New Roman"/>
          <w:iCs/>
          <w:sz w:val="24"/>
          <w:szCs w:val="24"/>
        </w:rPr>
        <w:t xml:space="preserve">В течение последних лет в </w:t>
      </w:r>
      <w:r w:rsidR="00B1631E" w:rsidRPr="0093713F">
        <w:rPr>
          <w:rFonts w:ascii="Times New Roman" w:hAnsi="Times New Roman"/>
          <w:iCs/>
          <w:sz w:val="24"/>
          <w:szCs w:val="24"/>
        </w:rPr>
        <w:t>муниципальном образовании</w:t>
      </w:r>
      <w:r w:rsidRPr="0093713F">
        <w:rPr>
          <w:rFonts w:ascii="Times New Roman" w:hAnsi="Times New Roman"/>
          <w:iCs/>
          <w:sz w:val="24"/>
          <w:szCs w:val="24"/>
        </w:rPr>
        <w:t xml:space="preserve"> осуществлялась реализация ряда </w:t>
      </w:r>
      <w:r w:rsidR="00B1631E" w:rsidRPr="0093713F">
        <w:rPr>
          <w:rFonts w:ascii="Times New Roman" w:hAnsi="Times New Roman"/>
          <w:iCs/>
          <w:sz w:val="24"/>
          <w:szCs w:val="24"/>
        </w:rPr>
        <w:t>муниципальных</w:t>
      </w:r>
      <w:r w:rsidRPr="0093713F">
        <w:rPr>
          <w:rFonts w:ascii="Times New Roman" w:hAnsi="Times New Roman"/>
          <w:iCs/>
          <w:sz w:val="24"/>
          <w:szCs w:val="24"/>
        </w:rPr>
        <w:t xml:space="preserve"> программ, направленных на </w:t>
      </w:r>
      <w:r w:rsidRPr="0093713F">
        <w:rPr>
          <w:rFonts w:ascii="Times New Roman" w:hAnsi="Times New Roman" w:cs="Times New Roman"/>
          <w:sz w:val="24"/>
          <w:szCs w:val="24"/>
        </w:rPr>
        <w:t>повышение уровня и качества жизни граждан, нуждающихся в социальной поддержке, создание условий для эффективной интеграции инвалидов в общество</w:t>
      </w:r>
      <w:r w:rsidRPr="0093713F">
        <w:rPr>
          <w:rFonts w:ascii="Times New Roman" w:hAnsi="Times New Roman"/>
          <w:iCs/>
          <w:sz w:val="24"/>
          <w:szCs w:val="24"/>
        </w:rPr>
        <w:t>, что позволило получить положительные результаты в соответствующих сферах деятельности.</w:t>
      </w:r>
    </w:p>
    <w:p w:rsidR="0048521B" w:rsidRPr="0093713F" w:rsidRDefault="0048521B" w:rsidP="008B76B7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713F">
        <w:rPr>
          <w:rFonts w:ascii="Times New Roman" w:hAnsi="Times New Roman" w:cs="Times New Roman"/>
          <w:sz w:val="24"/>
          <w:szCs w:val="24"/>
        </w:rPr>
        <w:t xml:space="preserve">Социальная поддержка определенных категорий граждан, проживающих на территории </w:t>
      </w:r>
      <w:proofErr w:type="spellStart"/>
      <w:r w:rsidRPr="0093713F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93713F">
        <w:rPr>
          <w:rFonts w:ascii="Times New Roman" w:hAnsi="Times New Roman" w:cs="Times New Roman"/>
          <w:sz w:val="24"/>
          <w:szCs w:val="24"/>
        </w:rPr>
        <w:t xml:space="preserve"> </w:t>
      </w:r>
      <w:r w:rsidR="0093713F" w:rsidRPr="0093713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15316E" w:rsidRPr="0093713F">
        <w:rPr>
          <w:rFonts w:ascii="Times New Roman" w:hAnsi="Times New Roman" w:cs="Times New Roman"/>
          <w:sz w:val="24"/>
          <w:szCs w:val="24"/>
        </w:rPr>
        <w:t>,</w:t>
      </w:r>
      <w:r w:rsidRPr="0093713F">
        <w:rPr>
          <w:rFonts w:ascii="Times New Roman" w:hAnsi="Times New Roman" w:cs="Times New Roman"/>
          <w:sz w:val="24"/>
          <w:szCs w:val="24"/>
        </w:rPr>
        <w:t xml:space="preserve"> является одним из приоритетных направлений деятельности администрации </w:t>
      </w:r>
      <w:r w:rsidR="0093713F" w:rsidRPr="0093713F">
        <w:rPr>
          <w:rFonts w:ascii="Times New Roman" w:hAnsi="Times New Roman" w:cs="Times New Roman"/>
          <w:sz w:val="24"/>
          <w:szCs w:val="24"/>
        </w:rPr>
        <w:t>округа</w:t>
      </w:r>
      <w:r w:rsidRPr="0093713F">
        <w:rPr>
          <w:rFonts w:ascii="Times New Roman" w:hAnsi="Times New Roman" w:cs="Times New Roman"/>
          <w:sz w:val="24"/>
          <w:szCs w:val="24"/>
        </w:rPr>
        <w:t xml:space="preserve"> на протяжении уже нескольких лет. Именно поэтому на реализацию мероприятий по социальной </w:t>
      </w:r>
      <w:r w:rsidR="000A5378" w:rsidRPr="0093713F">
        <w:rPr>
          <w:rFonts w:ascii="Times New Roman" w:hAnsi="Times New Roman" w:cs="Times New Roman"/>
          <w:sz w:val="24"/>
          <w:szCs w:val="24"/>
        </w:rPr>
        <w:t>поддержке</w:t>
      </w:r>
      <w:r w:rsidRPr="0093713F">
        <w:rPr>
          <w:rFonts w:ascii="Times New Roman" w:hAnsi="Times New Roman" w:cs="Times New Roman"/>
          <w:sz w:val="24"/>
          <w:szCs w:val="24"/>
        </w:rPr>
        <w:t xml:space="preserve"> населения за последние годы был направлен значительный объем финансирования из средств бюджет</w:t>
      </w:r>
      <w:r w:rsidR="007209E9" w:rsidRPr="0093713F">
        <w:rPr>
          <w:rFonts w:ascii="Times New Roman" w:hAnsi="Times New Roman" w:cs="Times New Roman"/>
          <w:sz w:val="24"/>
          <w:szCs w:val="24"/>
        </w:rPr>
        <w:t>ов</w:t>
      </w:r>
      <w:r w:rsidRPr="0093713F">
        <w:rPr>
          <w:rFonts w:ascii="Times New Roman" w:hAnsi="Times New Roman" w:cs="Times New Roman"/>
          <w:sz w:val="24"/>
          <w:szCs w:val="24"/>
        </w:rPr>
        <w:t xml:space="preserve"> </w:t>
      </w:r>
      <w:r w:rsidR="007209E9" w:rsidRPr="0093713F">
        <w:rPr>
          <w:rFonts w:ascii="Times New Roman" w:hAnsi="Times New Roman" w:cs="Times New Roman"/>
          <w:sz w:val="24"/>
          <w:szCs w:val="24"/>
        </w:rPr>
        <w:t>различных уровней.</w:t>
      </w:r>
      <w:r w:rsidRPr="009371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21B" w:rsidRPr="00EC5FBC" w:rsidRDefault="000A5378" w:rsidP="008B76B7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3B87">
        <w:rPr>
          <w:rFonts w:ascii="Times New Roman" w:hAnsi="Times New Roman" w:cs="Times New Roman"/>
          <w:sz w:val="24"/>
          <w:szCs w:val="24"/>
        </w:rPr>
        <w:t xml:space="preserve">Все это определяет необходимость дальнейшей реализации программы, направленной на усиление социальной защищенности определенных категорий жителей </w:t>
      </w:r>
      <w:proofErr w:type="spellStart"/>
      <w:r w:rsidRPr="009A3B87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9A3B87">
        <w:rPr>
          <w:rFonts w:ascii="Times New Roman" w:hAnsi="Times New Roman" w:cs="Times New Roman"/>
          <w:sz w:val="24"/>
          <w:szCs w:val="24"/>
        </w:rPr>
        <w:t xml:space="preserve"> </w:t>
      </w:r>
      <w:r w:rsidR="009A3B87" w:rsidRPr="009A3B87">
        <w:rPr>
          <w:rFonts w:ascii="Times New Roman" w:hAnsi="Times New Roman" w:cs="Times New Roman"/>
          <w:sz w:val="24"/>
          <w:szCs w:val="24"/>
        </w:rPr>
        <w:t>муниципального округа.</w:t>
      </w:r>
      <w:r w:rsidRPr="009A3B87">
        <w:rPr>
          <w:rFonts w:ascii="Times New Roman" w:hAnsi="Times New Roman" w:cs="Times New Roman"/>
          <w:sz w:val="24"/>
          <w:szCs w:val="24"/>
        </w:rPr>
        <w:t xml:space="preserve"> </w:t>
      </w:r>
      <w:r w:rsidR="0048521B" w:rsidRPr="009A3B87">
        <w:rPr>
          <w:rFonts w:ascii="Times New Roman" w:hAnsi="Times New Roman" w:cs="Times New Roman"/>
          <w:sz w:val="24"/>
          <w:szCs w:val="24"/>
        </w:rPr>
        <w:t xml:space="preserve">Комплекс мероприятий программы направлен на улучшение социального и материального положения, качества жизни </w:t>
      </w:r>
      <w:r w:rsidRPr="009A3B87">
        <w:rPr>
          <w:rFonts w:ascii="Times New Roman" w:hAnsi="Times New Roman" w:cs="Times New Roman"/>
          <w:sz w:val="24"/>
          <w:szCs w:val="24"/>
        </w:rPr>
        <w:t>отдельных</w:t>
      </w:r>
      <w:r w:rsidR="0048521B" w:rsidRPr="009A3B87">
        <w:rPr>
          <w:rFonts w:ascii="Times New Roman" w:hAnsi="Times New Roman" w:cs="Times New Roman"/>
          <w:sz w:val="24"/>
          <w:szCs w:val="24"/>
        </w:rPr>
        <w:t xml:space="preserve"> категорий граждан, создание условий для их активного участия в жизни общества, которые будут способствовать снижению социальной напряженности.</w:t>
      </w:r>
      <w:r w:rsidR="0048521B" w:rsidRPr="00EC5F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9E2" w:rsidRPr="00EC5FBC" w:rsidRDefault="0030478B" w:rsidP="008B76B7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FBC">
        <w:rPr>
          <w:rFonts w:ascii="Times New Roman" w:hAnsi="Times New Roman" w:cs="Times New Roman"/>
          <w:sz w:val="24"/>
          <w:szCs w:val="24"/>
        </w:rPr>
        <w:t xml:space="preserve">Целью </w:t>
      </w:r>
      <w:r w:rsidR="006C2626" w:rsidRPr="00EC5FBC">
        <w:rPr>
          <w:rFonts w:ascii="Times New Roman" w:hAnsi="Times New Roman" w:cs="Times New Roman"/>
          <w:sz w:val="24"/>
          <w:szCs w:val="24"/>
        </w:rPr>
        <w:t>п</w:t>
      </w:r>
      <w:r w:rsidRPr="00EC5FBC">
        <w:rPr>
          <w:rFonts w:ascii="Times New Roman" w:hAnsi="Times New Roman" w:cs="Times New Roman"/>
          <w:sz w:val="24"/>
          <w:szCs w:val="24"/>
        </w:rPr>
        <w:t xml:space="preserve">рограммы является улучшение качества жизни населения и обеспечение социальной стабильности в </w:t>
      </w:r>
      <w:proofErr w:type="spellStart"/>
      <w:r w:rsidRPr="00EC5FBC">
        <w:rPr>
          <w:rFonts w:ascii="Times New Roman" w:hAnsi="Times New Roman" w:cs="Times New Roman"/>
          <w:sz w:val="24"/>
          <w:szCs w:val="24"/>
        </w:rPr>
        <w:t>Печенгском</w:t>
      </w:r>
      <w:proofErr w:type="spellEnd"/>
      <w:r w:rsidRPr="00EC5FBC">
        <w:rPr>
          <w:rFonts w:ascii="Times New Roman" w:hAnsi="Times New Roman" w:cs="Times New Roman"/>
          <w:sz w:val="24"/>
          <w:szCs w:val="24"/>
        </w:rPr>
        <w:t xml:space="preserve"> </w:t>
      </w:r>
      <w:r w:rsidR="009A3B87">
        <w:rPr>
          <w:rFonts w:ascii="Times New Roman" w:hAnsi="Times New Roman" w:cs="Times New Roman"/>
          <w:sz w:val="24"/>
          <w:szCs w:val="24"/>
        </w:rPr>
        <w:t>муниципальном округе</w:t>
      </w:r>
      <w:r w:rsidRPr="00EC5F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521B" w:rsidRPr="00EC5FBC" w:rsidRDefault="0048521B" w:rsidP="008B76B7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FBC">
        <w:rPr>
          <w:rFonts w:ascii="Times New Roman" w:hAnsi="Times New Roman" w:cs="Times New Roman"/>
          <w:sz w:val="24"/>
          <w:szCs w:val="24"/>
        </w:rPr>
        <w:t>Программой предусматривается решение следующих задач:</w:t>
      </w:r>
    </w:p>
    <w:p w:rsidR="000A5378" w:rsidRPr="00B1631E" w:rsidRDefault="000A5378" w:rsidP="00EC5FBC">
      <w:pPr>
        <w:numPr>
          <w:ilvl w:val="0"/>
          <w:numId w:val="28"/>
        </w:numPr>
        <w:tabs>
          <w:tab w:val="left" w:pos="-779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631E">
        <w:rPr>
          <w:rFonts w:ascii="Times New Roman" w:hAnsi="Times New Roman" w:cs="Times New Roman"/>
          <w:sz w:val="24"/>
          <w:szCs w:val="24"/>
        </w:rPr>
        <w:t>создание условий для роста благосостояния граждан - получателей мер социальной поддержки;</w:t>
      </w:r>
    </w:p>
    <w:p w:rsidR="000A5378" w:rsidRPr="00B1631E" w:rsidRDefault="000A5378" w:rsidP="00EC5FBC">
      <w:pPr>
        <w:numPr>
          <w:ilvl w:val="0"/>
          <w:numId w:val="28"/>
        </w:numPr>
        <w:tabs>
          <w:tab w:val="left" w:pos="-779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631E">
        <w:rPr>
          <w:rFonts w:ascii="Times New Roman" w:hAnsi="Times New Roman" w:cs="Times New Roman"/>
          <w:sz w:val="24"/>
          <w:szCs w:val="24"/>
        </w:rPr>
        <w:t>создание условий для эффективной интеграции инвалидов в общество</w:t>
      </w:r>
      <w:r w:rsidR="009A3B87">
        <w:rPr>
          <w:rFonts w:ascii="Times New Roman" w:hAnsi="Times New Roman" w:cs="Times New Roman"/>
          <w:sz w:val="24"/>
          <w:szCs w:val="24"/>
        </w:rPr>
        <w:t>.</w:t>
      </w:r>
    </w:p>
    <w:p w:rsidR="000B1861" w:rsidRPr="009A3B87" w:rsidRDefault="000B1861" w:rsidP="000A5378">
      <w:pPr>
        <w:tabs>
          <w:tab w:val="left" w:pos="-779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3B87">
        <w:rPr>
          <w:rFonts w:ascii="Times New Roman" w:hAnsi="Times New Roman" w:cs="Times New Roman"/>
          <w:sz w:val="24"/>
          <w:szCs w:val="24"/>
        </w:rPr>
        <w:t xml:space="preserve">Выполнение мероприятий </w:t>
      </w:r>
      <w:r w:rsidR="00C60D03" w:rsidRPr="009A3B87">
        <w:rPr>
          <w:rFonts w:ascii="Times New Roman" w:hAnsi="Times New Roman" w:cs="Times New Roman"/>
          <w:sz w:val="24"/>
          <w:szCs w:val="24"/>
        </w:rPr>
        <w:t>п</w:t>
      </w:r>
      <w:r w:rsidRPr="009A3B87">
        <w:rPr>
          <w:rFonts w:ascii="Times New Roman" w:hAnsi="Times New Roman" w:cs="Times New Roman"/>
          <w:sz w:val="24"/>
          <w:szCs w:val="24"/>
        </w:rPr>
        <w:t>рограммы позволит решить задач</w:t>
      </w:r>
      <w:r w:rsidR="00541C68" w:rsidRPr="009A3B87">
        <w:rPr>
          <w:rFonts w:ascii="Times New Roman" w:hAnsi="Times New Roman" w:cs="Times New Roman"/>
          <w:sz w:val="24"/>
          <w:szCs w:val="24"/>
        </w:rPr>
        <w:t>и</w:t>
      </w:r>
      <w:r w:rsidRPr="009A3B87">
        <w:rPr>
          <w:rFonts w:ascii="Times New Roman" w:hAnsi="Times New Roman" w:cs="Times New Roman"/>
          <w:sz w:val="24"/>
          <w:szCs w:val="24"/>
        </w:rPr>
        <w:t xml:space="preserve"> по повышению уровня и качества жизни граждан, </w:t>
      </w:r>
      <w:r w:rsidR="00C60D03" w:rsidRPr="009A3B87">
        <w:rPr>
          <w:rFonts w:ascii="Times New Roman" w:hAnsi="Times New Roman" w:cs="Times New Roman"/>
          <w:sz w:val="24"/>
          <w:szCs w:val="24"/>
        </w:rPr>
        <w:t>нуждающихся в поддержке</w:t>
      </w:r>
      <w:r w:rsidR="001C2523">
        <w:rPr>
          <w:rFonts w:ascii="Times New Roman" w:hAnsi="Times New Roman" w:cs="Times New Roman"/>
          <w:sz w:val="24"/>
          <w:szCs w:val="24"/>
        </w:rPr>
        <w:t>.</w:t>
      </w:r>
    </w:p>
    <w:p w:rsidR="00A57C57" w:rsidRPr="009A3B87" w:rsidRDefault="00A57C57" w:rsidP="008B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3B87"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результате </w:t>
      </w:r>
      <w:r w:rsidR="00B1631E" w:rsidRPr="009A3B87">
        <w:rPr>
          <w:rFonts w:ascii="Times New Roman" w:eastAsia="Times New Roman" w:hAnsi="Times New Roman"/>
          <w:sz w:val="24"/>
          <w:szCs w:val="24"/>
          <w:lang w:eastAsia="ru-RU"/>
        </w:rPr>
        <w:t xml:space="preserve">успешной реализации </w:t>
      </w:r>
      <w:r w:rsidR="00541C68" w:rsidRPr="009A3B87">
        <w:rPr>
          <w:rFonts w:ascii="Times New Roman" w:hAnsi="Times New Roman"/>
          <w:iCs/>
          <w:sz w:val="24"/>
          <w:szCs w:val="24"/>
        </w:rPr>
        <w:t>п</w:t>
      </w:r>
      <w:r w:rsidRPr="009A3B87">
        <w:rPr>
          <w:rFonts w:ascii="Times New Roman" w:eastAsia="Times New Roman" w:hAnsi="Times New Roman"/>
          <w:sz w:val="24"/>
          <w:szCs w:val="24"/>
          <w:lang w:eastAsia="ru-RU"/>
        </w:rPr>
        <w:t>рограммы должно быть обеспечено:</w:t>
      </w:r>
    </w:p>
    <w:p w:rsidR="0034130A" w:rsidRPr="009A3B87" w:rsidRDefault="0034130A" w:rsidP="00EC5FBC">
      <w:pPr>
        <w:pStyle w:val="ab"/>
        <w:numPr>
          <w:ilvl w:val="0"/>
          <w:numId w:val="25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3B87">
        <w:rPr>
          <w:rFonts w:ascii="Times New Roman" w:hAnsi="Times New Roman" w:cs="Times New Roman"/>
          <w:sz w:val="24"/>
          <w:szCs w:val="24"/>
        </w:rPr>
        <w:t>улучшение материального положения, условий и качества жизни граждан, нуждающихся в поддержке;</w:t>
      </w:r>
    </w:p>
    <w:p w:rsidR="00864F4C" w:rsidRPr="009A3B87" w:rsidRDefault="0034130A" w:rsidP="007209E9">
      <w:pPr>
        <w:pStyle w:val="ab"/>
        <w:numPr>
          <w:ilvl w:val="0"/>
          <w:numId w:val="25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3B87">
        <w:rPr>
          <w:rFonts w:ascii="Times New Roman" w:hAnsi="Times New Roman" w:cs="Times New Roman"/>
          <w:sz w:val="24"/>
          <w:szCs w:val="24"/>
        </w:rPr>
        <w:t xml:space="preserve">вовлечение инвалидов в общественную жизнь </w:t>
      </w:r>
      <w:r w:rsidR="009A3B87" w:rsidRPr="009A3B87">
        <w:rPr>
          <w:rFonts w:ascii="Times New Roman" w:hAnsi="Times New Roman" w:cs="Times New Roman"/>
          <w:sz w:val="24"/>
          <w:szCs w:val="24"/>
        </w:rPr>
        <w:t>округа</w:t>
      </w:r>
      <w:r w:rsidRPr="009A3B87">
        <w:rPr>
          <w:rFonts w:ascii="Times New Roman" w:hAnsi="Times New Roman" w:cs="Times New Roman"/>
          <w:sz w:val="24"/>
          <w:szCs w:val="24"/>
        </w:rPr>
        <w:t>, пов</w:t>
      </w:r>
      <w:r w:rsidR="007209E9" w:rsidRPr="009A3B87">
        <w:rPr>
          <w:rFonts w:ascii="Times New Roman" w:hAnsi="Times New Roman" w:cs="Times New Roman"/>
          <w:sz w:val="24"/>
          <w:szCs w:val="24"/>
        </w:rPr>
        <w:t>ышение их социальной активности.</w:t>
      </w:r>
    </w:p>
    <w:p w:rsidR="007209E9" w:rsidRPr="004C673F" w:rsidRDefault="007209E9" w:rsidP="007209E9">
      <w:pPr>
        <w:pStyle w:val="ab"/>
        <w:tabs>
          <w:tab w:val="left" w:pos="851"/>
        </w:tabs>
        <w:ind w:left="709"/>
        <w:jc w:val="both"/>
        <w:rPr>
          <w:rFonts w:ascii="Times New Roman" w:hAnsi="Times New Roman" w:cs="Times New Roman"/>
          <w:sz w:val="24"/>
          <w:szCs w:val="18"/>
          <w:highlight w:val="yellow"/>
        </w:rPr>
      </w:pPr>
    </w:p>
    <w:p w:rsidR="00381816" w:rsidRDefault="000A47A5" w:rsidP="000A47A5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C5FB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C5FB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81816" w:rsidRPr="00EC5FBC">
        <w:rPr>
          <w:rFonts w:ascii="Times New Roman" w:hAnsi="Times New Roman" w:cs="Times New Roman"/>
          <w:b/>
          <w:sz w:val="24"/>
          <w:szCs w:val="24"/>
        </w:rPr>
        <w:t>Перечень пока</w:t>
      </w:r>
      <w:r w:rsidR="0018013C" w:rsidRPr="00EC5FBC">
        <w:rPr>
          <w:rFonts w:ascii="Times New Roman" w:hAnsi="Times New Roman" w:cs="Times New Roman"/>
          <w:b/>
          <w:sz w:val="24"/>
          <w:szCs w:val="24"/>
        </w:rPr>
        <w:t>зателей муниципальной программы</w:t>
      </w:r>
    </w:p>
    <w:p w:rsidR="004C673F" w:rsidRPr="00EC5FBC" w:rsidRDefault="004C673F" w:rsidP="000A47A5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2198"/>
        <w:gridCol w:w="850"/>
        <w:gridCol w:w="851"/>
        <w:gridCol w:w="851"/>
        <w:gridCol w:w="850"/>
        <w:gridCol w:w="850"/>
        <w:gridCol w:w="851"/>
        <w:gridCol w:w="1562"/>
      </w:tblGrid>
      <w:tr w:rsidR="0023171F" w:rsidRPr="00301CE3" w:rsidTr="0023171F">
        <w:trPr>
          <w:tblHeader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1F" w:rsidRPr="00301CE3" w:rsidRDefault="0023171F" w:rsidP="00304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CE3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301CE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01CE3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1F" w:rsidRPr="00301CE3" w:rsidRDefault="0023171F" w:rsidP="00304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CE3">
              <w:rPr>
                <w:rFonts w:ascii="Times New Roman" w:hAnsi="Times New Roman" w:cs="Times New Roman"/>
                <w:sz w:val="18"/>
                <w:szCs w:val="18"/>
              </w:rPr>
              <w:t>Цели, задачи, целевые индикаторы (показатели)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1F" w:rsidRPr="00301CE3" w:rsidRDefault="0023171F" w:rsidP="00E7685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CE3">
              <w:rPr>
                <w:rFonts w:ascii="Times New Roman" w:hAnsi="Times New Roman" w:cs="Times New Roman"/>
                <w:sz w:val="18"/>
                <w:szCs w:val="18"/>
              </w:rPr>
              <w:t>Ед. изм.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1F" w:rsidRPr="00301CE3" w:rsidRDefault="0023171F" w:rsidP="00304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CE3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(индикатора)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1F" w:rsidRPr="00301CE3" w:rsidRDefault="0023171F" w:rsidP="00304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CE3">
              <w:rPr>
                <w:rFonts w:ascii="Times New Roman" w:hAnsi="Times New Roman" w:cs="Times New Roman"/>
                <w:sz w:val="18"/>
                <w:szCs w:val="18"/>
              </w:rPr>
              <w:t>Источник данных</w:t>
            </w:r>
          </w:p>
        </w:tc>
      </w:tr>
      <w:tr w:rsidR="0023171F" w:rsidRPr="00301CE3" w:rsidTr="0023171F">
        <w:trPr>
          <w:tblHeader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1F" w:rsidRPr="00301CE3" w:rsidRDefault="0023171F" w:rsidP="00304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1F" w:rsidRPr="00301CE3" w:rsidRDefault="0023171F" w:rsidP="00304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1F" w:rsidRPr="00301CE3" w:rsidRDefault="0023171F" w:rsidP="00304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1F" w:rsidRPr="00301CE3" w:rsidRDefault="0023171F" w:rsidP="00304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CE3">
              <w:rPr>
                <w:rFonts w:ascii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1F" w:rsidRPr="00301CE3" w:rsidRDefault="0023171F" w:rsidP="0030478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CE3">
              <w:rPr>
                <w:rFonts w:ascii="Times New Roman" w:hAnsi="Times New Roman" w:cs="Times New Roman"/>
                <w:sz w:val="18"/>
                <w:szCs w:val="18"/>
              </w:rPr>
              <w:t>Оценка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1F" w:rsidRPr="00301CE3" w:rsidRDefault="0023171F" w:rsidP="00304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CE3">
              <w:rPr>
                <w:rFonts w:ascii="Times New Roman" w:hAnsi="Times New Roman" w:cs="Times New Roman"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1F" w:rsidRPr="00301CE3" w:rsidRDefault="0023171F" w:rsidP="00304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171F" w:rsidRPr="00301CE3" w:rsidTr="0023171F">
        <w:trPr>
          <w:tblHeader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1F" w:rsidRPr="00301CE3" w:rsidRDefault="0023171F" w:rsidP="00304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1F" w:rsidRPr="00301CE3" w:rsidRDefault="0023171F" w:rsidP="00304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1F" w:rsidRPr="00301CE3" w:rsidRDefault="0023171F" w:rsidP="00304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1F" w:rsidRPr="00301CE3" w:rsidRDefault="0023171F" w:rsidP="00304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1F" w:rsidRPr="00301CE3" w:rsidRDefault="0023171F" w:rsidP="00231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1F" w:rsidRPr="00301CE3" w:rsidRDefault="0023171F" w:rsidP="00304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1F" w:rsidRPr="00301CE3" w:rsidRDefault="0023171F" w:rsidP="00304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1F" w:rsidRPr="00301CE3" w:rsidRDefault="0023171F" w:rsidP="00304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1F" w:rsidRPr="00301CE3" w:rsidRDefault="0023171F" w:rsidP="00304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171F" w:rsidRPr="00301CE3" w:rsidTr="0023171F">
        <w:trPr>
          <w:trHeight w:val="76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1F" w:rsidRPr="00301CE3" w:rsidRDefault="0023171F" w:rsidP="00D41F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CE3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1F" w:rsidRPr="00301CE3" w:rsidRDefault="0023171F" w:rsidP="00304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1C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граждан, получивших поддержку от числа обратившихся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1F" w:rsidRPr="00301CE3" w:rsidRDefault="0023171F" w:rsidP="00304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CE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1F" w:rsidRPr="00301CE3" w:rsidRDefault="0023171F" w:rsidP="00304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CE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1F" w:rsidRPr="00301CE3" w:rsidRDefault="0023171F" w:rsidP="00304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CE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1F" w:rsidRPr="00301CE3" w:rsidRDefault="0023171F" w:rsidP="0023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C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1F" w:rsidRPr="00301CE3" w:rsidRDefault="0023171F" w:rsidP="0023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C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1F" w:rsidRPr="00301CE3" w:rsidRDefault="0023171F" w:rsidP="0023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C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1F" w:rsidRPr="00301CE3" w:rsidRDefault="0023171F" w:rsidP="00B64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01CE3">
              <w:rPr>
                <w:rFonts w:ascii="Times New Roman" w:hAnsi="Times New Roman" w:cs="Times New Roman"/>
                <w:sz w:val="18"/>
                <w:szCs w:val="18"/>
              </w:rPr>
              <w:t>Отчет исполнителей мероприятий программы</w:t>
            </w:r>
          </w:p>
        </w:tc>
      </w:tr>
      <w:tr w:rsidR="0023171F" w:rsidRPr="00301CE3" w:rsidTr="0023171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1F" w:rsidRPr="00301CE3" w:rsidRDefault="0023171F" w:rsidP="00D41F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CE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1F" w:rsidRPr="00301CE3" w:rsidRDefault="0023171F" w:rsidP="003047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1C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мероприятий, проведенных с участием инвалидов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1F" w:rsidRPr="00301CE3" w:rsidRDefault="0023171F" w:rsidP="00304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CE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1F" w:rsidRPr="00301CE3" w:rsidRDefault="0023171F" w:rsidP="00304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CE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1F" w:rsidRPr="00301CE3" w:rsidRDefault="0023171F" w:rsidP="00304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CE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1F" w:rsidRPr="00301CE3" w:rsidRDefault="0023171F" w:rsidP="0023171F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01CE3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1F" w:rsidRPr="00301CE3" w:rsidRDefault="0023171F" w:rsidP="0023171F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01CE3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1F" w:rsidRPr="00301CE3" w:rsidRDefault="0023171F" w:rsidP="0023171F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01CE3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1F" w:rsidRPr="00301CE3" w:rsidRDefault="0023171F" w:rsidP="00304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CE3">
              <w:rPr>
                <w:rFonts w:ascii="Times New Roman" w:hAnsi="Times New Roman" w:cs="Times New Roman"/>
                <w:sz w:val="18"/>
                <w:szCs w:val="18"/>
              </w:rPr>
              <w:t>Отчет исполнителей мероприятий программы</w:t>
            </w:r>
          </w:p>
        </w:tc>
      </w:tr>
    </w:tbl>
    <w:p w:rsidR="0030478B" w:rsidRDefault="0030478B" w:rsidP="00C154E5">
      <w:pPr>
        <w:pStyle w:val="ab"/>
        <w:jc w:val="both"/>
        <w:rPr>
          <w:rFonts w:ascii="Times New Roman" w:hAnsi="Times New Roman" w:cs="Times New Roman"/>
          <w:sz w:val="20"/>
          <w:szCs w:val="20"/>
        </w:rPr>
      </w:pPr>
    </w:p>
    <w:p w:rsidR="004C673F" w:rsidRDefault="004C673F" w:rsidP="00C154E5">
      <w:pPr>
        <w:pStyle w:val="ab"/>
        <w:jc w:val="both"/>
        <w:rPr>
          <w:rFonts w:ascii="Times New Roman" w:hAnsi="Times New Roman" w:cs="Times New Roman"/>
          <w:sz w:val="20"/>
          <w:szCs w:val="20"/>
        </w:rPr>
      </w:pPr>
    </w:p>
    <w:p w:rsidR="004C673F" w:rsidRDefault="004C673F" w:rsidP="00C154E5">
      <w:pPr>
        <w:pStyle w:val="ab"/>
        <w:jc w:val="both"/>
        <w:rPr>
          <w:rFonts w:ascii="Times New Roman" w:hAnsi="Times New Roman" w:cs="Times New Roman"/>
          <w:sz w:val="20"/>
          <w:szCs w:val="20"/>
        </w:rPr>
      </w:pPr>
    </w:p>
    <w:p w:rsidR="005F616C" w:rsidRPr="00EC5FBC" w:rsidRDefault="004E1CDC" w:rsidP="005F616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FBC">
        <w:rPr>
          <w:rFonts w:ascii="Times New Roman" w:hAnsi="Times New Roman" w:cs="Times New Roman"/>
          <w:b/>
          <w:sz w:val="24"/>
          <w:szCs w:val="24"/>
        </w:rPr>
        <w:t>I</w:t>
      </w:r>
      <w:r w:rsidR="000A47A5" w:rsidRPr="00EC5FBC">
        <w:rPr>
          <w:rFonts w:ascii="Times New Roman" w:hAnsi="Times New Roman" w:cs="Times New Roman"/>
          <w:b/>
          <w:sz w:val="24"/>
          <w:szCs w:val="24"/>
        </w:rPr>
        <w:t>II</w:t>
      </w:r>
      <w:r w:rsidRPr="00EC5FB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F616C" w:rsidRPr="00EC5FBC">
        <w:rPr>
          <w:rFonts w:ascii="Times New Roman" w:hAnsi="Times New Roman" w:cs="Times New Roman"/>
          <w:b/>
          <w:sz w:val="24"/>
          <w:szCs w:val="24"/>
        </w:rPr>
        <w:t>Перечень программных мероприятий</w:t>
      </w:r>
    </w:p>
    <w:p w:rsidR="000A47A5" w:rsidRPr="00864F4C" w:rsidRDefault="000A47A5" w:rsidP="006C62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782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5F616C" w:rsidRPr="00EC5FBC" w:rsidRDefault="005F616C" w:rsidP="005F61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5FB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содержит конкретные мероприятия, взаимосвязанные по срокам, ресурсам и исполнителям и направленные на комплексную реализацию ее целей. Подробный </w:t>
      </w:r>
      <w:hyperlink r:id="rId10" w:history="1">
        <w:r w:rsidRPr="00EC5FBC">
          <w:rPr>
            <w:rFonts w:ascii="Times New Roman" w:eastAsia="Times New Roman" w:hAnsi="Times New Roman"/>
            <w:sz w:val="24"/>
            <w:szCs w:val="24"/>
            <w:lang w:eastAsia="ru-RU"/>
          </w:rPr>
          <w:t>перечень</w:t>
        </w:r>
      </w:hyperlink>
      <w:r w:rsidRPr="00EC5FB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программных мероприятий приведен в приложении к </w:t>
      </w:r>
      <w:r w:rsidR="0023171F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C5FBC">
        <w:rPr>
          <w:rFonts w:ascii="Times New Roman" w:eastAsia="Times New Roman" w:hAnsi="Times New Roman"/>
          <w:sz w:val="24"/>
          <w:szCs w:val="24"/>
          <w:lang w:eastAsia="ru-RU"/>
        </w:rPr>
        <w:t>рограмме.</w:t>
      </w:r>
    </w:p>
    <w:p w:rsidR="005F616C" w:rsidRPr="00864F4C" w:rsidRDefault="005F616C" w:rsidP="006C62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782"/>
        <w:contextualSpacing/>
        <w:rPr>
          <w:rFonts w:ascii="Times New Roman" w:hAnsi="Times New Roman" w:cs="Times New Roman"/>
          <w:sz w:val="20"/>
          <w:szCs w:val="20"/>
          <w:lang w:eastAsia="ru-RU"/>
        </w:rPr>
      </w:pPr>
    </w:p>
    <w:p w:rsidR="00B22689" w:rsidRDefault="00B22689" w:rsidP="00B22689">
      <w:pPr>
        <w:pStyle w:val="a3"/>
        <w:widowControl w:val="0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C5FBC">
        <w:rPr>
          <w:rFonts w:ascii="Times New Roman" w:hAnsi="Times New Roman" w:cs="Times New Roman"/>
          <w:b/>
          <w:sz w:val="24"/>
          <w:szCs w:val="24"/>
        </w:rPr>
        <w:t>Финансовое обеспечение муниципальной программы</w:t>
      </w:r>
    </w:p>
    <w:p w:rsidR="001662EB" w:rsidRPr="001662EB" w:rsidRDefault="000F487E" w:rsidP="001662EB">
      <w:pPr>
        <w:pStyle w:val="a3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contextualSpacing/>
        <w:jc w:val="center"/>
        <w:outlineLvl w:val="1"/>
        <w:rPr>
          <w:rFonts w:ascii="Times New Roman" w:hAnsi="Times New Roman" w:cs="Times New Roman"/>
          <w:color w:val="0070C0"/>
          <w:sz w:val="18"/>
          <w:szCs w:val="18"/>
        </w:rPr>
      </w:pPr>
      <w:r>
        <w:rPr>
          <w:rFonts w:ascii="Times New Roman" w:hAnsi="Times New Roman" w:cs="Times New Roman"/>
          <w:color w:val="0070C0"/>
          <w:sz w:val="18"/>
          <w:szCs w:val="18"/>
        </w:rPr>
        <w:t>(в редакции постановлений</w:t>
      </w:r>
      <w:r w:rsidR="001662EB" w:rsidRPr="001662EB">
        <w:rPr>
          <w:rFonts w:ascii="Times New Roman" w:hAnsi="Times New Roman" w:cs="Times New Roman"/>
          <w:color w:val="0070C0"/>
          <w:sz w:val="18"/>
          <w:szCs w:val="18"/>
        </w:rPr>
        <w:t xml:space="preserve"> от 20.05.2021 № 444</w:t>
      </w:r>
      <w:r w:rsidR="00B640AA">
        <w:rPr>
          <w:rFonts w:ascii="Times New Roman" w:hAnsi="Times New Roman" w:cs="Times New Roman"/>
          <w:color w:val="0070C0"/>
          <w:sz w:val="18"/>
          <w:szCs w:val="18"/>
        </w:rPr>
        <w:t>,</w:t>
      </w:r>
      <w:r>
        <w:rPr>
          <w:rFonts w:ascii="Times New Roman" w:hAnsi="Times New Roman" w:cs="Times New Roman"/>
          <w:color w:val="0070C0"/>
          <w:sz w:val="18"/>
          <w:szCs w:val="18"/>
        </w:rPr>
        <w:t xml:space="preserve"> от 11.10.2021 № </w:t>
      </w:r>
      <w:r w:rsidR="009D77E9">
        <w:rPr>
          <w:rFonts w:ascii="Times New Roman" w:hAnsi="Times New Roman" w:cs="Times New Roman"/>
          <w:color w:val="0070C0"/>
          <w:sz w:val="18"/>
          <w:szCs w:val="18"/>
        </w:rPr>
        <w:t>1082</w:t>
      </w:r>
      <w:r w:rsidR="00B640AA">
        <w:rPr>
          <w:rFonts w:ascii="Times New Roman" w:hAnsi="Times New Roman" w:cs="Times New Roman"/>
          <w:color w:val="0070C0"/>
          <w:sz w:val="18"/>
          <w:szCs w:val="18"/>
        </w:rPr>
        <w:t xml:space="preserve"> и от 06.12.2021 № 1336</w:t>
      </w:r>
      <w:r w:rsidR="001662EB" w:rsidRPr="001662EB">
        <w:rPr>
          <w:rFonts w:ascii="Times New Roman" w:hAnsi="Times New Roman" w:cs="Times New Roman"/>
          <w:color w:val="0070C0"/>
          <w:sz w:val="18"/>
          <w:szCs w:val="18"/>
        </w:rPr>
        <w:t>)</w:t>
      </w:r>
    </w:p>
    <w:p w:rsidR="00B22051" w:rsidRPr="00B22051" w:rsidRDefault="00B22051" w:rsidP="00B2205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B22051">
        <w:rPr>
          <w:rFonts w:ascii="Times New Roman" w:hAnsi="Times New Roman" w:cs="Times New Roman"/>
          <w:sz w:val="24"/>
          <w:szCs w:val="24"/>
        </w:rPr>
        <w:t>ыс. руб.</w:t>
      </w:r>
    </w:p>
    <w:tbl>
      <w:tblPr>
        <w:tblW w:w="9361" w:type="dxa"/>
        <w:tblInd w:w="103" w:type="dxa"/>
        <w:tblLook w:val="04A0" w:firstRow="1" w:lastRow="0" w:firstColumn="1" w:lastColumn="0" w:noHBand="0" w:noVBand="1"/>
      </w:tblPr>
      <w:tblGrid>
        <w:gridCol w:w="2557"/>
        <w:gridCol w:w="2268"/>
        <w:gridCol w:w="1134"/>
        <w:gridCol w:w="1134"/>
        <w:gridCol w:w="1134"/>
        <w:gridCol w:w="1134"/>
      </w:tblGrid>
      <w:tr w:rsidR="0023171F" w:rsidRPr="00137E43" w:rsidTr="00E53B54">
        <w:trPr>
          <w:trHeight w:val="126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1F" w:rsidRPr="00137E43" w:rsidRDefault="0023171F" w:rsidP="00137E4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1F" w:rsidRPr="00137E43" w:rsidRDefault="0023171F" w:rsidP="00137E4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1F" w:rsidRPr="00137E43" w:rsidRDefault="0023171F" w:rsidP="00137E4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37E4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1F" w:rsidRPr="00137E43" w:rsidRDefault="0023171F" w:rsidP="00137E4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1F" w:rsidRPr="00137E43" w:rsidRDefault="0023171F" w:rsidP="0023171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1F" w:rsidRPr="00137E43" w:rsidRDefault="0023171F" w:rsidP="0023171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2023</w:t>
            </w:r>
          </w:p>
        </w:tc>
      </w:tr>
      <w:tr w:rsidR="00E7402A" w:rsidRPr="00137E43" w:rsidTr="00E53B54">
        <w:trPr>
          <w:trHeight w:val="144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7402A" w:rsidRPr="00137E43" w:rsidRDefault="00E7402A" w:rsidP="009A3B8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7E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«Обеспечение социальной стабильности в </w:t>
            </w:r>
            <w:proofErr w:type="spellStart"/>
            <w:r w:rsidRPr="00137E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Печенгском</w:t>
            </w:r>
            <w:proofErr w:type="spellEnd"/>
            <w:r w:rsidRPr="00137E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муниципальном округе»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02A" w:rsidRPr="00137E43" w:rsidRDefault="00E7402A" w:rsidP="00137E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7E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07051F" w:rsidRDefault="00B640AA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217 408,9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07051F" w:rsidRDefault="00B640AA" w:rsidP="00166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69 530,2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07051F" w:rsidRDefault="00B640AA" w:rsidP="00166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72 987,0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07051F" w:rsidRDefault="0007051F" w:rsidP="00166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="00B640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4 891,7</w:t>
            </w:r>
          </w:p>
        </w:tc>
      </w:tr>
      <w:tr w:rsidR="00E7402A" w:rsidRPr="00137E43" w:rsidTr="00E53B54">
        <w:trPr>
          <w:trHeight w:val="35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402A" w:rsidRPr="00137E43" w:rsidRDefault="00E7402A" w:rsidP="00137E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137E43" w:rsidRDefault="00E7402A" w:rsidP="002317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B640AA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B640AA" w:rsidP="001662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5 700,8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E7402A" w:rsidP="001662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434A1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="0007051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B640AA">
              <w:rPr>
                <w:rFonts w:ascii="Times New Roman" w:hAnsi="Times New Roman" w:cs="Times New Roman"/>
                <w:bCs/>
                <w:sz w:val="18"/>
                <w:szCs w:val="18"/>
              </w:rPr>
              <w:t>159,5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E7402A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434A1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="0007051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1662EB">
              <w:rPr>
                <w:rFonts w:ascii="Times New Roman" w:hAnsi="Times New Roman" w:cs="Times New Roman"/>
                <w:bCs/>
                <w:sz w:val="18"/>
                <w:szCs w:val="18"/>
              </w:rPr>
              <w:t>179,8</w:t>
            </w:r>
          </w:p>
        </w:tc>
      </w:tr>
      <w:tr w:rsidR="00E7402A" w:rsidRPr="00137E43" w:rsidTr="00E53B54">
        <w:trPr>
          <w:trHeight w:val="213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7402A" w:rsidRPr="00137E43" w:rsidRDefault="00E7402A" w:rsidP="00137E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02A" w:rsidRPr="00137E43" w:rsidRDefault="00E7402A" w:rsidP="00137E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7E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B640AA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199 368,8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B640AA" w:rsidP="001662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63 829,4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07051F" w:rsidP="001662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="000F487E">
              <w:rPr>
                <w:rFonts w:ascii="Times New Roman" w:hAnsi="Times New Roman" w:cs="Times New Roman"/>
                <w:bCs/>
                <w:sz w:val="18"/>
                <w:szCs w:val="18"/>
              </w:rPr>
              <w:t>6 827,5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07051F" w:rsidP="001662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="000F487E">
              <w:rPr>
                <w:rFonts w:ascii="Times New Roman" w:hAnsi="Times New Roman" w:cs="Times New Roman"/>
                <w:bCs/>
                <w:sz w:val="18"/>
                <w:szCs w:val="18"/>
              </w:rPr>
              <w:t>8 711,9</w:t>
            </w:r>
          </w:p>
        </w:tc>
      </w:tr>
      <w:tr w:rsidR="00E7402A" w:rsidRPr="00137E43" w:rsidTr="00E53B54">
        <w:trPr>
          <w:trHeight w:val="137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7402A" w:rsidRPr="00137E43" w:rsidRDefault="00E7402A" w:rsidP="00137E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02A" w:rsidRPr="00137E43" w:rsidRDefault="00E7402A" w:rsidP="00137E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7E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1662EB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E7402A" w:rsidP="001662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434A1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E7402A" w:rsidP="001662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434A1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E7402A" w:rsidP="001662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434A1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</w:tr>
      <w:tr w:rsidR="00E7402A" w:rsidRPr="00137E43" w:rsidTr="00E53B54">
        <w:trPr>
          <w:trHeight w:val="122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02A" w:rsidRPr="00137E43" w:rsidRDefault="006A4553" w:rsidP="006A455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02A" w:rsidRPr="00137E43" w:rsidRDefault="00E7402A" w:rsidP="00137E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7E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B640AA" w:rsidP="00E740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58 054,7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B640AA" w:rsidP="000F487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17 372,7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0F487E" w:rsidP="00137E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20 232,3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1662EB" w:rsidP="00137E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20 449,7</w:t>
            </w:r>
          </w:p>
        </w:tc>
      </w:tr>
      <w:tr w:rsidR="00E7402A" w:rsidRPr="00137E43" w:rsidTr="00E53B54">
        <w:trPr>
          <w:trHeight w:val="151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2A" w:rsidRPr="00137E43" w:rsidRDefault="00E7402A" w:rsidP="00137E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02A" w:rsidRPr="00137E43" w:rsidRDefault="00E7402A" w:rsidP="00E53B5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B640AA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02A" w:rsidRPr="009434A1" w:rsidRDefault="00B640AA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5 700,8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02A" w:rsidRPr="009434A1" w:rsidRDefault="00E7402A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434A1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="0007051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0F487E">
              <w:rPr>
                <w:rFonts w:ascii="Times New Roman" w:hAnsi="Times New Roman" w:cs="Times New Roman"/>
                <w:bCs/>
                <w:sz w:val="18"/>
                <w:szCs w:val="18"/>
              </w:rPr>
              <w:t>159,5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02A" w:rsidRPr="009434A1" w:rsidRDefault="00E7402A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434A1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="0007051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1662EB">
              <w:rPr>
                <w:rFonts w:ascii="Times New Roman" w:hAnsi="Times New Roman" w:cs="Times New Roman"/>
                <w:bCs/>
                <w:sz w:val="18"/>
                <w:szCs w:val="18"/>
              </w:rPr>
              <w:t>179,8</w:t>
            </w:r>
          </w:p>
        </w:tc>
      </w:tr>
      <w:tr w:rsidR="00E7402A" w:rsidRPr="00137E43" w:rsidTr="00E53B54">
        <w:trPr>
          <w:trHeight w:val="202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2A" w:rsidRPr="00137E43" w:rsidRDefault="00E7402A" w:rsidP="00137E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02A" w:rsidRPr="00137E43" w:rsidRDefault="00E7402A" w:rsidP="00137E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7E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B640AA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40 014,6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02A" w:rsidRPr="009434A1" w:rsidRDefault="00B640AA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11 671,9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02A" w:rsidRPr="009434A1" w:rsidRDefault="001662EB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14 072,8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02A" w:rsidRPr="009434A1" w:rsidRDefault="001662EB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14 269,9</w:t>
            </w:r>
          </w:p>
        </w:tc>
      </w:tr>
      <w:tr w:rsidR="00E7402A" w:rsidRPr="00137E43" w:rsidTr="00E53B54">
        <w:trPr>
          <w:trHeight w:val="56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02A" w:rsidRPr="00137E43" w:rsidRDefault="00E7402A" w:rsidP="001C25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7E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образования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02A" w:rsidRPr="00137E43" w:rsidRDefault="00E7402A" w:rsidP="00137E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7E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B640AA" w:rsidP="000A0B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153 654,4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B640AA" w:rsidP="000A0B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49 479,3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07051F" w:rsidP="000A0B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51 477,4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07051F" w:rsidP="000A0B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52 697,7</w:t>
            </w:r>
          </w:p>
        </w:tc>
      </w:tr>
      <w:tr w:rsidR="00E7402A" w:rsidRPr="00137E43" w:rsidTr="00E53B54">
        <w:trPr>
          <w:trHeight w:val="12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2A" w:rsidRPr="00137E43" w:rsidRDefault="00E7402A" w:rsidP="00137E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02A" w:rsidRPr="00137E43" w:rsidRDefault="00E7402A" w:rsidP="00E53B5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1662EB" w:rsidP="000A0B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02A" w:rsidRPr="009434A1" w:rsidRDefault="00E7402A" w:rsidP="001662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4A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02A" w:rsidRPr="009434A1" w:rsidRDefault="00E7402A" w:rsidP="001662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4A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02A" w:rsidRPr="009434A1" w:rsidRDefault="00E7402A" w:rsidP="001662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4A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7051F" w:rsidRPr="00137E43" w:rsidTr="00E53B54">
        <w:trPr>
          <w:trHeight w:val="259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51F" w:rsidRPr="00137E43" w:rsidRDefault="0007051F" w:rsidP="00137E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1F" w:rsidRPr="00137E43" w:rsidRDefault="0007051F" w:rsidP="00137E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7E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51F" w:rsidRPr="009434A1" w:rsidRDefault="00B640AA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153 654,4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051F" w:rsidRPr="009434A1" w:rsidRDefault="00B640AA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49 479,3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051F" w:rsidRPr="009434A1" w:rsidRDefault="0007051F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51 477,4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051F" w:rsidRPr="009434A1" w:rsidRDefault="0007051F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52 697,7</w:t>
            </w:r>
          </w:p>
        </w:tc>
      </w:tr>
      <w:tr w:rsidR="00E7402A" w:rsidRPr="00137E43" w:rsidTr="00E53B54">
        <w:trPr>
          <w:trHeight w:val="124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7402A" w:rsidRPr="00137E43" w:rsidRDefault="00E7402A" w:rsidP="001C25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7E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1C2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02A" w:rsidRPr="00137E43" w:rsidRDefault="00E7402A" w:rsidP="00137E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7E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B640AA" w:rsidP="000A0B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B640AA" w:rsidP="000A0B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0F487E" w:rsidP="000A0B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07051F" w:rsidP="00EE34C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1 744,</w:t>
            </w:r>
            <w:r w:rsidR="000F487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E7402A" w:rsidRPr="00137E43" w:rsidTr="00E53B54">
        <w:trPr>
          <w:trHeight w:val="339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7402A" w:rsidRPr="00137E43" w:rsidRDefault="00E7402A" w:rsidP="00137E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02A" w:rsidRPr="00137E43" w:rsidRDefault="00E7402A" w:rsidP="00E53B5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2A" w:rsidRPr="009434A1" w:rsidRDefault="00EE34C7" w:rsidP="000A0B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02A" w:rsidRPr="009434A1" w:rsidRDefault="00E7402A" w:rsidP="00EE34C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4A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02A" w:rsidRPr="009434A1" w:rsidRDefault="00E7402A" w:rsidP="00EE34C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4A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02A" w:rsidRPr="009434A1" w:rsidRDefault="00E7402A" w:rsidP="00EE34C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4A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7051F" w:rsidRPr="00137E43" w:rsidTr="00E53B54">
        <w:trPr>
          <w:trHeight w:val="190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051F" w:rsidRPr="00137E43" w:rsidRDefault="0007051F" w:rsidP="00137E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1F" w:rsidRPr="00137E43" w:rsidRDefault="0007051F" w:rsidP="00137E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7E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51F" w:rsidRPr="009434A1" w:rsidRDefault="00B640AA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051F" w:rsidRPr="009434A1" w:rsidRDefault="00B640AA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051F" w:rsidRPr="009434A1" w:rsidRDefault="000F487E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051F" w:rsidRPr="009434A1" w:rsidRDefault="000F487E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1 744,3</w:t>
            </w:r>
          </w:p>
        </w:tc>
      </w:tr>
      <w:tr w:rsidR="0007051F" w:rsidRPr="00137E43" w:rsidTr="00E53B54">
        <w:trPr>
          <w:trHeight w:val="120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7051F" w:rsidRPr="00137E43" w:rsidRDefault="0007051F" w:rsidP="00137E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51F" w:rsidRPr="00137E43" w:rsidRDefault="0007051F" w:rsidP="00137E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7E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51F" w:rsidRPr="009434A1" w:rsidRDefault="00EE34C7" w:rsidP="000A0B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051F" w:rsidRPr="009434A1" w:rsidRDefault="00EE34C7" w:rsidP="000A0B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051F" w:rsidRPr="009434A1" w:rsidRDefault="00EE34C7" w:rsidP="000A0B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051F" w:rsidRPr="009434A1" w:rsidRDefault="00EE34C7" w:rsidP="000A0B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C82AD2" w:rsidRPr="004C673F" w:rsidRDefault="00C82AD2" w:rsidP="00C154E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i/>
          <w:color w:val="1003BD"/>
          <w:sz w:val="24"/>
          <w:szCs w:val="18"/>
        </w:rPr>
      </w:pPr>
    </w:p>
    <w:p w:rsidR="0084619A" w:rsidRPr="00EC5FBC" w:rsidRDefault="0084619A" w:rsidP="00C154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7" w:name="Par718"/>
      <w:bookmarkEnd w:id="7"/>
      <w:r w:rsidRPr="00EC5FB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EC5FBC">
        <w:rPr>
          <w:rFonts w:ascii="Times New Roman" w:hAnsi="Times New Roman" w:cs="Times New Roman"/>
          <w:b/>
          <w:sz w:val="24"/>
          <w:szCs w:val="24"/>
        </w:rPr>
        <w:t>. Описание механизмов управления рисками</w:t>
      </w:r>
    </w:p>
    <w:p w:rsidR="0084619A" w:rsidRPr="00864F4C" w:rsidRDefault="0084619A" w:rsidP="00C154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15E" w:rsidRPr="00D9415E" w:rsidRDefault="00D9415E" w:rsidP="00D94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764"/>
      <w:bookmarkEnd w:id="8"/>
      <w:r w:rsidRPr="00D9415E">
        <w:rPr>
          <w:rFonts w:ascii="Times New Roman" w:hAnsi="Times New Roman" w:cs="Times New Roman"/>
          <w:sz w:val="24"/>
          <w:szCs w:val="24"/>
        </w:rPr>
        <w:t>Реализация Программы подвержена влиянию следующих групп рисков и негативных факторов:</w:t>
      </w:r>
    </w:p>
    <w:p w:rsidR="00D9415E" w:rsidRPr="00D9415E" w:rsidRDefault="00D9415E" w:rsidP="00D94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15E">
        <w:rPr>
          <w:rFonts w:ascii="Times New Roman" w:hAnsi="Times New Roman" w:cs="Times New Roman"/>
          <w:sz w:val="24"/>
          <w:szCs w:val="24"/>
        </w:rPr>
        <w:t>1. Значительным риском является сокращение запланированных объемов финансирования в ходе формирования и реализации Программы,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D9415E" w:rsidRPr="00D9415E" w:rsidRDefault="00D9415E" w:rsidP="00D94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15E">
        <w:rPr>
          <w:rFonts w:ascii="Times New Roman" w:hAnsi="Times New Roman" w:cs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сбалансированное распределение финансовых средств по подпрограммам, задачам и основным мероприятиям Программы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D9415E" w:rsidRPr="00D9415E" w:rsidRDefault="00D9415E" w:rsidP="00D94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15E">
        <w:rPr>
          <w:rFonts w:ascii="Times New Roman" w:hAnsi="Times New Roman" w:cs="Times New Roman"/>
          <w:sz w:val="24"/>
          <w:szCs w:val="24"/>
        </w:rPr>
        <w:t>2. Правовые риски, связанные с внесением не предусмотренных Программой изменений в федеральные и региональные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Программы.</w:t>
      </w:r>
    </w:p>
    <w:p w:rsidR="00D9415E" w:rsidRPr="00D9415E" w:rsidRDefault="00D9415E" w:rsidP="00D94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15E">
        <w:rPr>
          <w:rFonts w:ascii="Times New Roman" w:hAnsi="Times New Roman" w:cs="Times New Roman"/>
          <w:sz w:val="24"/>
          <w:szCs w:val="24"/>
        </w:rPr>
        <w:t>Мерами по управлению данным видом рисков служит оперативное принятие муниципальных нормативных правовых актов, регулирующих сферы управления социально-экономическим развитием округа.</w:t>
      </w:r>
    </w:p>
    <w:p w:rsidR="00D9415E" w:rsidRPr="00D9415E" w:rsidRDefault="00D9415E" w:rsidP="00D9415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15E">
        <w:rPr>
          <w:rFonts w:ascii="Times New Roman" w:hAnsi="Times New Roman" w:cs="Times New Roman"/>
          <w:sz w:val="24"/>
          <w:szCs w:val="24"/>
        </w:rPr>
        <w:t>3.</w:t>
      </w:r>
      <w:r w:rsidR="004C673F">
        <w:rPr>
          <w:rFonts w:ascii="Times New Roman" w:hAnsi="Times New Roman" w:cs="Times New Roman"/>
          <w:sz w:val="24"/>
          <w:szCs w:val="24"/>
        </w:rPr>
        <w:t xml:space="preserve"> </w:t>
      </w:r>
      <w:r w:rsidRPr="00D9415E">
        <w:rPr>
          <w:rFonts w:ascii="Times New Roman" w:hAnsi="Times New Roman" w:cs="Times New Roman"/>
          <w:sz w:val="24"/>
          <w:szCs w:val="24"/>
        </w:rPr>
        <w:t>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Программы объем таких товаров, работ, услуг.</w:t>
      </w:r>
    </w:p>
    <w:p w:rsidR="00D9415E" w:rsidRPr="00D9415E" w:rsidRDefault="00D9415E" w:rsidP="00D94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15E">
        <w:rPr>
          <w:rFonts w:ascii="Times New Roman" w:hAnsi="Times New Roman" w:cs="Times New Roman"/>
          <w:sz w:val="24"/>
          <w:szCs w:val="24"/>
        </w:rPr>
        <w:lastRenderedPageBreak/>
        <w:t>Мерами по управлению данным видом рисков служит мониторинг цен и прогнозирование текущих тенденций в сфере реализации Программы для своевременного пересмотра объема финансирования и его перераспределения по подпрограммам, задачам и основным мероприятиям Программы для обеспечения достижения ожидаемых конечных результатов.</w:t>
      </w:r>
    </w:p>
    <w:p w:rsidR="00D9415E" w:rsidRPr="00D9415E" w:rsidRDefault="00D9415E" w:rsidP="00D94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15E">
        <w:rPr>
          <w:rFonts w:ascii="Times New Roman" w:hAnsi="Times New Roman" w:cs="Times New Roman"/>
          <w:sz w:val="24"/>
          <w:szCs w:val="24"/>
        </w:rPr>
        <w:t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Программы.</w:t>
      </w:r>
    </w:p>
    <w:p w:rsidR="00D9415E" w:rsidRPr="00D9415E" w:rsidRDefault="00D9415E" w:rsidP="00D94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15E">
        <w:rPr>
          <w:rFonts w:ascii="Times New Roman" w:hAnsi="Times New Roman" w:cs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оперативный мониторинг выполнения мероприятий Программы,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D9415E" w:rsidRPr="00D9415E" w:rsidRDefault="00D9415E" w:rsidP="00D94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15E">
        <w:rPr>
          <w:rFonts w:ascii="Times New Roman" w:hAnsi="Times New Roman" w:cs="Times New Roman"/>
          <w:sz w:val="24"/>
          <w:szCs w:val="24"/>
        </w:rPr>
        <w:t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Программы и существенно снизить показатели ее результативности.</w:t>
      </w:r>
    </w:p>
    <w:p w:rsidR="00D9415E" w:rsidRPr="00D9415E" w:rsidRDefault="00D9415E" w:rsidP="00D94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15E">
        <w:rPr>
          <w:rFonts w:ascii="Times New Roman" w:hAnsi="Times New Roman" w:cs="Times New Roman"/>
          <w:sz w:val="24"/>
          <w:szCs w:val="24"/>
        </w:rPr>
        <w:t>Управление рисками будет осуществляться на основе регулярного мониторинга реализации Программы.</w:t>
      </w:r>
    </w:p>
    <w:p w:rsidR="00D9415E" w:rsidRPr="004A5D96" w:rsidRDefault="00D9415E" w:rsidP="00D9415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782"/>
        <w:jc w:val="both"/>
        <w:rPr>
          <w:rFonts w:ascii="Times New Roman" w:hAnsi="Times New Roman" w:cs="Times New Roman"/>
          <w:sz w:val="24"/>
          <w:szCs w:val="18"/>
        </w:rPr>
      </w:pPr>
    </w:p>
    <w:p w:rsidR="00D9415E" w:rsidRPr="00D9415E" w:rsidRDefault="00D9415E" w:rsidP="00D941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D9415E"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 w:rsidRPr="00D9415E">
        <w:rPr>
          <w:rFonts w:ascii="Times New Roman" w:hAnsi="Times New Roman" w:cs="Times New Roman"/>
          <w:b/>
          <w:bCs/>
          <w:sz w:val="24"/>
          <w:szCs w:val="24"/>
        </w:rPr>
        <w:t>. Оценка эффективности реализации муниципальной программы</w:t>
      </w:r>
    </w:p>
    <w:p w:rsidR="00D9415E" w:rsidRPr="004A5D96" w:rsidRDefault="00D9415E" w:rsidP="00D94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D9415E" w:rsidRPr="00D9415E" w:rsidRDefault="00D9415E" w:rsidP="00D94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15E">
        <w:rPr>
          <w:rFonts w:ascii="Times New Roman" w:hAnsi="Times New Roman" w:cs="Times New Roman"/>
          <w:sz w:val="24"/>
          <w:szCs w:val="24"/>
        </w:rPr>
        <w:t>Оценка эффективности выполнения Программы проводится для получения оперативной информации о ходе и промежуточных результатах достижения цели, решения задач и выполнении мероприятий Программы. Результаты оценки эффективности используются для подготовки предложений по внесению изменений в Программу.</w:t>
      </w:r>
    </w:p>
    <w:p w:rsidR="00D9415E" w:rsidRPr="00D9415E" w:rsidRDefault="00D9415E" w:rsidP="00D94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  <w:r w:rsidRPr="00D9415E">
        <w:rPr>
          <w:rFonts w:ascii="Times New Roman" w:hAnsi="Times New Roman" w:cs="Times New Roman"/>
          <w:sz w:val="24"/>
          <w:szCs w:val="24"/>
        </w:rPr>
        <w:t xml:space="preserve">Эффективность реализации Программы оценивается как степень достижения запланированных результатов (сопоставление плановых и фактических значений показателей и индикаторов Программы) при условии соблюдения обоснованного объема расходов. </w:t>
      </w:r>
    </w:p>
    <w:p w:rsidR="00D9415E" w:rsidRPr="00D9415E" w:rsidRDefault="00D9415E" w:rsidP="00D94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33E" w:rsidRDefault="00BC733E" w:rsidP="004852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70C0"/>
          <w:sz w:val="16"/>
          <w:szCs w:val="16"/>
        </w:rPr>
        <w:sectPr w:rsidR="00BC733E" w:rsidSect="004C673F"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tbl>
      <w:tblPr>
        <w:tblW w:w="4882" w:type="dxa"/>
        <w:tblInd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2"/>
      </w:tblGrid>
      <w:tr w:rsidR="00134A0E" w:rsidRPr="003A75B0" w:rsidTr="00E53B54">
        <w:trPr>
          <w:trHeight w:val="121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4A0E" w:rsidRPr="00EC5FBC" w:rsidRDefault="00134A0E" w:rsidP="004C673F">
            <w:pPr>
              <w:pStyle w:val="ab"/>
              <w:ind w:left="19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F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</w:p>
          <w:p w:rsidR="00134A0E" w:rsidRPr="00861442" w:rsidRDefault="00134A0E" w:rsidP="004C673F">
            <w:pPr>
              <w:pStyle w:val="ab"/>
              <w:ind w:left="1915"/>
              <w:jc w:val="both"/>
              <w:rPr>
                <w:rFonts w:ascii="Times New Roman" w:hAnsi="Times New Roman" w:cs="Times New Roman"/>
                <w:i/>
                <w:color w:val="1003BD"/>
                <w:sz w:val="18"/>
                <w:szCs w:val="18"/>
              </w:rPr>
            </w:pPr>
            <w:r w:rsidRPr="00EC5F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r w:rsidR="004C673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программе</w:t>
            </w:r>
            <w:r w:rsidR="00B22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71499" w:rsidRDefault="00A21EA7" w:rsidP="0037149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9" w:name="Par1534"/>
      <w:bookmarkStart w:id="10" w:name="Par1537"/>
      <w:bookmarkEnd w:id="9"/>
      <w:bookmarkEnd w:id="10"/>
      <w:r w:rsidRPr="00EC5FBC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864F4C">
        <w:rPr>
          <w:rFonts w:ascii="Times New Roman" w:hAnsi="Times New Roman" w:cs="Times New Roman"/>
          <w:b/>
          <w:sz w:val="24"/>
          <w:szCs w:val="24"/>
        </w:rPr>
        <w:t xml:space="preserve">ПРОГРАММНЫХ </w:t>
      </w:r>
      <w:r w:rsidRPr="00EC5FBC">
        <w:rPr>
          <w:rFonts w:ascii="Times New Roman" w:hAnsi="Times New Roman" w:cs="Times New Roman"/>
          <w:b/>
          <w:sz w:val="24"/>
          <w:szCs w:val="24"/>
        </w:rPr>
        <w:t xml:space="preserve">МЕРОПРИЯТИЙ </w:t>
      </w:r>
    </w:p>
    <w:p w:rsidR="00A14A54" w:rsidRPr="00A14A54" w:rsidRDefault="00A14A54" w:rsidP="0037149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  <w:r w:rsidRPr="00A14A54">
        <w:rPr>
          <w:rFonts w:ascii="Times New Roman" w:hAnsi="Times New Roman" w:cs="Times New Roman"/>
          <w:color w:val="0070C0"/>
          <w:sz w:val="18"/>
          <w:szCs w:val="18"/>
        </w:rPr>
        <w:t>(в редакции постановлени</w:t>
      </w:r>
      <w:r w:rsidR="009A2D15">
        <w:rPr>
          <w:rFonts w:ascii="Times New Roman" w:hAnsi="Times New Roman" w:cs="Times New Roman"/>
          <w:color w:val="0070C0"/>
          <w:sz w:val="18"/>
          <w:szCs w:val="18"/>
        </w:rPr>
        <w:t>й</w:t>
      </w:r>
      <w:r w:rsidRPr="00A14A54">
        <w:rPr>
          <w:rFonts w:ascii="Times New Roman" w:hAnsi="Times New Roman" w:cs="Times New Roman"/>
          <w:color w:val="0070C0"/>
          <w:sz w:val="18"/>
          <w:szCs w:val="18"/>
        </w:rPr>
        <w:t xml:space="preserve"> от 20.05.2021 № 444</w:t>
      </w:r>
      <w:r w:rsidR="009A2D15">
        <w:rPr>
          <w:rFonts w:ascii="Times New Roman" w:hAnsi="Times New Roman" w:cs="Times New Roman"/>
          <w:color w:val="0070C0"/>
          <w:sz w:val="18"/>
          <w:szCs w:val="18"/>
        </w:rPr>
        <w:t xml:space="preserve"> и от 11.10.2021 № </w:t>
      </w:r>
      <w:r w:rsidR="009D77E9">
        <w:rPr>
          <w:rFonts w:ascii="Times New Roman" w:hAnsi="Times New Roman" w:cs="Times New Roman"/>
          <w:color w:val="0070C0"/>
          <w:sz w:val="18"/>
          <w:szCs w:val="18"/>
        </w:rPr>
        <w:t>1082</w:t>
      </w:r>
      <w:r w:rsidRPr="00A14A54">
        <w:rPr>
          <w:rFonts w:ascii="Times New Roman" w:hAnsi="Times New Roman" w:cs="Times New Roman"/>
          <w:color w:val="0070C0"/>
          <w:sz w:val="18"/>
          <w:szCs w:val="18"/>
        </w:rPr>
        <w:t>)</w:t>
      </w:r>
    </w:p>
    <w:p w:rsidR="00C154E5" w:rsidRPr="00C154E5" w:rsidRDefault="00C154E5" w:rsidP="00EB0C8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840"/>
        <w:gridCol w:w="1701"/>
        <w:gridCol w:w="129"/>
        <w:gridCol w:w="1276"/>
        <w:gridCol w:w="1417"/>
        <w:gridCol w:w="1134"/>
        <w:gridCol w:w="1134"/>
        <w:gridCol w:w="1276"/>
        <w:gridCol w:w="1559"/>
      </w:tblGrid>
      <w:tr w:rsidR="00E53B54" w:rsidRPr="00B54FF7" w:rsidTr="00215500">
        <w:trPr>
          <w:trHeight w:val="172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A5D96" w:rsidRDefault="00E53B54" w:rsidP="00F63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F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</w:p>
          <w:p w:rsidR="00E53B54" w:rsidRPr="00B54FF7" w:rsidRDefault="00E53B54" w:rsidP="00F63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54F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B54F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B54" w:rsidRPr="00B54FF7" w:rsidRDefault="00E53B54" w:rsidP="00F63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F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мероприятия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B54" w:rsidRPr="00B54FF7" w:rsidRDefault="00E53B54" w:rsidP="00F63A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F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Исполнители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53B54" w:rsidRPr="00B54FF7" w:rsidRDefault="00E53B54" w:rsidP="00E5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F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Сроки исполнения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B54" w:rsidRPr="00B54FF7" w:rsidRDefault="00E53B54" w:rsidP="00F63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F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финансирования 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B54" w:rsidRPr="00B54FF7" w:rsidRDefault="00E53B54" w:rsidP="00F63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Источники финанси</w:t>
            </w:r>
            <w:r w:rsidRPr="00B54F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рования</w:t>
            </w:r>
          </w:p>
        </w:tc>
      </w:tr>
      <w:tr w:rsidR="00E53B54" w:rsidRPr="00B54FF7" w:rsidTr="00215500">
        <w:trPr>
          <w:trHeight w:val="118"/>
          <w:tblHeader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3B54" w:rsidRPr="00B54FF7" w:rsidRDefault="00E53B54" w:rsidP="00F63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B54" w:rsidRPr="00B54FF7" w:rsidRDefault="00E53B54" w:rsidP="00F63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B54" w:rsidRPr="00B54FF7" w:rsidRDefault="00E53B54" w:rsidP="00F63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3B54" w:rsidRPr="00B54FF7" w:rsidRDefault="00E53B54" w:rsidP="00F63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B54" w:rsidRPr="00B54FF7" w:rsidRDefault="00E53B54" w:rsidP="00F63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F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B54" w:rsidRPr="00B54FF7" w:rsidRDefault="00E53B54" w:rsidP="00F63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F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годам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B54" w:rsidRPr="00B54FF7" w:rsidRDefault="00E53B54" w:rsidP="00F63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53B54" w:rsidRPr="00B54FF7" w:rsidTr="00215500">
        <w:trPr>
          <w:trHeight w:val="63"/>
          <w:tblHeader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3B54" w:rsidRPr="00B54FF7" w:rsidRDefault="00E53B54" w:rsidP="00F63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B54" w:rsidRPr="00B54FF7" w:rsidRDefault="00E53B54" w:rsidP="00F63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B54" w:rsidRPr="00B54FF7" w:rsidRDefault="00E53B54" w:rsidP="00F63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3B54" w:rsidRPr="00B54FF7" w:rsidRDefault="00E53B54" w:rsidP="00F63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B54" w:rsidRPr="00B54FF7" w:rsidRDefault="00E53B54" w:rsidP="00F63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B54" w:rsidRPr="00B54FF7" w:rsidRDefault="00E53B54" w:rsidP="00F63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B54" w:rsidRPr="00B54FF7" w:rsidRDefault="00E53B54" w:rsidP="00E5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B54" w:rsidRPr="00B54FF7" w:rsidRDefault="00E53B54" w:rsidP="00E5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B54" w:rsidRPr="00B54FF7" w:rsidRDefault="00E53B54" w:rsidP="00F63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C5C02" w:rsidRPr="00B54FF7" w:rsidTr="008C5C02">
        <w:trPr>
          <w:trHeight w:val="78"/>
        </w:trPr>
        <w:tc>
          <w:tcPr>
            <w:tcW w:w="1431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5C02" w:rsidRPr="00B54FF7" w:rsidRDefault="002B7B8C" w:rsidP="002D5AFD">
            <w:pPr>
              <w:tabs>
                <w:tab w:val="left" w:pos="282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</w:t>
            </w:r>
            <w:r w:rsidR="002D5AFD">
              <w:rPr>
                <w:rFonts w:ascii="Times New Roman" w:hAnsi="Times New Roman" w:cs="Times New Roman"/>
                <w:sz w:val="18"/>
                <w:szCs w:val="18"/>
              </w:rPr>
              <w:t xml:space="preserve"> 1. </w:t>
            </w:r>
            <w:r w:rsidR="008C5C02" w:rsidRPr="00B54FF7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роста благосостояния граждан </w:t>
            </w:r>
            <w:r w:rsidR="008C5C0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8C5C02" w:rsidRPr="00B54FF7">
              <w:rPr>
                <w:rFonts w:ascii="Times New Roman" w:hAnsi="Times New Roman" w:cs="Times New Roman"/>
                <w:sz w:val="18"/>
                <w:szCs w:val="18"/>
              </w:rPr>
              <w:t xml:space="preserve"> получателей мер социальной поддержки</w:t>
            </w:r>
          </w:p>
        </w:tc>
      </w:tr>
      <w:tr w:rsidR="00A14A54" w:rsidRPr="00B54FF7" w:rsidTr="0055410A">
        <w:trPr>
          <w:trHeight w:val="7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4A54" w:rsidRPr="00735552" w:rsidRDefault="00A14A54" w:rsidP="008C5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4A54" w:rsidRPr="00735552" w:rsidRDefault="00A14A54" w:rsidP="008C5C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Исполнение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A54" w:rsidRPr="00B54FF7" w:rsidRDefault="00A14A54" w:rsidP="002312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  <w:r w:rsidRPr="00B54F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A54" w:rsidRPr="00B54FF7" w:rsidRDefault="00A14A54" w:rsidP="008C5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A54" w:rsidRPr="00BC33BB" w:rsidRDefault="00A14A54" w:rsidP="008C5C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19 332,0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A54" w:rsidRPr="00B54FF7" w:rsidRDefault="00A14A54" w:rsidP="008C5C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A54" w:rsidRPr="00B54FF7" w:rsidRDefault="00A14A54" w:rsidP="00CA6E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A54" w:rsidRPr="00B54FF7" w:rsidRDefault="00A14A54" w:rsidP="00CA6E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A54" w:rsidRPr="00B54FF7" w:rsidRDefault="00A14A54" w:rsidP="008C5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FF7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</w:tr>
      <w:tr w:rsidR="00BC33BB" w:rsidRPr="00B54FF7" w:rsidTr="0055410A">
        <w:trPr>
          <w:trHeight w:val="7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33BB" w:rsidRPr="00735552" w:rsidRDefault="00BC33BB" w:rsidP="00F63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33BB" w:rsidRPr="00735552" w:rsidRDefault="00BC33BB" w:rsidP="00F6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 xml:space="preserve">Исполнение государственных полномочий по опеке и попечительству </w:t>
            </w:r>
            <w:r w:rsidR="0084286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отношении совершеннолетних граждан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3BB" w:rsidRPr="009A3B87" w:rsidRDefault="00BC33BB" w:rsidP="006A4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3B8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  <w:r w:rsidR="002D5AF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9A3B87">
              <w:rPr>
                <w:rFonts w:ascii="Times New Roman" w:hAnsi="Times New Roman" w:cs="Times New Roman"/>
                <w:sz w:val="18"/>
                <w:szCs w:val="18"/>
              </w:rPr>
              <w:t>ОРН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3BB" w:rsidRPr="00B54FF7" w:rsidRDefault="00BC33BB" w:rsidP="00E53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3BB" w:rsidRPr="00BC33BB" w:rsidRDefault="00344815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3BB" w:rsidRPr="00B54FF7" w:rsidRDefault="00344815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3BB" w:rsidRPr="00B54FF7" w:rsidRDefault="00344815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3BB" w:rsidRPr="00B54FF7" w:rsidRDefault="00344815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3BB" w:rsidRPr="00B54FF7" w:rsidRDefault="00BC33BB" w:rsidP="00F63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FF7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</w:tr>
      <w:tr w:rsidR="004907C6" w:rsidRPr="00B54FF7" w:rsidTr="0055410A">
        <w:trPr>
          <w:trHeight w:val="7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7C6" w:rsidRPr="00735552" w:rsidRDefault="004907C6" w:rsidP="00F63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7C6" w:rsidRPr="00735552" w:rsidRDefault="004907C6" w:rsidP="00F6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Предоставление льготного проезда на городском электрическом и автомобильном транспорте общего пользования обучающимся и студентам государственных областных и муниципальных образовательных учреждений Мурманской области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7C6" w:rsidRPr="009A3B87" w:rsidRDefault="004907C6" w:rsidP="006A4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3B8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  <w:r w:rsidR="002D5AF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9A3B87">
              <w:rPr>
                <w:rFonts w:ascii="Times New Roman" w:hAnsi="Times New Roman" w:cs="Times New Roman"/>
                <w:sz w:val="18"/>
                <w:szCs w:val="18"/>
              </w:rPr>
              <w:t>ОРН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7C6" w:rsidRPr="00B54FF7" w:rsidRDefault="004907C6" w:rsidP="00E53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7C6" w:rsidRPr="00BC33BB" w:rsidRDefault="00CA6E3E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7C6" w:rsidRPr="00344815" w:rsidRDefault="00CA6E3E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7C6" w:rsidRPr="00344815" w:rsidRDefault="00F56A82" w:rsidP="00D306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815">
              <w:rPr>
                <w:rFonts w:ascii="Times New Roman" w:hAnsi="Times New Roman" w:cs="Times New Roman"/>
                <w:sz w:val="18"/>
                <w:szCs w:val="18"/>
              </w:rPr>
              <w:t>129,</w:t>
            </w:r>
            <w:r w:rsidR="00D306B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7C6" w:rsidRPr="00344815" w:rsidRDefault="00F56A82" w:rsidP="00D306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815">
              <w:rPr>
                <w:rFonts w:ascii="Times New Roman" w:hAnsi="Times New Roman" w:cs="Times New Roman"/>
                <w:sz w:val="18"/>
                <w:szCs w:val="18"/>
              </w:rPr>
              <w:t>129,</w:t>
            </w:r>
            <w:r w:rsidR="00D306B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7C6" w:rsidRPr="00B54FF7" w:rsidRDefault="004907C6" w:rsidP="00F63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FF7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</w:tr>
      <w:tr w:rsidR="00BC33BB" w:rsidRPr="00B54FF7" w:rsidTr="0055410A">
        <w:trPr>
          <w:trHeight w:val="7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33BB" w:rsidRPr="00735552" w:rsidRDefault="00BC33BB" w:rsidP="00F63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1.4.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33BB" w:rsidRPr="00735552" w:rsidRDefault="00BC33BB" w:rsidP="00F6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3BB" w:rsidRPr="00B54FF7" w:rsidRDefault="00BC33BB" w:rsidP="00F6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FF7">
              <w:rPr>
                <w:rFonts w:ascii="Times New Roman" w:hAnsi="Times New Roman" w:cs="Times New Roman"/>
                <w:sz w:val="18"/>
                <w:szCs w:val="18"/>
              </w:rPr>
              <w:t>Отдел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3BB" w:rsidRPr="00B54FF7" w:rsidRDefault="00BC33BB" w:rsidP="00E53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3BB" w:rsidRPr="00BC33BB" w:rsidRDefault="00CA6E3E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91 179,9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3BB" w:rsidRPr="00B54FF7" w:rsidRDefault="00CA6E3E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29 707,3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3BB" w:rsidRPr="00B54FF7" w:rsidRDefault="00344815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3BB" w:rsidRPr="00B54FF7" w:rsidRDefault="00344815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30 930,8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3BB" w:rsidRPr="00B54FF7" w:rsidRDefault="00BC33BB" w:rsidP="00F63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FF7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</w:tr>
      <w:tr w:rsidR="00264D56" w:rsidRPr="00B54FF7" w:rsidTr="0055410A">
        <w:trPr>
          <w:trHeight w:val="7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D56" w:rsidRPr="00735552" w:rsidRDefault="00264D56" w:rsidP="00F63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1.5.</w:t>
            </w:r>
          </w:p>
        </w:tc>
        <w:tc>
          <w:tcPr>
            <w:tcW w:w="38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D56" w:rsidRPr="00735552" w:rsidRDefault="00264D56" w:rsidP="00F6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3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64D56" w:rsidRPr="00B54FF7" w:rsidRDefault="00264D56" w:rsidP="00F6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FF7">
              <w:rPr>
                <w:rFonts w:ascii="Times New Roman" w:hAnsi="Times New Roman" w:cs="Times New Roman"/>
                <w:sz w:val="18"/>
                <w:szCs w:val="18"/>
              </w:rPr>
              <w:t>КУИ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264D56" w:rsidP="00E53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322A64" w:rsidP="00701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C33BB" w:rsidRDefault="00322A64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55410A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55410A" w:rsidP="005541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1 400,9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264D56" w:rsidP="00F63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FF7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</w:tr>
      <w:tr w:rsidR="00264D56" w:rsidRPr="00B54FF7" w:rsidTr="0055410A">
        <w:trPr>
          <w:trHeight w:val="7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D56" w:rsidRPr="00735552" w:rsidRDefault="00264D56" w:rsidP="00F63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D56" w:rsidRPr="00735552" w:rsidRDefault="00264D56" w:rsidP="00F6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264D56" w:rsidP="00F6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264D56" w:rsidP="00E53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C33BB" w:rsidRDefault="00D306BD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D306BD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D306BD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D306BD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264D56" w:rsidP="006A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FF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264D56" w:rsidRPr="00B54FF7" w:rsidTr="0055410A">
        <w:trPr>
          <w:trHeight w:val="7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D56" w:rsidRPr="00735552" w:rsidRDefault="00264D56" w:rsidP="00F63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1.6.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D56" w:rsidRPr="00735552" w:rsidRDefault="00264D56" w:rsidP="00F6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Предоставление мер социальной поддержки по оплате жилого помещения и коммунальных услуг детям-сиротам и детям, оставшимся без попечения родителей, лицам из числа детей-сирот  и детей, оставшихся без попечения родителей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264D56" w:rsidP="002312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FF7">
              <w:rPr>
                <w:rFonts w:ascii="Times New Roman" w:hAnsi="Times New Roman" w:cs="Times New Roman"/>
                <w:sz w:val="18"/>
                <w:szCs w:val="18"/>
              </w:rPr>
              <w:t>Отдел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264D56" w:rsidP="00E53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C33BB" w:rsidRDefault="00322A64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322A64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55410A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55410A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264D56" w:rsidP="00F63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FF7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</w:tr>
      <w:tr w:rsidR="0055410A" w:rsidRPr="00B54FF7" w:rsidTr="0055410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410A" w:rsidRPr="00735552" w:rsidRDefault="0055410A" w:rsidP="00F63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1.7.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410A" w:rsidRPr="00735552" w:rsidRDefault="0055410A" w:rsidP="00D941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предоставления мер социальной поддержки по оплате жилого помещения и коммунальных услуг детям-сиротам и детям, оставшимся без попечения родителей, лицам из числа детей-сирот  и детей, оставшихся без </w:t>
            </w:r>
            <w:r w:rsidRPr="007355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попечения родителей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10A" w:rsidRPr="0055410A" w:rsidRDefault="00D306BD" w:rsidP="005541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Администрация, </w:t>
            </w:r>
            <w:r w:rsidR="0055410A" w:rsidRPr="0055410A">
              <w:rPr>
                <w:rFonts w:ascii="Times New Roman" w:hAnsi="Times New Roman" w:cs="Times New Roman"/>
                <w:sz w:val="18"/>
                <w:szCs w:val="18"/>
              </w:rPr>
              <w:t xml:space="preserve">   МБУ «ЦБ»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10A" w:rsidRDefault="0055410A" w:rsidP="00E53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10A" w:rsidRPr="00735552" w:rsidRDefault="0055410A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10A" w:rsidRPr="00735552" w:rsidRDefault="0055410A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10A" w:rsidRDefault="0055410A" w:rsidP="0055410A">
            <w:pPr>
              <w:jc w:val="center"/>
            </w:pPr>
            <w:r w:rsidRPr="00AC07A6">
              <w:rPr>
                <w:rFonts w:ascii="Times New Roman" w:hAnsi="Times New Roman" w:cs="Times New Roman"/>
                <w:sz w:val="18"/>
                <w:szCs w:val="18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10A" w:rsidRDefault="0055410A" w:rsidP="0055410A">
            <w:pPr>
              <w:jc w:val="center"/>
            </w:pPr>
            <w:r w:rsidRPr="00AC07A6">
              <w:rPr>
                <w:rFonts w:ascii="Times New Roman" w:hAnsi="Times New Roman" w:cs="Times New Roman"/>
                <w:sz w:val="18"/>
                <w:szCs w:val="18"/>
              </w:rPr>
              <w:t>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10A" w:rsidRPr="00B54FF7" w:rsidRDefault="0055410A" w:rsidP="00F63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FF7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</w:tr>
      <w:tr w:rsidR="00215500" w:rsidRPr="00B54FF7" w:rsidTr="0055410A">
        <w:trPr>
          <w:trHeight w:val="7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5500" w:rsidRPr="00735552" w:rsidRDefault="00215500" w:rsidP="00264D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55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1.8.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5500" w:rsidRPr="00735552" w:rsidRDefault="00215500" w:rsidP="00F6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ремонта жилых помещений, собственниками которых являются  дети-сироты и дети, оставшимся без попечения родителей, лица из числа детей-сирот и детей, оставшихся без попечения родителей, либо текущего ремонта жилых помещений, право </w:t>
            </w:r>
            <w:proofErr w:type="gramStart"/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пользования</w:t>
            </w:r>
            <w:proofErr w:type="gramEnd"/>
            <w:r w:rsidRPr="00735552">
              <w:rPr>
                <w:rFonts w:ascii="Times New Roman" w:hAnsi="Times New Roman" w:cs="Times New Roman"/>
                <w:sz w:val="18"/>
                <w:szCs w:val="18"/>
              </w:rPr>
              <w:t xml:space="preserve"> которыми сохранено за детьми-сиротами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500" w:rsidRPr="00B54FF7" w:rsidRDefault="00215500" w:rsidP="002312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FF7">
              <w:rPr>
                <w:rFonts w:ascii="Times New Roman" w:hAnsi="Times New Roman" w:cs="Times New Roman"/>
                <w:sz w:val="18"/>
                <w:szCs w:val="18"/>
              </w:rPr>
              <w:t>Отдел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500" w:rsidRPr="00B54FF7" w:rsidRDefault="00215500" w:rsidP="00E53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500" w:rsidRPr="00BC33BB" w:rsidRDefault="00322A64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500" w:rsidRPr="00B54FF7" w:rsidRDefault="00215500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500" w:rsidRDefault="00215500" w:rsidP="00215500">
            <w:pPr>
              <w:jc w:val="center"/>
            </w:pPr>
            <w:r w:rsidRPr="00353B62">
              <w:rPr>
                <w:rFonts w:ascii="Times New Roman" w:hAnsi="Times New Roman" w:cs="Times New Roman"/>
                <w:sz w:val="18"/>
                <w:szCs w:val="18"/>
              </w:rPr>
              <w:t>152,5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500" w:rsidRDefault="00215500" w:rsidP="00215500">
            <w:pPr>
              <w:jc w:val="center"/>
            </w:pPr>
            <w:r w:rsidRPr="00353B62">
              <w:rPr>
                <w:rFonts w:ascii="Times New Roman" w:hAnsi="Times New Roman" w:cs="Times New Roman"/>
                <w:sz w:val="18"/>
                <w:szCs w:val="18"/>
              </w:rPr>
              <w:t>152,5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500" w:rsidRPr="00B54FF7" w:rsidRDefault="00215500" w:rsidP="00F63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FF7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</w:tr>
      <w:tr w:rsidR="00264D56" w:rsidRPr="00B54FF7" w:rsidTr="0055410A">
        <w:trPr>
          <w:trHeight w:val="78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64D56" w:rsidRPr="00735552" w:rsidRDefault="00264D56" w:rsidP="00264D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1.9.</w:t>
            </w:r>
          </w:p>
        </w:tc>
        <w:tc>
          <w:tcPr>
            <w:tcW w:w="38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264D56" w:rsidRPr="00735552" w:rsidRDefault="00C94E94" w:rsidP="00F6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и п</w:t>
            </w:r>
            <w:r w:rsidR="00264D56" w:rsidRPr="00735552">
              <w:rPr>
                <w:rFonts w:ascii="Times New Roman" w:hAnsi="Times New Roman" w:cs="Times New Roman"/>
                <w:sz w:val="18"/>
                <w:szCs w:val="18"/>
              </w:rPr>
              <w:t>редоставление мер социальной поддержки по оплате жилого помещения и коммунальных услуг отдельным категориям граждан, работающих в сельских населенных пунктах или поселках городского типа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264D56" w:rsidP="006A4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  <w:r w:rsidR="00C94E94">
              <w:rPr>
                <w:rFonts w:ascii="Times New Roman" w:hAnsi="Times New Roman" w:cs="Times New Roman"/>
                <w:sz w:val="18"/>
                <w:szCs w:val="18"/>
              </w:rPr>
              <w:t>, МБУ «ЦБ»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264D56" w:rsidP="00E53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C33BB" w:rsidRDefault="00322A64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14 652,1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322A64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C94E94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C94E94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5 191,7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264D56" w:rsidP="00F63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FF7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</w:tr>
      <w:tr w:rsidR="00264D56" w:rsidRPr="00B54FF7" w:rsidTr="0055410A">
        <w:trPr>
          <w:trHeight w:val="7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D56" w:rsidRPr="00735552" w:rsidRDefault="00264D56" w:rsidP="00F63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D56" w:rsidRPr="00735552" w:rsidRDefault="00264D56" w:rsidP="00F6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23124F" w:rsidP="0023124F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264D56" w:rsidP="00E53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C33BB" w:rsidRDefault="00C94E94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57 762,1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C94E94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C94E94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C94E94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20 013,9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56" w:rsidRPr="00B54FF7" w:rsidRDefault="00264D56" w:rsidP="00F63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FF7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</w:tr>
      <w:tr w:rsidR="00C94E94" w:rsidRPr="00B54FF7" w:rsidTr="00322A64">
        <w:trPr>
          <w:trHeight w:val="7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E94" w:rsidRPr="00735552" w:rsidRDefault="00C94E94" w:rsidP="001D43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1.10.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E94" w:rsidRPr="00735552" w:rsidRDefault="00C94E94" w:rsidP="00F6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выплате денежного вознаграждения лицам, осуществляющим </w:t>
            </w:r>
            <w:proofErr w:type="spellStart"/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постинтернатный</w:t>
            </w:r>
            <w:proofErr w:type="spellEnd"/>
            <w:r w:rsidRPr="00735552">
              <w:rPr>
                <w:rFonts w:ascii="Times New Roman" w:hAnsi="Times New Roman" w:cs="Times New Roman"/>
                <w:sz w:val="18"/>
                <w:szCs w:val="18"/>
              </w:rPr>
              <w:t xml:space="preserve"> патронат в отношении несовершеннолетних и социальный патронат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B54FF7" w:rsidRDefault="00C94E94" w:rsidP="002312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FF7">
              <w:rPr>
                <w:rFonts w:ascii="Times New Roman" w:hAnsi="Times New Roman" w:cs="Times New Roman"/>
                <w:sz w:val="18"/>
                <w:szCs w:val="18"/>
              </w:rPr>
              <w:t>Отдел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B54FF7" w:rsidRDefault="00C94E94" w:rsidP="00E53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735552" w:rsidRDefault="00322A64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735552" w:rsidRDefault="00322A64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735552" w:rsidRDefault="00C94E94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735552" w:rsidRDefault="00C94E94" w:rsidP="000A0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B54FF7" w:rsidRDefault="00C94E94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FF7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</w:tr>
      <w:tr w:rsidR="00C94E94" w:rsidRPr="00B54FF7" w:rsidTr="00322A64">
        <w:trPr>
          <w:trHeight w:val="2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E94" w:rsidRPr="00735552" w:rsidRDefault="00C94E94" w:rsidP="001D43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1.11.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E94" w:rsidRPr="00735552" w:rsidRDefault="00C94E94" w:rsidP="00305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35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уровня и качества жизни иных категорий граждан, нуждающихся в поддержке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B54FF7" w:rsidRDefault="00C94E94" w:rsidP="006A4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3B8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9A3B87">
              <w:rPr>
                <w:rFonts w:ascii="Times New Roman" w:hAnsi="Times New Roman" w:cs="Times New Roman"/>
                <w:sz w:val="18"/>
                <w:szCs w:val="18"/>
              </w:rPr>
              <w:t>ОРН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C34CFA" w:rsidRDefault="00C94E94" w:rsidP="00305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C94E94" w:rsidRDefault="00322A64" w:rsidP="009A2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C94E94" w:rsidRDefault="00322A64" w:rsidP="00305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C94E94" w:rsidRDefault="00322A64" w:rsidP="00305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C94E94" w:rsidRDefault="00322A64" w:rsidP="00305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B54FF7" w:rsidRDefault="00C94E94" w:rsidP="00305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округа</w:t>
            </w:r>
          </w:p>
        </w:tc>
      </w:tr>
      <w:tr w:rsidR="00C94E94" w:rsidRPr="00B54FF7" w:rsidTr="00322A64">
        <w:trPr>
          <w:trHeight w:val="7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94E94" w:rsidRPr="00735552" w:rsidRDefault="00C94E94" w:rsidP="001D43D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4E94" w:rsidRPr="00735552" w:rsidRDefault="00C94E94" w:rsidP="00322A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 w:rsidR="00322A6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E94" w:rsidRPr="00735552" w:rsidRDefault="00C94E94" w:rsidP="00E12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Доплаты к пенсиям муниципальных служащих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ранее замещавших муниципальные должности: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B54FF7" w:rsidRDefault="00C94E94" w:rsidP="00F70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73BD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Всего, в </w:t>
            </w:r>
            <w:proofErr w:type="spellStart"/>
            <w:r w:rsidRPr="00273BDA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273BD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Default="00C94E94" w:rsidP="00E12D98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C34CFA" w:rsidRDefault="00C94E94" w:rsidP="00E12D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4CFA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057AC">
              <w:rPr>
                <w:rFonts w:ascii="Times New Roman" w:hAnsi="Times New Roman" w:cs="Times New Roman"/>
                <w:b/>
                <w:sz w:val="18"/>
                <w:szCs w:val="18"/>
              </w:rPr>
              <w:t>328,6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C34CFA" w:rsidRDefault="00C94E94" w:rsidP="00E12D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5 089,5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C34CFA" w:rsidRDefault="00C94E94" w:rsidP="008758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4CFA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84286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34CFA">
              <w:rPr>
                <w:rFonts w:ascii="Times New Roman" w:hAnsi="Times New Roman" w:cs="Times New Roman"/>
                <w:b/>
                <w:sz w:val="18"/>
                <w:szCs w:val="18"/>
              </w:rPr>
              <w:t>109,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C34CFA" w:rsidRDefault="00C94E94" w:rsidP="00E12D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4CFA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84286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057AC">
              <w:rPr>
                <w:rFonts w:ascii="Times New Roman" w:hAnsi="Times New Roman" w:cs="Times New Roman"/>
                <w:b/>
                <w:sz w:val="18"/>
                <w:szCs w:val="18"/>
              </w:rPr>
              <w:t>129,8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94E94" w:rsidRDefault="00C94E94" w:rsidP="00E12D98">
            <w:pPr>
              <w:spacing w:after="0" w:line="240" w:lineRule="auto"/>
              <w:jc w:val="center"/>
            </w:pPr>
            <w:r w:rsidRPr="00D86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округа</w:t>
            </w:r>
          </w:p>
        </w:tc>
      </w:tr>
      <w:tr w:rsidR="00C94E94" w:rsidRPr="00B54FF7" w:rsidTr="0055410A">
        <w:trPr>
          <w:trHeight w:val="78"/>
        </w:trPr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94E94" w:rsidRPr="00735552" w:rsidRDefault="00C94E94" w:rsidP="005E42B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E94" w:rsidRPr="00735552" w:rsidRDefault="00C94E94" w:rsidP="00E91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Никель</w:t>
            </w:r>
          </w:p>
        </w:tc>
        <w:tc>
          <w:tcPr>
            <w:tcW w:w="183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94E94" w:rsidRPr="0023124F" w:rsidRDefault="00C94E94" w:rsidP="006A4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FF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94E94" w:rsidRDefault="00C94E94" w:rsidP="00F061A8">
            <w:pPr>
              <w:spacing w:after="0" w:line="240" w:lineRule="auto"/>
              <w:jc w:val="center"/>
            </w:pPr>
            <w:r w:rsidRPr="004861FA"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DE46FE" w:rsidRDefault="00C94E94" w:rsidP="00F06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6F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057AC">
              <w:rPr>
                <w:rFonts w:ascii="Times New Roman" w:hAnsi="Times New Roman" w:cs="Times New Roman"/>
                <w:sz w:val="18"/>
                <w:szCs w:val="18"/>
              </w:rPr>
              <w:t>985,2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735552" w:rsidRDefault="007057AC" w:rsidP="00F06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735552" w:rsidRDefault="007057AC" w:rsidP="00F06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735552" w:rsidRDefault="007057AC" w:rsidP="00F06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4328,4</w:t>
            </w:r>
          </w:p>
        </w:tc>
        <w:tc>
          <w:tcPr>
            <w:tcW w:w="155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94E94" w:rsidRPr="00D86495" w:rsidRDefault="00C94E94" w:rsidP="00E1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E94" w:rsidRPr="00B54FF7" w:rsidTr="0055410A">
        <w:trPr>
          <w:trHeight w:val="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94E94" w:rsidRPr="00735552" w:rsidRDefault="00C94E94" w:rsidP="005E42B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E94" w:rsidRPr="00735552" w:rsidRDefault="00C94E94" w:rsidP="00755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гп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Заполярный</w:t>
            </w:r>
          </w:p>
        </w:tc>
        <w:tc>
          <w:tcPr>
            <w:tcW w:w="183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94E94" w:rsidRPr="00B54FF7" w:rsidRDefault="00C94E94" w:rsidP="00F70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94E94" w:rsidRPr="004861FA" w:rsidRDefault="00C94E94" w:rsidP="00E12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DE46FE" w:rsidRDefault="00C94E94" w:rsidP="00E12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6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057AC">
              <w:rPr>
                <w:rFonts w:ascii="Times New Roman" w:hAnsi="Times New Roman" w:cs="Times New Roman"/>
                <w:sz w:val="18"/>
                <w:szCs w:val="18"/>
              </w:rPr>
              <w:t>540,0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735552" w:rsidRDefault="007057AC" w:rsidP="00E12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735552" w:rsidRDefault="007057AC" w:rsidP="00E12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735552" w:rsidRDefault="007057AC" w:rsidP="00E12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533,6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94E94" w:rsidRPr="00D86495" w:rsidRDefault="00C94E94" w:rsidP="00E1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E94" w:rsidRPr="00B54FF7" w:rsidTr="0055410A">
        <w:trPr>
          <w:trHeight w:val="7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E94" w:rsidRPr="00735552" w:rsidRDefault="00C94E94" w:rsidP="005E42B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E94" w:rsidRPr="00735552" w:rsidRDefault="00C94E94" w:rsidP="00E91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Печенга</w:t>
            </w:r>
          </w:p>
        </w:tc>
        <w:tc>
          <w:tcPr>
            <w:tcW w:w="183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4907C6" w:rsidRDefault="00C94E94" w:rsidP="00F70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4861FA" w:rsidRDefault="00C94E94" w:rsidP="00E12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DE46FE" w:rsidRDefault="00C94E94" w:rsidP="00E12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6FE">
              <w:rPr>
                <w:rFonts w:ascii="Times New Roman" w:hAnsi="Times New Roman" w:cs="Times New Roman"/>
                <w:sz w:val="18"/>
                <w:szCs w:val="18"/>
              </w:rPr>
              <w:t>803,4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735552" w:rsidRDefault="007057AC" w:rsidP="00E12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735552" w:rsidRDefault="007057AC" w:rsidP="00E12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735552" w:rsidRDefault="007057AC" w:rsidP="00E12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D86495" w:rsidRDefault="00C94E94" w:rsidP="00E1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E94" w:rsidRPr="00B54FF7" w:rsidTr="0055410A">
        <w:trPr>
          <w:trHeight w:val="7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E94" w:rsidRPr="00735552" w:rsidRDefault="00C94E94" w:rsidP="00322A6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 w:rsidR="00322A6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E94" w:rsidRPr="00735552" w:rsidRDefault="00C94E94" w:rsidP="00E53B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Возмещение расходов по гарантированному перечню услуг по погребению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9A3B87" w:rsidRDefault="00C94E94" w:rsidP="006A4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3B8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9A3B87">
              <w:rPr>
                <w:rFonts w:ascii="Times New Roman" w:hAnsi="Times New Roman" w:cs="Times New Roman"/>
                <w:sz w:val="18"/>
                <w:szCs w:val="18"/>
              </w:rPr>
              <w:t>ОРН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Default="00C94E94" w:rsidP="00E53B54">
            <w:pPr>
              <w:spacing w:after="0" w:line="240" w:lineRule="auto"/>
              <w:jc w:val="center"/>
            </w:pPr>
            <w:r w:rsidRPr="004861FA"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735552" w:rsidRDefault="00C94E94" w:rsidP="00E53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735552" w:rsidRDefault="00C94E94" w:rsidP="00E53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735552" w:rsidRDefault="00C94E94" w:rsidP="00E53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735552" w:rsidRDefault="00C94E94" w:rsidP="00E53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B54FF7" w:rsidRDefault="00C94E94" w:rsidP="00E53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FF7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</w:tr>
      <w:tr w:rsidR="00C94E94" w:rsidRPr="00B54FF7" w:rsidTr="0055410A">
        <w:trPr>
          <w:trHeight w:val="7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E94" w:rsidRPr="00735552" w:rsidRDefault="00C94E94" w:rsidP="00322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 w:rsidR="00322A6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E94" w:rsidRPr="00735552" w:rsidRDefault="00C94E94" w:rsidP="00E53B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35552">
              <w:rPr>
                <w:rFonts w:ascii="Times New Roman" w:hAnsi="Times New Roman" w:cs="Times New Roman"/>
                <w:sz w:val="18"/>
                <w:szCs w:val="18"/>
              </w:rPr>
              <w:t xml:space="preserve">Освобождение от налогообложения в размере 100 % от налога на имущество физических лиц членов многодетных семей (с тремя и более несовершеннолетними детьми), приемных родителей, опекунов и попечителей, усыновивших (опекающих третьего (или) последующего несовершеннолетнего гражданина в семье, на жилое помещение, расположенное на </w:t>
            </w:r>
            <w:r w:rsidRPr="007355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территории муниципального образования </w:t>
            </w:r>
            <w:proofErr w:type="spellStart"/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Печенгский</w:t>
            </w:r>
            <w:proofErr w:type="spellEnd"/>
            <w:r w:rsidRPr="00735552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округ, используемое для совместного проживания многодетной семьи</w:t>
            </w:r>
            <w:proofErr w:type="gramEnd"/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B54FF7" w:rsidRDefault="00C94E94" w:rsidP="006A4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F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4861FA" w:rsidRDefault="00C94E94" w:rsidP="00E53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1FA"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B54FF7" w:rsidRDefault="007057AC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B54FF7" w:rsidRDefault="007057AC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B54FF7" w:rsidRDefault="007057AC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B54FF7" w:rsidRDefault="007057AC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B54FF7" w:rsidRDefault="00C94E94" w:rsidP="00E53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 финансирования</w:t>
            </w:r>
          </w:p>
        </w:tc>
      </w:tr>
      <w:tr w:rsidR="00C94E94" w:rsidRPr="00B54FF7" w:rsidTr="0055410A">
        <w:trPr>
          <w:trHeight w:val="7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E94" w:rsidRPr="00735552" w:rsidRDefault="00C94E94" w:rsidP="00990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55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</w:t>
            </w:r>
            <w:r w:rsidR="00990CC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E94" w:rsidRPr="00735552" w:rsidRDefault="00C94E94" w:rsidP="00EA6A3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Предоставление</w:t>
            </w:r>
            <w:r w:rsidRPr="007355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единовременной денежной выплаты многодетным семьям на улучшение жилищных условий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506C47" w:rsidRDefault="00C94E94" w:rsidP="00EA6A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06C47">
              <w:rPr>
                <w:rFonts w:ascii="Times New Roman" w:hAnsi="Times New Roman" w:cs="Times New Roman"/>
                <w:sz w:val="18"/>
                <w:szCs w:val="18"/>
              </w:rPr>
              <w:t>КУИ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Default="00C94E94" w:rsidP="00E53B54">
            <w:pPr>
              <w:spacing w:after="0" w:line="240" w:lineRule="auto"/>
              <w:jc w:val="center"/>
            </w:pPr>
            <w:r w:rsidRPr="004861FA"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B54FF7" w:rsidRDefault="00C94E94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B54FF7" w:rsidRDefault="009A2D15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Default="009A2D15" w:rsidP="00C94E94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Default="009A2D15" w:rsidP="00C94E94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94" w:rsidRPr="00506C47" w:rsidRDefault="00C94E94" w:rsidP="00EA6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C47">
              <w:rPr>
                <w:rFonts w:ascii="Times New Roman" w:hAnsi="Times New Roman" w:cs="Times New Roman"/>
                <w:sz w:val="18"/>
                <w:szCs w:val="18"/>
              </w:rPr>
              <w:t>Областной</w:t>
            </w:r>
          </w:p>
          <w:p w:rsidR="00C94E94" w:rsidRPr="00506C47" w:rsidRDefault="00C94E94" w:rsidP="00EA6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C47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</w:tr>
      <w:tr w:rsidR="00795AE3" w:rsidRPr="00B54FF7" w:rsidTr="0055410A">
        <w:trPr>
          <w:trHeight w:val="7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5AE3" w:rsidRPr="00735552" w:rsidRDefault="00795AE3" w:rsidP="00990CC7">
            <w:pPr>
              <w:spacing w:after="0" w:line="240" w:lineRule="auto"/>
              <w:ind w:left="4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 w:rsidR="00990CC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7355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5AE3" w:rsidRPr="00735552" w:rsidRDefault="00795AE3" w:rsidP="00EA6A3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94E94">
              <w:rPr>
                <w:rFonts w:ascii="Times New Roman" w:hAnsi="Times New Roman" w:cs="Times New Roman"/>
                <w:bCs/>
                <w:sz w:val="18"/>
                <w:szCs w:val="18"/>
              </w:rPr>
              <w:t>Исполнение государственных полномочий по предоставлению и организации выплаты вознаграждения опекунам совершеннолетних недееспособных граждан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AE3" w:rsidRPr="00506C47" w:rsidRDefault="00795AE3" w:rsidP="00EA6A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FF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AE3" w:rsidRPr="004861FA" w:rsidRDefault="00795AE3" w:rsidP="00E53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AE3" w:rsidRPr="002B7B8C" w:rsidRDefault="00990CC7" w:rsidP="00D3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AE3" w:rsidRPr="002B7B8C" w:rsidRDefault="00990CC7" w:rsidP="00D3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AE3" w:rsidRPr="002B7B8C" w:rsidRDefault="00795AE3" w:rsidP="00795AE3">
            <w:pPr>
              <w:jc w:val="center"/>
            </w:pPr>
            <w:r w:rsidRPr="002B7B8C">
              <w:rPr>
                <w:rFonts w:ascii="Times New Roman" w:hAnsi="Times New Roman" w:cs="Times New Roman"/>
                <w:sz w:val="18"/>
                <w:szCs w:val="18"/>
              </w:rPr>
              <w:t>1 842,3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AE3" w:rsidRPr="002B7B8C" w:rsidRDefault="00795AE3" w:rsidP="00795AE3">
            <w:pPr>
              <w:jc w:val="center"/>
            </w:pPr>
            <w:r w:rsidRPr="002B7B8C">
              <w:rPr>
                <w:rFonts w:ascii="Times New Roman" w:hAnsi="Times New Roman" w:cs="Times New Roman"/>
                <w:sz w:val="18"/>
                <w:szCs w:val="18"/>
              </w:rPr>
              <w:t>1 842,3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AE3" w:rsidRPr="00506C47" w:rsidRDefault="00795AE3" w:rsidP="00C94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C47">
              <w:rPr>
                <w:rFonts w:ascii="Times New Roman" w:hAnsi="Times New Roman" w:cs="Times New Roman"/>
                <w:sz w:val="18"/>
                <w:szCs w:val="18"/>
              </w:rPr>
              <w:t>Областной</w:t>
            </w:r>
          </w:p>
          <w:p w:rsidR="00795AE3" w:rsidRPr="00506C47" w:rsidRDefault="00795AE3" w:rsidP="00C94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C47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</w:tr>
      <w:tr w:rsidR="00123DB5" w:rsidRPr="00B54FF7" w:rsidTr="00CA6E3E">
        <w:trPr>
          <w:trHeight w:val="78"/>
        </w:trPr>
        <w:tc>
          <w:tcPr>
            <w:tcW w:w="779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3DB5" w:rsidRPr="004861FA" w:rsidRDefault="00123DB5" w:rsidP="002B7B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ВСЕГО по мероприятию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990CC7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216 773,9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990CC7" w:rsidP="00E13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69 295,2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9A2D15" w:rsidP="00E13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72 787,0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9A2D15" w:rsidP="00E13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74 691,7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23DB5" w:rsidRPr="00506C47" w:rsidRDefault="00123DB5" w:rsidP="00EA6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3DB5" w:rsidRPr="00B54FF7" w:rsidTr="00CA6E3E">
        <w:trPr>
          <w:trHeight w:val="78"/>
        </w:trPr>
        <w:tc>
          <w:tcPr>
            <w:tcW w:w="779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3DB5" w:rsidRPr="004861FA" w:rsidRDefault="00123DB5" w:rsidP="003462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795AE3" w:rsidRDefault="00123DB5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795AE3" w:rsidRDefault="00123DB5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795AE3" w:rsidRDefault="00123DB5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795AE3" w:rsidRDefault="00123DB5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23DB5" w:rsidRPr="00506C47" w:rsidRDefault="00123DB5" w:rsidP="00EA6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3DB5" w:rsidRPr="00B54FF7" w:rsidTr="00CA6E3E">
        <w:trPr>
          <w:trHeight w:val="78"/>
        </w:trPr>
        <w:tc>
          <w:tcPr>
            <w:tcW w:w="779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3DB5" w:rsidRPr="004861FA" w:rsidRDefault="00123DB5" w:rsidP="003462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990CC7" w:rsidP="009A2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990CC7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123DB5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B8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9A2D15">
              <w:rPr>
                <w:rFonts w:ascii="Times New Roman" w:hAnsi="Times New Roman" w:cs="Times New Roman"/>
                <w:sz w:val="18"/>
                <w:szCs w:val="18"/>
              </w:rPr>
              <w:t xml:space="preserve"> 959,5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123DB5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B8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979,8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23DB5" w:rsidRPr="00506C47" w:rsidRDefault="00123DB5" w:rsidP="00EA6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3DB5" w:rsidRPr="00B54FF7" w:rsidTr="00CA6E3E">
        <w:trPr>
          <w:trHeight w:val="78"/>
        </w:trPr>
        <w:tc>
          <w:tcPr>
            <w:tcW w:w="779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3DB5" w:rsidRPr="004861FA" w:rsidRDefault="00123DB5" w:rsidP="003462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990CC7" w:rsidP="000A0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199 368,8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990CC7" w:rsidP="00E13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63 829,4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9A2D15" w:rsidP="00E13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66 827,5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9A2D15" w:rsidP="00E13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68 711,9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506C47" w:rsidRDefault="00123DB5" w:rsidP="00EA6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3BDA" w:rsidRPr="00B54FF7" w:rsidTr="008C5C02">
        <w:trPr>
          <w:trHeight w:val="78"/>
        </w:trPr>
        <w:tc>
          <w:tcPr>
            <w:tcW w:w="1431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3BDA" w:rsidRPr="00506C47" w:rsidRDefault="00235709" w:rsidP="002D5AFD">
            <w:pPr>
              <w:tabs>
                <w:tab w:val="left" w:pos="32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</w:t>
            </w:r>
            <w:r w:rsidR="002D5AFD">
              <w:rPr>
                <w:rFonts w:ascii="Times New Roman" w:hAnsi="Times New Roman" w:cs="Times New Roman"/>
                <w:sz w:val="18"/>
                <w:szCs w:val="18"/>
              </w:rPr>
              <w:t xml:space="preserve"> 2. </w:t>
            </w:r>
            <w:r w:rsidR="00273BDA" w:rsidRPr="00B54FF7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эффективной интеграции инвалидов в общество</w:t>
            </w:r>
          </w:p>
        </w:tc>
      </w:tr>
      <w:tr w:rsidR="003E4908" w:rsidRPr="00B54FF7" w:rsidTr="003E4908">
        <w:trPr>
          <w:trHeight w:val="36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08" w:rsidRPr="00B54FF7" w:rsidRDefault="003E4908" w:rsidP="00305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08" w:rsidRPr="00C82AD2" w:rsidRDefault="003E4908" w:rsidP="00305B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2AD2">
              <w:rPr>
                <w:rFonts w:ascii="Times New Roman" w:hAnsi="Times New Roman" w:cs="Times New Roman"/>
                <w:bCs/>
                <w:sz w:val="18"/>
                <w:szCs w:val="18"/>
              </w:rPr>
              <w:t>Создание условий для обеспечения доступности в МКД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908" w:rsidRPr="003E4908" w:rsidRDefault="003E4908" w:rsidP="00305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908" w:rsidRPr="004861FA" w:rsidRDefault="003E4908" w:rsidP="00305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1FA"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908" w:rsidRPr="00164208" w:rsidRDefault="003E4908" w:rsidP="00305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4208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908" w:rsidRPr="00164208" w:rsidRDefault="003E4908" w:rsidP="003E4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2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908" w:rsidRPr="00164208" w:rsidRDefault="003E4908" w:rsidP="00305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2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908" w:rsidRPr="00164208" w:rsidRDefault="003E4908" w:rsidP="00305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2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00,0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3E4908" w:rsidRDefault="003E4908" w:rsidP="00305BFE">
            <w:pPr>
              <w:spacing w:after="0" w:line="240" w:lineRule="auto"/>
              <w:jc w:val="center"/>
            </w:pPr>
            <w:r w:rsidRPr="00D864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округа</w:t>
            </w:r>
          </w:p>
        </w:tc>
      </w:tr>
      <w:tr w:rsidR="00123DB5" w:rsidRPr="00B54FF7" w:rsidTr="00CA6E3E">
        <w:trPr>
          <w:trHeight w:val="202"/>
        </w:trPr>
        <w:tc>
          <w:tcPr>
            <w:tcW w:w="779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3DB5" w:rsidRPr="004861FA" w:rsidRDefault="00123DB5" w:rsidP="002357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ВСЕГО по мероприятию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C2410C" w:rsidRDefault="00123DB5" w:rsidP="00D74E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D74EC9"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C2410C" w:rsidRDefault="00123DB5" w:rsidP="00D74E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D74E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C2410C" w:rsidRDefault="00123DB5" w:rsidP="00305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C2410C" w:rsidRDefault="00123DB5" w:rsidP="00305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23DB5" w:rsidRPr="00D86495" w:rsidRDefault="00123DB5" w:rsidP="003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23DB5" w:rsidRPr="00B54FF7" w:rsidTr="00CA6E3E">
        <w:trPr>
          <w:trHeight w:val="220"/>
        </w:trPr>
        <w:tc>
          <w:tcPr>
            <w:tcW w:w="779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3DB5" w:rsidRPr="004861FA" w:rsidRDefault="00123DB5" w:rsidP="003462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DE46FE" w:rsidRDefault="00123DB5" w:rsidP="00305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735552" w:rsidRDefault="00123DB5" w:rsidP="00305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735552" w:rsidRDefault="00123DB5" w:rsidP="00305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735552" w:rsidRDefault="00123DB5" w:rsidP="00305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23DB5" w:rsidRPr="00D86495" w:rsidRDefault="00123DB5" w:rsidP="003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23DB5" w:rsidRPr="00B54FF7" w:rsidTr="00CA6E3E">
        <w:trPr>
          <w:trHeight w:val="238"/>
        </w:trPr>
        <w:tc>
          <w:tcPr>
            <w:tcW w:w="779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3DB5" w:rsidRPr="004861FA" w:rsidRDefault="00123DB5" w:rsidP="003462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DE46FE" w:rsidRDefault="00123DB5" w:rsidP="00D74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74EC9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735552" w:rsidRDefault="00123DB5" w:rsidP="00D74E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 w:rsidR="00D74EC9">
              <w:rPr>
                <w:rFonts w:ascii="Times New Roman" w:hAnsi="Times New Roman" w:cs="Times New Roman"/>
                <w:bCs/>
                <w:sz w:val="18"/>
                <w:szCs w:val="18"/>
              </w:rPr>
              <w:t>35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735552" w:rsidRDefault="00123DB5" w:rsidP="00305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735552" w:rsidRDefault="00123DB5" w:rsidP="00305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200,0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23DB5" w:rsidRPr="00D86495" w:rsidRDefault="00123DB5" w:rsidP="003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23DB5" w:rsidRPr="00B54FF7" w:rsidTr="00346269">
        <w:trPr>
          <w:trHeight w:val="228"/>
        </w:trPr>
        <w:tc>
          <w:tcPr>
            <w:tcW w:w="779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3DB5" w:rsidRPr="004861FA" w:rsidRDefault="00123DB5" w:rsidP="003462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DE46FE" w:rsidRDefault="00123DB5" w:rsidP="00305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735552" w:rsidRDefault="00123DB5" w:rsidP="00305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735552" w:rsidRDefault="00123DB5" w:rsidP="00305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735552" w:rsidRDefault="00123DB5" w:rsidP="00305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D86495" w:rsidRDefault="00123DB5" w:rsidP="003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23DB5" w:rsidRPr="00B54FF7" w:rsidTr="00CA6E3E">
        <w:trPr>
          <w:trHeight w:val="7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23DB5" w:rsidRPr="00B54FF7" w:rsidRDefault="00123DB5" w:rsidP="008C5C02">
            <w:pPr>
              <w:numPr>
                <w:ilvl w:val="1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3DB5" w:rsidRPr="00973F1E" w:rsidRDefault="00123DB5" w:rsidP="00EE15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73F1E">
              <w:rPr>
                <w:rFonts w:ascii="Times New Roman" w:hAnsi="Times New Roman" w:cs="Times New Roman"/>
                <w:sz w:val="18"/>
                <w:szCs w:val="18"/>
              </w:rPr>
              <w:t>ИТОГО по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F63C4B" w:rsidP="00363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217 408,9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F63C4B" w:rsidP="00123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69 530,2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5C6775" w:rsidP="00123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72 987,0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5C6775" w:rsidP="00123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74 891,7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AE088A" w:rsidRDefault="00123DB5" w:rsidP="00363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23DB5" w:rsidRPr="00B54FF7" w:rsidTr="00CA6E3E">
        <w:trPr>
          <w:trHeight w:val="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23DB5" w:rsidRPr="00B54FF7" w:rsidRDefault="00123DB5" w:rsidP="008C5C02">
            <w:pPr>
              <w:numPr>
                <w:ilvl w:val="1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3DB5" w:rsidRPr="00973F1E" w:rsidRDefault="00123DB5" w:rsidP="00EE15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73F1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795AE3" w:rsidRDefault="00123DB5" w:rsidP="003635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795AE3" w:rsidRDefault="00123DB5" w:rsidP="003635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795AE3" w:rsidRDefault="00123DB5" w:rsidP="003635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795AE3" w:rsidRDefault="00123DB5" w:rsidP="003635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AE088A" w:rsidRDefault="00123DB5" w:rsidP="00363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23DB5" w:rsidRPr="00B54FF7" w:rsidTr="00CA6E3E">
        <w:trPr>
          <w:trHeight w:val="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23DB5" w:rsidRPr="00B54FF7" w:rsidRDefault="00123DB5" w:rsidP="008C5C02">
            <w:pPr>
              <w:numPr>
                <w:ilvl w:val="1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3DB5" w:rsidRPr="00973F1E" w:rsidRDefault="00123DB5" w:rsidP="00EE15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973F1E">
              <w:rPr>
                <w:rFonts w:ascii="Times New Roman" w:hAnsi="Times New Roman" w:cs="Times New Roman"/>
                <w:sz w:val="18"/>
                <w:szCs w:val="18"/>
              </w:rPr>
              <w:t>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F63C4B" w:rsidP="00363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F63C4B" w:rsidP="003635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5 700,8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123DB5" w:rsidP="003635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7B8C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2B7B8C">
              <w:rPr>
                <w:rFonts w:ascii="Times New Roman" w:hAnsi="Times New Roman" w:cs="Times New Roman"/>
                <w:bCs/>
                <w:sz w:val="18"/>
                <w:szCs w:val="18"/>
              </w:rPr>
              <w:t>159,3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123DB5" w:rsidP="003635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7B8C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DB02D2">
              <w:rPr>
                <w:rFonts w:ascii="Times New Roman" w:hAnsi="Times New Roman" w:cs="Times New Roman"/>
                <w:bCs/>
                <w:sz w:val="18"/>
                <w:szCs w:val="18"/>
              </w:rPr>
              <w:t>179,8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AE088A" w:rsidRDefault="00123DB5" w:rsidP="00363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23DB5" w:rsidRPr="00B54FF7" w:rsidTr="00CA6E3E">
        <w:trPr>
          <w:trHeight w:val="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23DB5" w:rsidRPr="00B54FF7" w:rsidRDefault="00123DB5" w:rsidP="008C5C02">
            <w:pPr>
              <w:numPr>
                <w:ilvl w:val="1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3DB5" w:rsidRPr="00973F1E" w:rsidRDefault="00123DB5" w:rsidP="00EE15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73F1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F63C4B" w:rsidP="00363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199 368,8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F63C4B" w:rsidP="00DB0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63 829,4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123DB5" w:rsidP="00DB0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5C6775">
              <w:rPr>
                <w:rFonts w:ascii="Times New Roman" w:hAnsi="Times New Roman" w:cs="Times New Roman"/>
                <w:sz w:val="18"/>
                <w:szCs w:val="18"/>
              </w:rPr>
              <w:t>6 827,5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123DB5" w:rsidP="00DB0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5C6775">
              <w:rPr>
                <w:rFonts w:ascii="Times New Roman" w:hAnsi="Times New Roman" w:cs="Times New Roman"/>
                <w:sz w:val="18"/>
                <w:szCs w:val="18"/>
              </w:rPr>
              <w:t>8 711,9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AE088A" w:rsidRDefault="00123DB5" w:rsidP="00363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23DB5" w:rsidRPr="00B54FF7" w:rsidTr="00CA6E3E">
        <w:trPr>
          <w:trHeight w:val="7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3DB5" w:rsidRPr="00B54FF7" w:rsidRDefault="00123DB5" w:rsidP="008C5C02">
            <w:pPr>
              <w:numPr>
                <w:ilvl w:val="1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3DB5" w:rsidRPr="00973F1E" w:rsidRDefault="00123DB5" w:rsidP="00EE15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73F1E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DB02D2" w:rsidP="00363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DB02D2" w:rsidP="003635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DB02D2" w:rsidP="003635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2B7B8C" w:rsidRDefault="00DB02D2" w:rsidP="003635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B5" w:rsidRPr="00AE088A" w:rsidRDefault="00123DB5" w:rsidP="00363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B7B8C" w:rsidRPr="00B54FF7" w:rsidTr="00E12D98">
        <w:trPr>
          <w:trHeight w:val="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B8C" w:rsidRPr="00B54FF7" w:rsidRDefault="002B7B8C" w:rsidP="00137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B8C" w:rsidRPr="00973F1E" w:rsidRDefault="002B7B8C" w:rsidP="003462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73F1E">
              <w:rPr>
                <w:rFonts w:ascii="Times New Roman" w:hAnsi="Times New Roman" w:cs="Times New Roman"/>
                <w:sz w:val="18"/>
                <w:szCs w:val="18"/>
              </w:rPr>
              <w:t>из строки ИТОГО по программе: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B8C" w:rsidRPr="00795AE3" w:rsidRDefault="002B7B8C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B8C" w:rsidRPr="00795AE3" w:rsidRDefault="002B7B8C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B8C" w:rsidRPr="00795AE3" w:rsidRDefault="002B7B8C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B8C" w:rsidRPr="00795AE3" w:rsidRDefault="002B7B8C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B8C" w:rsidRPr="00973F1E" w:rsidRDefault="002B7B8C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27EE" w:rsidRPr="00B54FF7" w:rsidTr="00CA6E3E">
        <w:trPr>
          <w:trHeight w:val="6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B54FF7" w:rsidRDefault="009B27EE" w:rsidP="00137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73F1E" w:rsidRDefault="009B27EE" w:rsidP="006A45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73F1E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434A1" w:rsidRDefault="00F63C4B" w:rsidP="005C67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58 054,7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434A1" w:rsidRDefault="00F63C4B" w:rsidP="005C67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17 372,7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434A1" w:rsidRDefault="005C6775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20 232,3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434A1" w:rsidRDefault="009B27EE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20 449,7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73F1E" w:rsidRDefault="009B27EE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27EE" w:rsidRPr="00B54FF7" w:rsidTr="00CA6E3E">
        <w:trPr>
          <w:trHeight w:val="6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B54FF7" w:rsidRDefault="009B27EE" w:rsidP="00137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73F1E" w:rsidRDefault="009B27EE" w:rsidP="00346269">
            <w:pPr>
              <w:spacing w:after="0" w:line="240" w:lineRule="auto"/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973F1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2B7B8C" w:rsidRDefault="009B27EE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2B7B8C" w:rsidRDefault="009B27EE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2B7B8C" w:rsidRDefault="009B27EE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2B7B8C" w:rsidRDefault="009B27EE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73F1E" w:rsidRDefault="009B27EE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27EE" w:rsidRPr="00B54FF7" w:rsidTr="00CA6E3E">
        <w:trPr>
          <w:trHeight w:val="6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B54FF7" w:rsidRDefault="009B27EE" w:rsidP="00137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73F1E" w:rsidRDefault="009B27EE" w:rsidP="00346269">
            <w:pPr>
              <w:spacing w:after="0" w:line="240" w:lineRule="auto"/>
              <w:ind w:firstLineChars="500" w:firstLine="9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973F1E">
              <w:rPr>
                <w:rFonts w:ascii="Times New Roman" w:hAnsi="Times New Roman" w:cs="Times New Roman"/>
                <w:sz w:val="18"/>
                <w:szCs w:val="18"/>
              </w:rPr>
              <w:t>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434A1" w:rsidRDefault="009B27EE" w:rsidP="00F63C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4A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F63C4B">
              <w:rPr>
                <w:rFonts w:ascii="Times New Roman" w:hAnsi="Times New Roman" w:cs="Times New Roman"/>
                <w:sz w:val="18"/>
                <w:szCs w:val="18"/>
              </w:rPr>
              <w:t> 040,1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434A1" w:rsidRDefault="00F63C4B" w:rsidP="00F63C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5 700,8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434A1" w:rsidRDefault="009B27EE" w:rsidP="001D43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434A1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="005C677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434A1" w:rsidRDefault="009B27EE" w:rsidP="001D43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434A1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179,8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73F1E" w:rsidRDefault="009B27EE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27EE" w:rsidRPr="00B54FF7" w:rsidTr="00CA6E3E">
        <w:trPr>
          <w:trHeight w:val="6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B54FF7" w:rsidRDefault="009B27EE" w:rsidP="00137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73F1E" w:rsidRDefault="009B27EE" w:rsidP="00346269">
            <w:pPr>
              <w:spacing w:after="0" w:line="240" w:lineRule="auto"/>
              <w:ind w:firstLineChars="500" w:firstLine="900"/>
              <w:rPr>
                <w:rFonts w:ascii="Times New Roman" w:hAnsi="Times New Roman" w:cs="Times New Roman"/>
                <w:sz w:val="18"/>
                <w:szCs w:val="18"/>
              </w:rPr>
            </w:pPr>
            <w:r w:rsidRPr="00973F1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434A1" w:rsidRDefault="00F63C4B" w:rsidP="001D43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40 014,6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434A1" w:rsidRDefault="00F63C4B" w:rsidP="00DB02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11 671,9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434A1" w:rsidRDefault="009B27EE" w:rsidP="00DB02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14 072,8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434A1" w:rsidRDefault="009B27EE" w:rsidP="00DB02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14 269,9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73F1E" w:rsidRDefault="009B27EE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27EE" w:rsidRPr="00B54FF7" w:rsidTr="00CA6E3E">
        <w:trPr>
          <w:trHeight w:val="6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B54FF7" w:rsidRDefault="009B27EE" w:rsidP="00137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73F1E" w:rsidRDefault="009B27EE" w:rsidP="003462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73F1E">
              <w:rPr>
                <w:rFonts w:ascii="Times New Roman" w:hAnsi="Times New Roman" w:cs="Times New Roman"/>
                <w:sz w:val="18"/>
                <w:szCs w:val="18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434A1" w:rsidRDefault="00F63C4B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153 654,4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434A1" w:rsidRDefault="00F63C4B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49 479,3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434A1" w:rsidRDefault="009B27EE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51 477,4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434A1" w:rsidRDefault="009B27EE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52 697,7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73F1E" w:rsidRDefault="009B27EE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27EE" w:rsidRPr="00B54FF7" w:rsidTr="00CA6E3E">
        <w:trPr>
          <w:trHeight w:val="6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B54FF7" w:rsidRDefault="009B27EE" w:rsidP="00137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73F1E" w:rsidRDefault="009B27EE" w:rsidP="00346269">
            <w:pPr>
              <w:spacing w:after="0" w:line="240" w:lineRule="auto"/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973F1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795AE3" w:rsidRDefault="009B27EE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795AE3" w:rsidRDefault="009B27EE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795AE3" w:rsidRDefault="009B27EE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795AE3" w:rsidRDefault="009B27EE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73F1E" w:rsidRDefault="009B27EE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27EE" w:rsidRPr="00B54FF7" w:rsidTr="00CA6E3E">
        <w:trPr>
          <w:trHeight w:val="6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B54FF7" w:rsidRDefault="009B27EE" w:rsidP="00137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73F1E" w:rsidRDefault="009B27EE" w:rsidP="00346269">
            <w:pPr>
              <w:spacing w:after="0" w:line="240" w:lineRule="auto"/>
              <w:ind w:firstLineChars="500" w:firstLine="9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973F1E">
              <w:rPr>
                <w:rFonts w:ascii="Times New Roman" w:hAnsi="Times New Roman" w:cs="Times New Roman"/>
                <w:sz w:val="18"/>
                <w:szCs w:val="18"/>
              </w:rPr>
              <w:t>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2B7B8C" w:rsidRDefault="009B27EE" w:rsidP="00137E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2B7B8C" w:rsidRDefault="009B27EE" w:rsidP="00137E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2B7B8C" w:rsidRDefault="009B27EE" w:rsidP="00137E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2B7B8C" w:rsidRDefault="009B27EE" w:rsidP="00137E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73F1E" w:rsidRDefault="009B27EE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27EE" w:rsidRPr="00B54FF7" w:rsidTr="00CA6E3E">
        <w:trPr>
          <w:trHeight w:val="6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B54FF7" w:rsidRDefault="009B27EE" w:rsidP="00137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73F1E" w:rsidRDefault="009B27EE" w:rsidP="00346269">
            <w:pPr>
              <w:spacing w:after="0" w:line="240" w:lineRule="auto"/>
              <w:ind w:firstLineChars="500" w:firstLine="900"/>
              <w:rPr>
                <w:rFonts w:ascii="Times New Roman" w:hAnsi="Times New Roman" w:cs="Times New Roman"/>
                <w:sz w:val="18"/>
                <w:szCs w:val="18"/>
              </w:rPr>
            </w:pPr>
            <w:r w:rsidRPr="00973F1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434A1" w:rsidRDefault="00F63C4B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153 654,4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434A1" w:rsidRDefault="00F63C4B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49 479,3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434A1" w:rsidRDefault="009B27EE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51 477,4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434A1" w:rsidRDefault="009B27EE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52 697,7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73F1E" w:rsidRDefault="009B27EE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27EE" w:rsidRPr="00B54FF7" w:rsidTr="00CA6E3E">
        <w:trPr>
          <w:trHeight w:val="6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B54FF7" w:rsidRDefault="009B27EE" w:rsidP="00137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Default="009B27EE" w:rsidP="003462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7EE" w:rsidRPr="00973F1E" w:rsidRDefault="009B27EE" w:rsidP="003462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73F1E">
              <w:rPr>
                <w:rFonts w:ascii="Times New Roman" w:hAnsi="Times New Roman" w:cs="Times New Roman"/>
                <w:sz w:val="18"/>
                <w:szCs w:val="18"/>
              </w:rPr>
              <w:t>КУИ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Default="009B27EE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7EE" w:rsidRPr="009434A1" w:rsidRDefault="00F63C4B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Default="009B27EE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7EE" w:rsidRPr="009434A1" w:rsidRDefault="00F63C4B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Default="009B27EE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7EE" w:rsidRPr="009434A1" w:rsidRDefault="005C6775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1 277,3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Default="009B27EE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7EE" w:rsidRPr="009434A1" w:rsidRDefault="005C6775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1 744,3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73F1E" w:rsidRDefault="009B27EE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27EE" w:rsidRPr="00B54FF7" w:rsidTr="00CA6E3E">
        <w:trPr>
          <w:trHeight w:val="6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B54FF7" w:rsidRDefault="009B27EE" w:rsidP="00137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73F1E" w:rsidRDefault="009B27EE" w:rsidP="00346269">
            <w:pPr>
              <w:spacing w:after="0" w:line="240" w:lineRule="auto"/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973F1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2B7B8C" w:rsidRDefault="009B27EE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2B7B8C" w:rsidRDefault="009B27EE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2B7B8C" w:rsidRDefault="009B27EE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2B7B8C" w:rsidRDefault="009B27EE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73F1E" w:rsidRDefault="009B27EE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27EE" w:rsidRPr="00B54FF7" w:rsidTr="00CA6E3E">
        <w:trPr>
          <w:trHeight w:val="6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B54FF7" w:rsidRDefault="009B27EE" w:rsidP="00137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73F1E" w:rsidRDefault="009B27EE" w:rsidP="00346269">
            <w:pPr>
              <w:spacing w:after="0" w:line="240" w:lineRule="auto"/>
              <w:ind w:firstLineChars="500" w:firstLine="9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973F1E">
              <w:rPr>
                <w:rFonts w:ascii="Times New Roman" w:hAnsi="Times New Roman" w:cs="Times New Roman"/>
                <w:sz w:val="18"/>
                <w:szCs w:val="18"/>
              </w:rPr>
              <w:t>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2B7B8C" w:rsidRDefault="009B27EE" w:rsidP="00137E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B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2B7B8C" w:rsidRDefault="009B27EE" w:rsidP="00137E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2B7B8C" w:rsidRDefault="009B27EE" w:rsidP="00137E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2B7B8C" w:rsidRDefault="009B27EE" w:rsidP="00137E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73F1E" w:rsidRDefault="009B27EE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27EE" w:rsidRPr="00B54FF7" w:rsidTr="00CA6E3E">
        <w:trPr>
          <w:trHeight w:val="6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B54FF7" w:rsidRDefault="009B27EE" w:rsidP="00137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73F1E" w:rsidRDefault="009B27EE" w:rsidP="00346269">
            <w:pPr>
              <w:spacing w:after="0" w:line="240" w:lineRule="auto"/>
              <w:ind w:firstLineChars="500" w:firstLine="900"/>
              <w:rPr>
                <w:rFonts w:ascii="Times New Roman" w:hAnsi="Times New Roman" w:cs="Times New Roman"/>
                <w:sz w:val="18"/>
                <w:szCs w:val="18"/>
              </w:rPr>
            </w:pPr>
            <w:r w:rsidRPr="00973F1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2B7B8C" w:rsidRDefault="00F63C4B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2B7B8C" w:rsidRDefault="00F63C4B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2 678,2</w:t>
            </w:r>
            <w:bookmarkStart w:id="11" w:name="_GoBack"/>
            <w:bookmarkEnd w:id="11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2B7B8C" w:rsidRDefault="005C6775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1 277,3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2B7B8C" w:rsidRDefault="005C6775" w:rsidP="001D43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1 744,3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73F1E" w:rsidRDefault="009B27EE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27EE" w:rsidRPr="00B54FF7" w:rsidTr="00CA6E3E">
        <w:trPr>
          <w:trHeight w:val="6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B54FF7" w:rsidRDefault="009B27EE" w:rsidP="00137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73F1E" w:rsidRDefault="009B27EE" w:rsidP="00346269">
            <w:pPr>
              <w:spacing w:after="0" w:line="240" w:lineRule="auto"/>
              <w:ind w:firstLineChars="500" w:firstLine="900"/>
              <w:rPr>
                <w:rFonts w:ascii="Times New Roman" w:hAnsi="Times New Roman" w:cs="Times New Roman"/>
                <w:sz w:val="18"/>
                <w:szCs w:val="18"/>
              </w:rPr>
            </w:pPr>
            <w:r w:rsidRPr="00973F1E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2B7B8C" w:rsidRDefault="009B27EE" w:rsidP="000A0B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2B7B8C" w:rsidRDefault="009B27EE" w:rsidP="000A0B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2B7B8C" w:rsidRDefault="009B27EE" w:rsidP="000A0B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2B7B8C" w:rsidRDefault="009B27EE" w:rsidP="000A0B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7EE" w:rsidRPr="00973F1E" w:rsidRDefault="009B27EE" w:rsidP="00137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71499" w:rsidRDefault="00371499" w:rsidP="00011A3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18"/>
          <w:szCs w:val="18"/>
        </w:rPr>
      </w:pPr>
    </w:p>
    <w:sectPr w:rsidR="00371499" w:rsidSect="00E53B54">
      <w:pgSz w:w="16838" w:h="11905" w:orient="landscape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3AF" w:rsidRDefault="005653AF">
      <w:r>
        <w:separator/>
      </w:r>
    </w:p>
  </w:endnote>
  <w:endnote w:type="continuationSeparator" w:id="0">
    <w:p w:rsidR="005653AF" w:rsidRDefault="00565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3AF" w:rsidRDefault="005653AF">
      <w:r>
        <w:separator/>
      </w:r>
    </w:p>
  </w:footnote>
  <w:footnote w:type="continuationSeparator" w:id="0">
    <w:p w:rsidR="005653AF" w:rsidRDefault="005653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61C0C"/>
    <w:multiLevelType w:val="hybridMultilevel"/>
    <w:tmpl w:val="5E2A01D4"/>
    <w:lvl w:ilvl="0" w:tplc="E17CE7EA">
      <w:start w:val="1"/>
      <w:numFmt w:val="bullet"/>
      <w:lvlText w:val="­"/>
      <w:lvlJc w:val="left"/>
      <w:pPr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54285"/>
    <w:multiLevelType w:val="hybridMultilevel"/>
    <w:tmpl w:val="28F81ACA"/>
    <w:lvl w:ilvl="0" w:tplc="E4AE9B3E">
      <w:start w:val="3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2">
    <w:nsid w:val="119A7FC8"/>
    <w:multiLevelType w:val="hybridMultilevel"/>
    <w:tmpl w:val="F176C0A6"/>
    <w:lvl w:ilvl="0" w:tplc="A126ACA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72C9F"/>
    <w:multiLevelType w:val="hybridMultilevel"/>
    <w:tmpl w:val="92BCD88A"/>
    <w:lvl w:ilvl="0" w:tplc="3BDCC0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7B5092B"/>
    <w:multiLevelType w:val="hybridMultilevel"/>
    <w:tmpl w:val="17BA7C54"/>
    <w:lvl w:ilvl="0" w:tplc="40D0E97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21F23"/>
    <w:multiLevelType w:val="hybridMultilevel"/>
    <w:tmpl w:val="4648A4EA"/>
    <w:lvl w:ilvl="0" w:tplc="15B05C0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95B20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DF726E"/>
    <w:multiLevelType w:val="hybridMultilevel"/>
    <w:tmpl w:val="8A3C9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D548FE"/>
    <w:multiLevelType w:val="hybridMultilevel"/>
    <w:tmpl w:val="660C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B07C8C"/>
    <w:multiLevelType w:val="hybridMultilevel"/>
    <w:tmpl w:val="58D69E56"/>
    <w:lvl w:ilvl="0" w:tplc="3E8E56CA">
      <w:start w:val="2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5" w:hanging="360"/>
      </w:pPr>
    </w:lvl>
    <w:lvl w:ilvl="2" w:tplc="0419001B" w:tentative="1">
      <w:start w:val="1"/>
      <w:numFmt w:val="lowerRoman"/>
      <w:lvlText w:val="%3."/>
      <w:lvlJc w:val="right"/>
      <w:pPr>
        <w:ind w:left="3495" w:hanging="180"/>
      </w:pPr>
    </w:lvl>
    <w:lvl w:ilvl="3" w:tplc="0419000F" w:tentative="1">
      <w:start w:val="1"/>
      <w:numFmt w:val="decimal"/>
      <w:lvlText w:val="%4."/>
      <w:lvlJc w:val="left"/>
      <w:pPr>
        <w:ind w:left="4215" w:hanging="360"/>
      </w:pPr>
    </w:lvl>
    <w:lvl w:ilvl="4" w:tplc="04190019" w:tentative="1">
      <w:start w:val="1"/>
      <w:numFmt w:val="lowerLetter"/>
      <w:lvlText w:val="%5."/>
      <w:lvlJc w:val="left"/>
      <w:pPr>
        <w:ind w:left="4935" w:hanging="360"/>
      </w:pPr>
    </w:lvl>
    <w:lvl w:ilvl="5" w:tplc="0419001B" w:tentative="1">
      <w:start w:val="1"/>
      <w:numFmt w:val="lowerRoman"/>
      <w:lvlText w:val="%6."/>
      <w:lvlJc w:val="right"/>
      <w:pPr>
        <w:ind w:left="5655" w:hanging="180"/>
      </w:pPr>
    </w:lvl>
    <w:lvl w:ilvl="6" w:tplc="0419000F" w:tentative="1">
      <w:start w:val="1"/>
      <w:numFmt w:val="decimal"/>
      <w:lvlText w:val="%7."/>
      <w:lvlJc w:val="left"/>
      <w:pPr>
        <w:ind w:left="6375" w:hanging="360"/>
      </w:pPr>
    </w:lvl>
    <w:lvl w:ilvl="7" w:tplc="04190019" w:tentative="1">
      <w:start w:val="1"/>
      <w:numFmt w:val="lowerLetter"/>
      <w:lvlText w:val="%8."/>
      <w:lvlJc w:val="left"/>
      <w:pPr>
        <w:ind w:left="7095" w:hanging="360"/>
      </w:pPr>
    </w:lvl>
    <w:lvl w:ilvl="8" w:tplc="041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1">
    <w:nsid w:val="37627066"/>
    <w:multiLevelType w:val="hybridMultilevel"/>
    <w:tmpl w:val="82F44DD2"/>
    <w:lvl w:ilvl="0" w:tplc="A7B40F60">
      <w:start w:val="2"/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3DC457C6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66430C"/>
    <w:multiLevelType w:val="hybridMultilevel"/>
    <w:tmpl w:val="28F81ACA"/>
    <w:lvl w:ilvl="0" w:tplc="E4AE9B3E">
      <w:start w:val="3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14">
    <w:nsid w:val="408E4374"/>
    <w:multiLevelType w:val="hybridMultilevel"/>
    <w:tmpl w:val="10226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E91638"/>
    <w:multiLevelType w:val="hybridMultilevel"/>
    <w:tmpl w:val="D696E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53408A"/>
    <w:multiLevelType w:val="hybridMultilevel"/>
    <w:tmpl w:val="7BDADCBA"/>
    <w:lvl w:ilvl="0" w:tplc="260C23CA">
      <w:start w:val="4"/>
      <w:numFmt w:val="upperRoman"/>
      <w:lvlText w:val="%1."/>
      <w:lvlJc w:val="left"/>
      <w:pPr>
        <w:ind w:left="350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62" w:hanging="360"/>
      </w:pPr>
    </w:lvl>
    <w:lvl w:ilvl="2" w:tplc="0419001B" w:tentative="1">
      <w:start w:val="1"/>
      <w:numFmt w:val="lowerRoman"/>
      <w:lvlText w:val="%3."/>
      <w:lvlJc w:val="right"/>
      <w:pPr>
        <w:ind w:left="4582" w:hanging="180"/>
      </w:pPr>
    </w:lvl>
    <w:lvl w:ilvl="3" w:tplc="0419000F" w:tentative="1">
      <w:start w:val="1"/>
      <w:numFmt w:val="decimal"/>
      <w:lvlText w:val="%4."/>
      <w:lvlJc w:val="left"/>
      <w:pPr>
        <w:ind w:left="5302" w:hanging="360"/>
      </w:pPr>
    </w:lvl>
    <w:lvl w:ilvl="4" w:tplc="04190019" w:tentative="1">
      <w:start w:val="1"/>
      <w:numFmt w:val="lowerLetter"/>
      <w:lvlText w:val="%5."/>
      <w:lvlJc w:val="left"/>
      <w:pPr>
        <w:ind w:left="6022" w:hanging="360"/>
      </w:pPr>
    </w:lvl>
    <w:lvl w:ilvl="5" w:tplc="0419001B" w:tentative="1">
      <w:start w:val="1"/>
      <w:numFmt w:val="lowerRoman"/>
      <w:lvlText w:val="%6."/>
      <w:lvlJc w:val="right"/>
      <w:pPr>
        <w:ind w:left="6742" w:hanging="180"/>
      </w:pPr>
    </w:lvl>
    <w:lvl w:ilvl="6" w:tplc="0419000F" w:tentative="1">
      <w:start w:val="1"/>
      <w:numFmt w:val="decimal"/>
      <w:lvlText w:val="%7."/>
      <w:lvlJc w:val="left"/>
      <w:pPr>
        <w:ind w:left="7462" w:hanging="360"/>
      </w:pPr>
    </w:lvl>
    <w:lvl w:ilvl="7" w:tplc="04190019" w:tentative="1">
      <w:start w:val="1"/>
      <w:numFmt w:val="lowerLetter"/>
      <w:lvlText w:val="%8."/>
      <w:lvlJc w:val="left"/>
      <w:pPr>
        <w:ind w:left="8182" w:hanging="360"/>
      </w:pPr>
    </w:lvl>
    <w:lvl w:ilvl="8" w:tplc="0419001B" w:tentative="1">
      <w:start w:val="1"/>
      <w:numFmt w:val="lowerRoman"/>
      <w:lvlText w:val="%9."/>
      <w:lvlJc w:val="right"/>
      <w:pPr>
        <w:ind w:left="8902" w:hanging="180"/>
      </w:pPr>
    </w:lvl>
  </w:abstractNum>
  <w:abstractNum w:abstractNumId="17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C5589D"/>
    <w:multiLevelType w:val="hybridMultilevel"/>
    <w:tmpl w:val="BF12A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11240E"/>
    <w:multiLevelType w:val="hybridMultilevel"/>
    <w:tmpl w:val="D7CEA402"/>
    <w:lvl w:ilvl="0" w:tplc="61CAF736">
      <w:start w:val="1"/>
      <w:numFmt w:val="bullet"/>
      <w:lvlText w:val="-"/>
      <w:lvlJc w:val="left"/>
      <w:pPr>
        <w:ind w:left="2520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71280B"/>
    <w:multiLevelType w:val="hybridMultilevel"/>
    <w:tmpl w:val="28F81ACA"/>
    <w:lvl w:ilvl="0" w:tplc="E4AE9B3E">
      <w:start w:val="3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22">
    <w:nsid w:val="5B0930F0"/>
    <w:multiLevelType w:val="hybridMultilevel"/>
    <w:tmpl w:val="318ADF40"/>
    <w:lvl w:ilvl="0" w:tplc="9EF474B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DB65E3B"/>
    <w:multiLevelType w:val="hybridMultilevel"/>
    <w:tmpl w:val="8A3C9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060E7"/>
    <w:multiLevelType w:val="hybridMultilevel"/>
    <w:tmpl w:val="AA367C2C"/>
    <w:lvl w:ilvl="0" w:tplc="9010337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87775DF"/>
    <w:multiLevelType w:val="hybridMultilevel"/>
    <w:tmpl w:val="8D1C0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540AC8"/>
    <w:multiLevelType w:val="hybridMultilevel"/>
    <w:tmpl w:val="27F8B1E8"/>
    <w:lvl w:ilvl="0" w:tplc="C9820E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0C5127E"/>
    <w:multiLevelType w:val="multilevel"/>
    <w:tmpl w:val="EABEF818"/>
    <w:lvl w:ilvl="0">
      <w:start w:val="1"/>
      <w:numFmt w:val="decimal"/>
      <w:lvlText w:val="%1."/>
      <w:lvlJc w:val="left"/>
      <w:pPr>
        <w:ind w:left="409" w:hanging="360"/>
      </w:pPr>
      <w:rPr>
        <w:rFonts w:eastAsia="Calibri" w:hint="default"/>
      </w:rPr>
    </w:lvl>
    <w:lvl w:ilvl="1">
      <w:start w:val="16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69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2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2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2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9" w:hanging="1440"/>
      </w:pPr>
      <w:rPr>
        <w:rFonts w:hint="default"/>
      </w:rPr>
    </w:lvl>
  </w:abstractNum>
  <w:abstractNum w:abstractNumId="28">
    <w:nsid w:val="75760407"/>
    <w:multiLevelType w:val="hybridMultilevel"/>
    <w:tmpl w:val="28CC9B0A"/>
    <w:lvl w:ilvl="0" w:tplc="BEC4E6C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DE17FE"/>
    <w:multiLevelType w:val="hybridMultilevel"/>
    <w:tmpl w:val="63F29B6A"/>
    <w:lvl w:ilvl="0" w:tplc="61CAF73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5C76B4"/>
    <w:multiLevelType w:val="hybridMultilevel"/>
    <w:tmpl w:val="0812E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0C4A68"/>
    <w:multiLevelType w:val="hybridMultilevel"/>
    <w:tmpl w:val="AA367C2C"/>
    <w:lvl w:ilvl="0" w:tplc="9010337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91379B"/>
    <w:multiLevelType w:val="hybridMultilevel"/>
    <w:tmpl w:val="1E307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9E26C4"/>
    <w:multiLevelType w:val="hybridMultilevel"/>
    <w:tmpl w:val="75F6C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6"/>
  </w:num>
  <w:num w:numId="4">
    <w:abstractNumId w:val="15"/>
  </w:num>
  <w:num w:numId="5">
    <w:abstractNumId w:val="33"/>
  </w:num>
  <w:num w:numId="6">
    <w:abstractNumId w:val="4"/>
  </w:num>
  <w:num w:numId="7">
    <w:abstractNumId w:val="10"/>
  </w:num>
  <w:num w:numId="8">
    <w:abstractNumId w:val="21"/>
  </w:num>
  <w:num w:numId="9">
    <w:abstractNumId w:val="13"/>
  </w:num>
  <w:num w:numId="10">
    <w:abstractNumId w:val="1"/>
  </w:num>
  <w:num w:numId="11">
    <w:abstractNumId w:val="12"/>
  </w:num>
  <w:num w:numId="12">
    <w:abstractNumId w:val="7"/>
  </w:num>
  <w:num w:numId="13">
    <w:abstractNumId w:val="9"/>
  </w:num>
  <w:num w:numId="14">
    <w:abstractNumId w:val="24"/>
  </w:num>
  <w:num w:numId="15">
    <w:abstractNumId w:val="31"/>
  </w:num>
  <w:num w:numId="16">
    <w:abstractNumId w:val="32"/>
  </w:num>
  <w:num w:numId="17">
    <w:abstractNumId w:val="14"/>
  </w:num>
  <w:num w:numId="18">
    <w:abstractNumId w:val="18"/>
  </w:num>
  <w:num w:numId="19">
    <w:abstractNumId w:val="25"/>
  </w:num>
  <w:num w:numId="20">
    <w:abstractNumId w:val="0"/>
  </w:num>
  <w:num w:numId="21">
    <w:abstractNumId w:val="16"/>
  </w:num>
  <w:num w:numId="22">
    <w:abstractNumId w:val="23"/>
  </w:num>
  <w:num w:numId="23">
    <w:abstractNumId w:val="8"/>
  </w:num>
  <w:num w:numId="24">
    <w:abstractNumId w:val="29"/>
  </w:num>
  <w:num w:numId="25">
    <w:abstractNumId w:val="19"/>
  </w:num>
  <w:num w:numId="26">
    <w:abstractNumId w:val="17"/>
  </w:num>
  <w:num w:numId="27">
    <w:abstractNumId w:val="22"/>
  </w:num>
  <w:num w:numId="28">
    <w:abstractNumId w:val="11"/>
  </w:num>
  <w:num w:numId="29">
    <w:abstractNumId w:val="2"/>
  </w:num>
  <w:num w:numId="30">
    <w:abstractNumId w:val="27"/>
  </w:num>
  <w:num w:numId="31">
    <w:abstractNumId w:val="28"/>
  </w:num>
  <w:num w:numId="32">
    <w:abstractNumId w:val="5"/>
  </w:num>
  <w:num w:numId="33">
    <w:abstractNumId w:val="30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21B"/>
    <w:rsid w:val="00011895"/>
    <w:rsid w:val="00011A33"/>
    <w:rsid w:val="00015005"/>
    <w:rsid w:val="0001656F"/>
    <w:rsid w:val="0002516A"/>
    <w:rsid w:val="00030A13"/>
    <w:rsid w:val="00035210"/>
    <w:rsid w:val="000371E7"/>
    <w:rsid w:val="000375EA"/>
    <w:rsid w:val="00041A11"/>
    <w:rsid w:val="00043EEE"/>
    <w:rsid w:val="00047958"/>
    <w:rsid w:val="0005063E"/>
    <w:rsid w:val="00050699"/>
    <w:rsid w:val="00057FDD"/>
    <w:rsid w:val="00066146"/>
    <w:rsid w:val="00066382"/>
    <w:rsid w:val="000666BE"/>
    <w:rsid w:val="0007051F"/>
    <w:rsid w:val="00077023"/>
    <w:rsid w:val="00077D1B"/>
    <w:rsid w:val="00092518"/>
    <w:rsid w:val="0009436C"/>
    <w:rsid w:val="00096387"/>
    <w:rsid w:val="000A0B04"/>
    <w:rsid w:val="000A2C72"/>
    <w:rsid w:val="000A47A5"/>
    <w:rsid w:val="000A5378"/>
    <w:rsid w:val="000A650F"/>
    <w:rsid w:val="000A7C97"/>
    <w:rsid w:val="000B1861"/>
    <w:rsid w:val="000C219A"/>
    <w:rsid w:val="000C2BFB"/>
    <w:rsid w:val="000C6C36"/>
    <w:rsid w:val="000D37D4"/>
    <w:rsid w:val="000E186E"/>
    <w:rsid w:val="000E52AF"/>
    <w:rsid w:val="000F06DF"/>
    <w:rsid w:val="000F487E"/>
    <w:rsid w:val="000F75FC"/>
    <w:rsid w:val="001048C9"/>
    <w:rsid w:val="00107C0F"/>
    <w:rsid w:val="001121F6"/>
    <w:rsid w:val="00112391"/>
    <w:rsid w:val="00116542"/>
    <w:rsid w:val="00120768"/>
    <w:rsid w:val="001233F9"/>
    <w:rsid w:val="00123DB5"/>
    <w:rsid w:val="0013178C"/>
    <w:rsid w:val="00134352"/>
    <w:rsid w:val="00134A0E"/>
    <w:rsid w:val="00134E8E"/>
    <w:rsid w:val="00137E43"/>
    <w:rsid w:val="00141959"/>
    <w:rsid w:val="001426D2"/>
    <w:rsid w:val="0014742F"/>
    <w:rsid w:val="00151692"/>
    <w:rsid w:val="0015290A"/>
    <w:rsid w:val="0015316E"/>
    <w:rsid w:val="00155CF2"/>
    <w:rsid w:val="001570A6"/>
    <w:rsid w:val="00161679"/>
    <w:rsid w:val="00164208"/>
    <w:rsid w:val="001662EB"/>
    <w:rsid w:val="0016668E"/>
    <w:rsid w:val="00173157"/>
    <w:rsid w:val="001741A5"/>
    <w:rsid w:val="0018013C"/>
    <w:rsid w:val="00182408"/>
    <w:rsid w:val="00194FA6"/>
    <w:rsid w:val="0019616B"/>
    <w:rsid w:val="001A004C"/>
    <w:rsid w:val="001A2DC4"/>
    <w:rsid w:val="001A4D1C"/>
    <w:rsid w:val="001A588C"/>
    <w:rsid w:val="001A6E0F"/>
    <w:rsid w:val="001C21EB"/>
    <w:rsid w:val="001C2523"/>
    <w:rsid w:val="001C410F"/>
    <w:rsid w:val="001D43D4"/>
    <w:rsid w:val="001D59FE"/>
    <w:rsid w:val="001D7276"/>
    <w:rsid w:val="001E1A5B"/>
    <w:rsid w:val="001F6DCB"/>
    <w:rsid w:val="00200673"/>
    <w:rsid w:val="00201F74"/>
    <w:rsid w:val="0020353D"/>
    <w:rsid w:val="00206F6E"/>
    <w:rsid w:val="00207407"/>
    <w:rsid w:val="002148AC"/>
    <w:rsid w:val="00215500"/>
    <w:rsid w:val="002229E1"/>
    <w:rsid w:val="00225B3B"/>
    <w:rsid w:val="0023124F"/>
    <w:rsid w:val="0023171F"/>
    <w:rsid w:val="002329CC"/>
    <w:rsid w:val="00235709"/>
    <w:rsid w:val="00235A81"/>
    <w:rsid w:val="0024408A"/>
    <w:rsid w:val="00244352"/>
    <w:rsid w:val="0024689F"/>
    <w:rsid w:val="00252FCE"/>
    <w:rsid w:val="0025629A"/>
    <w:rsid w:val="002564B0"/>
    <w:rsid w:val="002607E5"/>
    <w:rsid w:val="00264D56"/>
    <w:rsid w:val="00272B3C"/>
    <w:rsid w:val="00272D49"/>
    <w:rsid w:val="00273BDA"/>
    <w:rsid w:val="00282A14"/>
    <w:rsid w:val="0028530A"/>
    <w:rsid w:val="00293025"/>
    <w:rsid w:val="002A42C4"/>
    <w:rsid w:val="002A4A12"/>
    <w:rsid w:val="002B7B8C"/>
    <w:rsid w:val="002C1E8A"/>
    <w:rsid w:val="002C4137"/>
    <w:rsid w:val="002C6009"/>
    <w:rsid w:val="002C6615"/>
    <w:rsid w:val="002D1368"/>
    <w:rsid w:val="002D1F25"/>
    <w:rsid w:val="002D5AFD"/>
    <w:rsid w:val="002E00A4"/>
    <w:rsid w:val="002E1002"/>
    <w:rsid w:val="002E749B"/>
    <w:rsid w:val="002E7A23"/>
    <w:rsid w:val="002F4837"/>
    <w:rsid w:val="00301CE3"/>
    <w:rsid w:val="0030236A"/>
    <w:rsid w:val="0030478B"/>
    <w:rsid w:val="00305BFE"/>
    <w:rsid w:val="00305DEE"/>
    <w:rsid w:val="00317792"/>
    <w:rsid w:val="00322A64"/>
    <w:rsid w:val="00323EC0"/>
    <w:rsid w:val="003240D9"/>
    <w:rsid w:val="0032451B"/>
    <w:rsid w:val="003312A5"/>
    <w:rsid w:val="003336DA"/>
    <w:rsid w:val="003346B2"/>
    <w:rsid w:val="00335149"/>
    <w:rsid w:val="00335388"/>
    <w:rsid w:val="00335D71"/>
    <w:rsid w:val="00341076"/>
    <w:rsid w:val="0034130A"/>
    <w:rsid w:val="00344815"/>
    <w:rsid w:val="00345059"/>
    <w:rsid w:val="00346269"/>
    <w:rsid w:val="00346EFB"/>
    <w:rsid w:val="0034730C"/>
    <w:rsid w:val="003476AD"/>
    <w:rsid w:val="00351E66"/>
    <w:rsid w:val="00353824"/>
    <w:rsid w:val="00355AE5"/>
    <w:rsid w:val="00357137"/>
    <w:rsid w:val="00360E62"/>
    <w:rsid w:val="0036350D"/>
    <w:rsid w:val="00371499"/>
    <w:rsid w:val="00372BC4"/>
    <w:rsid w:val="003744D4"/>
    <w:rsid w:val="0038112F"/>
    <w:rsid w:val="00381816"/>
    <w:rsid w:val="00383126"/>
    <w:rsid w:val="00383D35"/>
    <w:rsid w:val="003871C1"/>
    <w:rsid w:val="00397C20"/>
    <w:rsid w:val="003A26B8"/>
    <w:rsid w:val="003A30A9"/>
    <w:rsid w:val="003A75B0"/>
    <w:rsid w:val="003B1BDE"/>
    <w:rsid w:val="003B4D4E"/>
    <w:rsid w:val="003B5656"/>
    <w:rsid w:val="003B60AF"/>
    <w:rsid w:val="003B7361"/>
    <w:rsid w:val="003D2340"/>
    <w:rsid w:val="003D344E"/>
    <w:rsid w:val="003D3FEB"/>
    <w:rsid w:val="003D6169"/>
    <w:rsid w:val="003D6411"/>
    <w:rsid w:val="003E4908"/>
    <w:rsid w:val="003E6B26"/>
    <w:rsid w:val="003F5F4F"/>
    <w:rsid w:val="0040506A"/>
    <w:rsid w:val="004059BC"/>
    <w:rsid w:val="004111D5"/>
    <w:rsid w:val="0041168B"/>
    <w:rsid w:val="00420866"/>
    <w:rsid w:val="00420B11"/>
    <w:rsid w:val="004219FE"/>
    <w:rsid w:val="00425F6F"/>
    <w:rsid w:val="00426098"/>
    <w:rsid w:val="00426318"/>
    <w:rsid w:val="00431BEF"/>
    <w:rsid w:val="00432231"/>
    <w:rsid w:val="00434A5A"/>
    <w:rsid w:val="00435465"/>
    <w:rsid w:val="004373D1"/>
    <w:rsid w:val="0044054A"/>
    <w:rsid w:val="0044068A"/>
    <w:rsid w:val="00444D1B"/>
    <w:rsid w:val="00445FA0"/>
    <w:rsid w:val="0044697A"/>
    <w:rsid w:val="004514C5"/>
    <w:rsid w:val="00453B7D"/>
    <w:rsid w:val="004572E2"/>
    <w:rsid w:val="00463856"/>
    <w:rsid w:val="00472AE9"/>
    <w:rsid w:val="00484DB6"/>
    <w:rsid w:val="0048521B"/>
    <w:rsid w:val="004865E5"/>
    <w:rsid w:val="004907C6"/>
    <w:rsid w:val="00494991"/>
    <w:rsid w:val="004A37A8"/>
    <w:rsid w:val="004A5D96"/>
    <w:rsid w:val="004A79F4"/>
    <w:rsid w:val="004B3C63"/>
    <w:rsid w:val="004C3C25"/>
    <w:rsid w:val="004C673F"/>
    <w:rsid w:val="004D01E1"/>
    <w:rsid w:val="004D0305"/>
    <w:rsid w:val="004D11D3"/>
    <w:rsid w:val="004D1E72"/>
    <w:rsid w:val="004D2924"/>
    <w:rsid w:val="004D704E"/>
    <w:rsid w:val="004D7D09"/>
    <w:rsid w:val="004E1C07"/>
    <w:rsid w:val="004E1CDC"/>
    <w:rsid w:val="004E2B88"/>
    <w:rsid w:val="004E74A3"/>
    <w:rsid w:val="004F3C87"/>
    <w:rsid w:val="004F6D73"/>
    <w:rsid w:val="004F720B"/>
    <w:rsid w:val="005004A6"/>
    <w:rsid w:val="00501D0A"/>
    <w:rsid w:val="00504035"/>
    <w:rsid w:val="00506C47"/>
    <w:rsid w:val="00507A12"/>
    <w:rsid w:val="00507EDC"/>
    <w:rsid w:val="00507FE1"/>
    <w:rsid w:val="00510F0D"/>
    <w:rsid w:val="00511824"/>
    <w:rsid w:val="00513907"/>
    <w:rsid w:val="00516CB2"/>
    <w:rsid w:val="00521F09"/>
    <w:rsid w:val="0053606F"/>
    <w:rsid w:val="00541C68"/>
    <w:rsid w:val="00546421"/>
    <w:rsid w:val="00547A0C"/>
    <w:rsid w:val="00547BC6"/>
    <w:rsid w:val="005501F3"/>
    <w:rsid w:val="0055410A"/>
    <w:rsid w:val="005549E2"/>
    <w:rsid w:val="005573CD"/>
    <w:rsid w:val="005653AF"/>
    <w:rsid w:val="00566EB3"/>
    <w:rsid w:val="00573FB4"/>
    <w:rsid w:val="0057607C"/>
    <w:rsid w:val="00580077"/>
    <w:rsid w:val="005835C6"/>
    <w:rsid w:val="00586A13"/>
    <w:rsid w:val="00591DF5"/>
    <w:rsid w:val="00593D8D"/>
    <w:rsid w:val="00595735"/>
    <w:rsid w:val="005A057A"/>
    <w:rsid w:val="005A3758"/>
    <w:rsid w:val="005A497E"/>
    <w:rsid w:val="005A7D79"/>
    <w:rsid w:val="005B1CAF"/>
    <w:rsid w:val="005B1F0C"/>
    <w:rsid w:val="005C02DB"/>
    <w:rsid w:val="005C4AC8"/>
    <w:rsid w:val="005C4CC2"/>
    <w:rsid w:val="005C6775"/>
    <w:rsid w:val="005D0563"/>
    <w:rsid w:val="005D467D"/>
    <w:rsid w:val="005D49C3"/>
    <w:rsid w:val="005D523F"/>
    <w:rsid w:val="005D7D0A"/>
    <w:rsid w:val="005D7ED5"/>
    <w:rsid w:val="005E0D47"/>
    <w:rsid w:val="005E0FFC"/>
    <w:rsid w:val="005E2B48"/>
    <w:rsid w:val="005E389E"/>
    <w:rsid w:val="005E42B4"/>
    <w:rsid w:val="005F1533"/>
    <w:rsid w:val="005F430F"/>
    <w:rsid w:val="005F616C"/>
    <w:rsid w:val="00600EAC"/>
    <w:rsid w:val="006106B4"/>
    <w:rsid w:val="00611248"/>
    <w:rsid w:val="00611F5B"/>
    <w:rsid w:val="006162BE"/>
    <w:rsid w:val="006177B0"/>
    <w:rsid w:val="006224CA"/>
    <w:rsid w:val="0062565D"/>
    <w:rsid w:val="00627A64"/>
    <w:rsid w:val="00637890"/>
    <w:rsid w:val="00641B29"/>
    <w:rsid w:val="00641FF2"/>
    <w:rsid w:val="006439F3"/>
    <w:rsid w:val="006440A8"/>
    <w:rsid w:val="00646DA1"/>
    <w:rsid w:val="006558DA"/>
    <w:rsid w:val="00657B0B"/>
    <w:rsid w:val="00664707"/>
    <w:rsid w:val="00671085"/>
    <w:rsid w:val="00686532"/>
    <w:rsid w:val="00687295"/>
    <w:rsid w:val="00692BC3"/>
    <w:rsid w:val="00693E96"/>
    <w:rsid w:val="0069506A"/>
    <w:rsid w:val="00695B53"/>
    <w:rsid w:val="006A2D05"/>
    <w:rsid w:val="006A4553"/>
    <w:rsid w:val="006A47F3"/>
    <w:rsid w:val="006B3A8D"/>
    <w:rsid w:val="006B5FC9"/>
    <w:rsid w:val="006B6BC8"/>
    <w:rsid w:val="006C2626"/>
    <w:rsid w:val="006C36AF"/>
    <w:rsid w:val="006C6250"/>
    <w:rsid w:val="006C6305"/>
    <w:rsid w:val="006E38AD"/>
    <w:rsid w:val="006E3F1D"/>
    <w:rsid w:val="006F4D06"/>
    <w:rsid w:val="006F6547"/>
    <w:rsid w:val="006F6830"/>
    <w:rsid w:val="007011F9"/>
    <w:rsid w:val="007033C0"/>
    <w:rsid w:val="007057AC"/>
    <w:rsid w:val="00706236"/>
    <w:rsid w:val="00714BEB"/>
    <w:rsid w:val="007209E9"/>
    <w:rsid w:val="00720F3D"/>
    <w:rsid w:val="0072146A"/>
    <w:rsid w:val="00735552"/>
    <w:rsid w:val="007425D9"/>
    <w:rsid w:val="0074533E"/>
    <w:rsid w:val="0075569A"/>
    <w:rsid w:val="00756286"/>
    <w:rsid w:val="00760C46"/>
    <w:rsid w:val="0077558D"/>
    <w:rsid w:val="00775E5F"/>
    <w:rsid w:val="00786D27"/>
    <w:rsid w:val="007915E8"/>
    <w:rsid w:val="00791992"/>
    <w:rsid w:val="00792E53"/>
    <w:rsid w:val="00794D84"/>
    <w:rsid w:val="00795AE3"/>
    <w:rsid w:val="007A5C1C"/>
    <w:rsid w:val="007A7BF3"/>
    <w:rsid w:val="007B2FD0"/>
    <w:rsid w:val="007C1CC2"/>
    <w:rsid w:val="007C2BEC"/>
    <w:rsid w:val="007C67A9"/>
    <w:rsid w:val="007C6DEC"/>
    <w:rsid w:val="007D088B"/>
    <w:rsid w:val="007D245F"/>
    <w:rsid w:val="007E08EE"/>
    <w:rsid w:val="007E3147"/>
    <w:rsid w:val="007E43A2"/>
    <w:rsid w:val="007E6AE8"/>
    <w:rsid w:val="007E73AA"/>
    <w:rsid w:val="007F5C1F"/>
    <w:rsid w:val="007F5E09"/>
    <w:rsid w:val="007F7AC8"/>
    <w:rsid w:val="00800708"/>
    <w:rsid w:val="00800B89"/>
    <w:rsid w:val="0080164B"/>
    <w:rsid w:val="008033A0"/>
    <w:rsid w:val="00811254"/>
    <w:rsid w:val="00811842"/>
    <w:rsid w:val="00811C2A"/>
    <w:rsid w:val="00812AE9"/>
    <w:rsid w:val="00815102"/>
    <w:rsid w:val="00823F59"/>
    <w:rsid w:val="008251E4"/>
    <w:rsid w:val="008343F1"/>
    <w:rsid w:val="008369AB"/>
    <w:rsid w:val="00842869"/>
    <w:rsid w:val="00844D1E"/>
    <w:rsid w:val="0084619A"/>
    <w:rsid w:val="00861442"/>
    <w:rsid w:val="0086319C"/>
    <w:rsid w:val="00863B29"/>
    <w:rsid w:val="00864F4C"/>
    <w:rsid w:val="008758D7"/>
    <w:rsid w:val="00880AA0"/>
    <w:rsid w:val="00881803"/>
    <w:rsid w:val="008834CD"/>
    <w:rsid w:val="008854C3"/>
    <w:rsid w:val="00892407"/>
    <w:rsid w:val="00894183"/>
    <w:rsid w:val="00896E0A"/>
    <w:rsid w:val="008A364B"/>
    <w:rsid w:val="008A4373"/>
    <w:rsid w:val="008B2215"/>
    <w:rsid w:val="008B314E"/>
    <w:rsid w:val="008B32CF"/>
    <w:rsid w:val="008B4229"/>
    <w:rsid w:val="008B76B7"/>
    <w:rsid w:val="008C5C02"/>
    <w:rsid w:val="008D0DC0"/>
    <w:rsid w:val="008D6238"/>
    <w:rsid w:val="008E2664"/>
    <w:rsid w:val="008E77C3"/>
    <w:rsid w:val="008F1E83"/>
    <w:rsid w:val="008F34BB"/>
    <w:rsid w:val="008F4CAA"/>
    <w:rsid w:val="00911719"/>
    <w:rsid w:val="0091342D"/>
    <w:rsid w:val="00924773"/>
    <w:rsid w:val="0092596B"/>
    <w:rsid w:val="00925B8B"/>
    <w:rsid w:val="00935B88"/>
    <w:rsid w:val="0093713F"/>
    <w:rsid w:val="009434A1"/>
    <w:rsid w:val="009525F3"/>
    <w:rsid w:val="00953E67"/>
    <w:rsid w:val="00972BFA"/>
    <w:rsid w:val="00973F1E"/>
    <w:rsid w:val="0097680D"/>
    <w:rsid w:val="009854E0"/>
    <w:rsid w:val="009863BD"/>
    <w:rsid w:val="00990CC7"/>
    <w:rsid w:val="009923E5"/>
    <w:rsid w:val="00994F9E"/>
    <w:rsid w:val="009976C0"/>
    <w:rsid w:val="009A2D15"/>
    <w:rsid w:val="009A3B87"/>
    <w:rsid w:val="009B1B7D"/>
    <w:rsid w:val="009B1EDD"/>
    <w:rsid w:val="009B27EE"/>
    <w:rsid w:val="009B43DD"/>
    <w:rsid w:val="009B7AC7"/>
    <w:rsid w:val="009C0FB7"/>
    <w:rsid w:val="009C37EB"/>
    <w:rsid w:val="009C699C"/>
    <w:rsid w:val="009D571D"/>
    <w:rsid w:val="009D5E6A"/>
    <w:rsid w:val="009D77E9"/>
    <w:rsid w:val="009E040E"/>
    <w:rsid w:val="009E275F"/>
    <w:rsid w:val="009E620B"/>
    <w:rsid w:val="009F21E0"/>
    <w:rsid w:val="009F50F6"/>
    <w:rsid w:val="009F5814"/>
    <w:rsid w:val="00A0174C"/>
    <w:rsid w:val="00A03E07"/>
    <w:rsid w:val="00A047D8"/>
    <w:rsid w:val="00A05094"/>
    <w:rsid w:val="00A07E47"/>
    <w:rsid w:val="00A12CA6"/>
    <w:rsid w:val="00A14A54"/>
    <w:rsid w:val="00A21EA7"/>
    <w:rsid w:val="00A25906"/>
    <w:rsid w:val="00A2691E"/>
    <w:rsid w:val="00A30885"/>
    <w:rsid w:val="00A308BB"/>
    <w:rsid w:val="00A363B0"/>
    <w:rsid w:val="00A52531"/>
    <w:rsid w:val="00A57C57"/>
    <w:rsid w:val="00A613B2"/>
    <w:rsid w:val="00A62E43"/>
    <w:rsid w:val="00A638E4"/>
    <w:rsid w:val="00A70BE8"/>
    <w:rsid w:val="00A8108C"/>
    <w:rsid w:val="00A946A3"/>
    <w:rsid w:val="00AB1857"/>
    <w:rsid w:val="00AB3495"/>
    <w:rsid w:val="00AC5B4E"/>
    <w:rsid w:val="00AD1E90"/>
    <w:rsid w:val="00AE20E8"/>
    <w:rsid w:val="00AE38A9"/>
    <w:rsid w:val="00AE76E6"/>
    <w:rsid w:val="00B1152C"/>
    <w:rsid w:val="00B11588"/>
    <w:rsid w:val="00B1463D"/>
    <w:rsid w:val="00B153B4"/>
    <w:rsid w:val="00B1631E"/>
    <w:rsid w:val="00B22051"/>
    <w:rsid w:val="00B22689"/>
    <w:rsid w:val="00B229B3"/>
    <w:rsid w:val="00B334DB"/>
    <w:rsid w:val="00B33EC8"/>
    <w:rsid w:val="00B35D1C"/>
    <w:rsid w:val="00B410E1"/>
    <w:rsid w:val="00B4471E"/>
    <w:rsid w:val="00B44E20"/>
    <w:rsid w:val="00B47B93"/>
    <w:rsid w:val="00B509D9"/>
    <w:rsid w:val="00B54FF7"/>
    <w:rsid w:val="00B574CC"/>
    <w:rsid w:val="00B60E80"/>
    <w:rsid w:val="00B638A3"/>
    <w:rsid w:val="00B640AA"/>
    <w:rsid w:val="00B644F6"/>
    <w:rsid w:val="00B763C0"/>
    <w:rsid w:val="00B85A54"/>
    <w:rsid w:val="00B9240D"/>
    <w:rsid w:val="00B953AB"/>
    <w:rsid w:val="00BA08BA"/>
    <w:rsid w:val="00BA38A5"/>
    <w:rsid w:val="00BA431A"/>
    <w:rsid w:val="00BA747F"/>
    <w:rsid w:val="00BA79DA"/>
    <w:rsid w:val="00BC09E8"/>
    <w:rsid w:val="00BC1B3A"/>
    <w:rsid w:val="00BC33BB"/>
    <w:rsid w:val="00BC54CC"/>
    <w:rsid w:val="00BC651E"/>
    <w:rsid w:val="00BC733E"/>
    <w:rsid w:val="00BC738C"/>
    <w:rsid w:val="00BD0B09"/>
    <w:rsid w:val="00BD7FBC"/>
    <w:rsid w:val="00BE2DF3"/>
    <w:rsid w:val="00BE482F"/>
    <w:rsid w:val="00BE65A9"/>
    <w:rsid w:val="00BF1619"/>
    <w:rsid w:val="00BF19F9"/>
    <w:rsid w:val="00BF60A3"/>
    <w:rsid w:val="00C01DAD"/>
    <w:rsid w:val="00C154E5"/>
    <w:rsid w:val="00C2254D"/>
    <w:rsid w:val="00C2410C"/>
    <w:rsid w:val="00C24ED3"/>
    <w:rsid w:val="00C25AC7"/>
    <w:rsid w:val="00C26EA6"/>
    <w:rsid w:val="00C32A0D"/>
    <w:rsid w:val="00C34CFA"/>
    <w:rsid w:val="00C361EB"/>
    <w:rsid w:val="00C36C3B"/>
    <w:rsid w:val="00C4036C"/>
    <w:rsid w:val="00C46FCF"/>
    <w:rsid w:val="00C5027B"/>
    <w:rsid w:val="00C51D58"/>
    <w:rsid w:val="00C60D03"/>
    <w:rsid w:val="00C62A49"/>
    <w:rsid w:val="00C771E3"/>
    <w:rsid w:val="00C80342"/>
    <w:rsid w:val="00C82AD2"/>
    <w:rsid w:val="00C85CFA"/>
    <w:rsid w:val="00C85F43"/>
    <w:rsid w:val="00C86792"/>
    <w:rsid w:val="00C94E94"/>
    <w:rsid w:val="00C96569"/>
    <w:rsid w:val="00CA6E3E"/>
    <w:rsid w:val="00CA700B"/>
    <w:rsid w:val="00CB7AB6"/>
    <w:rsid w:val="00CC13E4"/>
    <w:rsid w:val="00CC6EE5"/>
    <w:rsid w:val="00CD12A7"/>
    <w:rsid w:val="00CD332C"/>
    <w:rsid w:val="00CD3C42"/>
    <w:rsid w:val="00CD7E72"/>
    <w:rsid w:val="00CE0F0B"/>
    <w:rsid w:val="00CE3C09"/>
    <w:rsid w:val="00CF3C22"/>
    <w:rsid w:val="00CF55A6"/>
    <w:rsid w:val="00CF7207"/>
    <w:rsid w:val="00D220AD"/>
    <w:rsid w:val="00D225F5"/>
    <w:rsid w:val="00D306BD"/>
    <w:rsid w:val="00D3670A"/>
    <w:rsid w:val="00D40081"/>
    <w:rsid w:val="00D40AA6"/>
    <w:rsid w:val="00D41F59"/>
    <w:rsid w:val="00D431C4"/>
    <w:rsid w:val="00D444C0"/>
    <w:rsid w:val="00D457A9"/>
    <w:rsid w:val="00D528F4"/>
    <w:rsid w:val="00D55734"/>
    <w:rsid w:val="00D562FD"/>
    <w:rsid w:val="00D57A0F"/>
    <w:rsid w:val="00D63B6E"/>
    <w:rsid w:val="00D70403"/>
    <w:rsid w:val="00D70E04"/>
    <w:rsid w:val="00D71E64"/>
    <w:rsid w:val="00D72592"/>
    <w:rsid w:val="00D74EC9"/>
    <w:rsid w:val="00D76E05"/>
    <w:rsid w:val="00D80CCF"/>
    <w:rsid w:val="00D86C22"/>
    <w:rsid w:val="00D918AB"/>
    <w:rsid w:val="00D9192F"/>
    <w:rsid w:val="00D9415E"/>
    <w:rsid w:val="00DA28B3"/>
    <w:rsid w:val="00DB02D2"/>
    <w:rsid w:val="00DB3DC5"/>
    <w:rsid w:val="00DC7587"/>
    <w:rsid w:val="00DD18FE"/>
    <w:rsid w:val="00DD2F38"/>
    <w:rsid w:val="00DD6834"/>
    <w:rsid w:val="00DE2CF8"/>
    <w:rsid w:val="00DE40C1"/>
    <w:rsid w:val="00DE46FE"/>
    <w:rsid w:val="00DE6CF9"/>
    <w:rsid w:val="00E12D98"/>
    <w:rsid w:val="00E136D4"/>
    <w:rsid w:val="00E1410F"/>
    <w:rsid w:val="00E14A9F"/>
    <w:rsid w:val="00E17714"/>
    <w:rsid w:val="00E177A0"/>
    <w:rsid w:val="00E24DF3"/>
    <w:rsid w:val="00E26904"/>
    <w:rsid w:val="00E27E30"/>
    <w:rsid w:val="00E30A68"/>
    <w:rsid w:val="00E342F3"/>
    <w:rsid w:val="00E455C1"/>
    <w:rsid w:val="00E46F19"/>
    <w:rsid w:val="00E5006C"/>
    <w:rsid w:val="00E502D5"/>
    <w:rsid w:val="00E53B54"/>
    <w:rsid w:val="00E56973"/>
    <w:rsid w:val="00E61598"/>
    <w:rsid w:val="00E61CE6"/>
    <w:rsid w:val="00E6246F"/>
    <w:rsid w:val="00E632D2"/>
    <w:rsid w:val="00E63F05"/>
    <w:rsid w:val="00E63FB6"/>
    <w:rsid w:val="00E714FF"/>
    <w:rsid w:val="00E7402A"/>
    <w:rsid w:val="00E743F1"/>
    <w:rsid w:val="00E76855"/>
    <w:rsid w:val="00E80372"/>
    <w:rsid w:val="00E81956"/>
    <w:rsid w:val="00E8324E"/>
    <w:rsid w:val="00E84FE8"/>
    <w:rsid w:val="00E9119F"/>
    <w:rsid w:val="00E91F27"/>
    <w:rsid w:val="00EA5B7A"/>
    <w:rsid w:val="00EA6A31"/>
    <w:rsid w:val="00EA6C01"/>
    <w:rsid w:val="00EB0C8F"/>
    <w:rsid w:val="00EB3705"/>
    <w:rsid w:val="00EB39E0"/>
    <w:rsid w:val="00EC0F6E"/>
    <w:rsid w:val="00EC19F8"/>
    <w:rsid w:val="00EC4D8F"/>
    <w:rsid w:val="00EC5FBC"/>
    <w:rsid w:val="00EC7287"/>
    <w:rsid w:val="00EC7A0B"/>
    <w:rsid w:val="00ED226B"/>
    <w:rsid w:val="00ED28E3"/>
    <w:rsid w:val="00ED3385"/>
    <w:rsid w:val="00ED3E33"/>
    <w:rsid w:val="00EE041B"/>
    <w:rsid w:val="00EE099B"/>
    <w:rsid w:val="00EE0E26"/>
    <w:rsid w:val="00EE1511"/>
    <w:rsid w:val="00EE34C7"/>
    <w:rsid w:val="00EE4BB0"/>
    <w:rsid w:val="00EE5AC1"/>
    <w:rsid w:val="00EE6C2A"/>
    <w:rsid w:val="00EF32AB"/>
    <w:rsid w:val="00EF624D"/>
    <w:rsid w:val="00F02069"/>
    <w:rsid w:val="00F0534D"/>
    <w:rsid w:val="00F0545A"/>
    <w:rsid w:val="00F058C9"/>
    <w:rsid w:val="00F061A8"/>
    <w:rsid w:val="00F1102B"/>
    <w:rsid w:val="00F116E9"/>
    <w:rsid w:val="00F11922"/>
    <w:rsid w:val="00F145FA"/>
    <w:rsid w:val="00F21FD9"/>
    <w:rsid w:val="00F34650"/>
    <w:rsid w:val="00F36F46"/>
    <w:rsid w:val="00F374C2"/>
    <w:rsid w:val="00F4218F"/>
    <w:rsid w:val="00F44FFD"/>
    <w:rsid w:val="00F46B18"/>
    <w:rsid w:val="00F52E51"/>
    <w:rsid w:val="00F56A82"/>
    <w:rsid w:val="00F63AA0"/>
    <w:rsid w:val="00F63C4B"/>
    <w:rsid w:val="00F652D8"/>
    <w:rsid w:val="00F668DE"/>
    <w:rsid w:val="00F70873"/>
    <w:rsid w:val="00F70928"/>
    <w:rsid w:val="00F85FB6"/>
    <w:rsid w:val="00F870C6"/>
    <w:rsid w:val="00F93391"/>
    <w:rsid w:val="00FA0291"/>
    <w:rsid w:val="00FA072D"/>
    <w:rsid w:val="00FC270E"/>
    <w:rsid w:val="00FC2FC5"/>
    <w:rsid w:val="00FC3E0B"/>
    <w:rsid w:val="00FC3F2E"/>
    <w:rsid w:val="00FC62FE"/>
    <w:rsid w:val="00FC64A2"/>
    <w:rsid w:val="00FE4A60"/>
    <w:rsid w:val="00FE7899"/>
    <w:rsid w:val="00FF2F99"/>
    <w:rsid w:val="00FF5A04"/>
    <w:rsid w:val="00F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21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48521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48521B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paragraph" w:customStyle="1" w:styleId="21">
    <w:name w:val="Знак Знак2"/>
    <w:basedOn w:val="a"/>
    <w:uiPriority w:val="99"/>
    <w:rsid w:val="0048521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link w:val="a4"/>
    <w:uiPriority w:val="99"/>
    <w:qFormat/>
    <w:rsid w:val="0048521B"/>
    <w:pPr>
      <w:ind w:left="720"/>
    </w:pPr>
  </w:style>
  <w:style w:type="character" w:customStyle="1" w:styleId="a5">
    <w:name w:val="МОН Знак"/>
    <w:link w:val="a6"/>
    <w:locked/>
    <w:rsid w:val="0048521B"/>
    <w:rPr>
      <w:sz w:val="24"/>
      <w:szCs w:val="24"/>
    </w:rPr>
  </w:style>
  <w:style w:type="paragraph" w:customStyle="1" w:styleId="a6">
    <w:name w:val="МОН"/>
    <w:basedOn w:val="a"/>
    <w:link w:val="a5"/>
    <w:rsid w:val="0048521B"/>
    <w:pPr>
      <w:spacing w:after="0" w:line="360" w:lineRule="auto"/>
      <w:ind w:firstLine="709"/>
      <w:jc w:val="both"/>
    </w:pPr>
    <w:rPr>
      <w:rFonts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uiPriority w:val="99"/>
    <w:rsid w:val="0048521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48521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rmal">
    <w:name w:val="ConsPlusNormal"/>
    <w:uiPriority w:val="99"/>
    <w:rsid w:val="0048521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header"/>
    <w:basedOn w:val="a"/>
    <w:link w:val="a8"/>
    <w:uiPriority w:val="99"/>
    <w:rsid w:val="0048521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ru-RU"/>
    </w:rPr>
  </w:style>
  <w:style w:type="character" w:customStyle="1" w:styleId="a8">
    <w:name w:val="Верхний колонтитул Знак"/>
    <w:link w:val="a7"/>
    <w:uiPriority w:val="99"/>
    <w:rsid w:val="0048521B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8521B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48521B"/>
    <w:rPr>
      <w:rFonts w:ascii="Tahoma" w:eastAsia="Calibri" w:hAnsi="Tahoma" w:cs="Tahoma"/>
      <w:sz w:val="16"/>
      <w:szCs w:val="16"/>
    </w:rPr>
  </w:style>
  <w:style w:type="paragraph" w:styleId="ab">
    <w:name w:val="No Spacing"/>
    <w:uiPriority w:val="1"/>
    <w:qFormat/>
    <w:rsid w:val="0048521B"/>
    <w:rPr>
      <w:rFonts w:cs="Calibri"/>
      <w:sz w:val="22"/>
      <w:szCs w:val="22"/>
      <w:lang w:eastAsia="en-US"/>
    </w:rPr>
  </w:style>
  <w:style w:type="table" w:styleId="ac">
    <w:name w:val="Table Grid"/>
    <w:basedOn w:val="a1"/>
    <w:uiPriority w:val="99"/>
    <w:rsid w:val="00F1192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er"/>
    <w:basedOn w:val="a"/>
    <w:link w:val="ae"/>
    <w:uiPriority w:val="99"/>
    <w:unhideWhenUsed/>
    <w:rsid w:val="00E8324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ae">
    <w:name w:val="Нижний колонтитул Знак"/>
    <w:link w:val="ad"/>
    <w:uiPriority w:val="99"/>
    <w:rsid w:val="00E8324E"/>
    <w:rPr>
      <w:rFonts w:ascii="Times New Roman" w:hAnsi="Times New Roman"/>
      <w:sz w:val="24"/>
      <w:szCs w:val="24"/>
      <w:lang w:eastAsia="en-US"/>
    </w:rPr>
  </w:style>
  <w:style w:type="character" w:styleId="af">
    <w:name w:val="Strong"/>
    <w:qFormat/>
    <w:rsid w:val="00371499"/>
    <w:rPr>
      <w:b/>
      <w:bCs/>
    </w:rPr>
  </w:style>
  <w:style w:type="paragraph" w:customStyle="1" w:styleId="af0">
    <w:name w:val="Знак Знак Знак Знак Знак Знак Знак Знак Знак Знак"/>
    <w:basedOn w:val="a"/>
    <w:rsid w:val="00A613B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2">
    <w:name w:val="Body Text 2"/>
    <w:basedOn w:val="a"/>
    <w:link w:val="23"/>
    <w:rsid w:val="009923E5"/>
    <w:pPr>
      <w:tabs>
        <w:tab w:val="left" w:pos="4500"/>
        <w:tab w:val="left" w:pos="5220"/>
      </w:tabs>
      <w:spacing w:after="0" w:line="240" w:lineRule="auto"/>
      <w:ind w:right="5215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23">
    <w:name w:val="Основной текст 2 Знак"/>
    <w:link w:val="22"/>
    <w:rsid w:val="009923E5"/>
    <w:rPr>
      <w:rFonts w:ascii="Times New Roman" w:eastAsia="Times New Roman" w:hAnsi="Times New Roman"/>
      <w:sz w:val="26"/>
      <w:szCs w:val="26"/>
    </w:rPr>
  </w:style>
  <w:style w:type="character" w:customStyle="1" w:styleId="a4">
    <w:name w:val="Абзац списка Знак"/>
    <w:link w:val="a3"/>
    <w:uiPriority w:val="99"/>
    <w:locked/>
    <w:rsid w:val="00D9415E"/>
    <w:rPr>
      <w:rFonts w:cs="Calibri"/>
      <w:sz w:val="22"/>
      <w:szCs w:val="22"/>
      <w:lang w:eastAsia="en-US"/>
    </w:rPr>
  </w:style>
  <w:style w:type="character" w:styleId="af1">
    <w:name w:val="Hyperlink"/>
    <w:semiHidden/>
    <w:rsid w:val="001C25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21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48521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48521B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paragraph" w:customStyle="1" w:styleId="21">
    <w:name w:val="Знак Знак2"/>
    <w:basedOn w:val="a"/>
    <w:uiPriority w:val="99"/>
    <w:rsid w:val="0048521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link w:val="a4"/>
    <w:uiPriority w:val="99"/>
    <w:qFormat/>
    <w:rsid w:val="0048521B"/>
    <w:pPr>
      <w:ind w:left="720"/>
    </w:pPr>
  </w:style>
  <w:style w:type="character" w:customStyle="1" w:styleId="a5">
    <w:name w:val="МОН Знак"/>
    <w:link w:val="a6"/>
    <w:locked/>
    <w:rsid w:val="0048521B"/>
    <w:rPr>
      <w:sz w:val="24"/>
      <w:szCs w:val="24"/>
    </w:rPr>
  </w:style>
  <w:style w:type="paragraph" w:customStyle="1" w:styleId="a6">
    <w:name w:val="МОН"/>
    <w:basedOn w:val="a"/>
    <w:link w:val="a5"/>
    <w:rsid w:val="0048521B"/>
    <w:pPr>
      <w:spacing w:after="0" w:line="360" w:lineRule="auto"/>
      <w:ind w:firstLine="709"/>
      <w:jc w:val="both"/>
    </w:pPr>
    <w:rPr>
      <w:rFonts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uiPriority w:val="99"/>
    <w:rsid w:val="0048521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48521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rmal">
    <w:name w:val="ConsPlusNormal"/>
    <w:uiPriority w:val="99"/>
    <w:rsid w:val="0048521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header"/>
    <w:basedOn w:val="a"/>
    <w:link w:val="a8"/>
    <w:uiPriority w:val="99"/>
    <w:rsid w:val="0048521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ru-RU"/>
    </w:rPr>
  </w:style>
  <w:style w:type="character" w:customStyle="1" w:styleId="a8">
    <w:name w:val="Верхний колонтитул Знак"/>
    <w:link w:val="a7"/>
    <w:uiPriority w:val="99"/>
    <w:rsid w:val="0048521B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8521B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48521B"/>
    <w:rPr>
      <w:rFonts w:ascii="Tahoma" w:eastAsia="Calibri" w:hAnsi="Tahoma" w:cs="Tahoma"/>
      <w:sz w:val="16"/>
      <w:szCs w:val="16"/>
    </w:rPr>
  </w:style>
  <w:style w:type="paragraph" w:styleId="ab">
    <w:name w:val="No Spacing"/>
    <w:uiPriority w:val="1"/>
    <w:qFormat/>
    <w:rsid w:val="0048521B"/>
    <w:rPr>
      <w:rFonts w:cs="Calibri"/>
      <w:sz w:val="22"/>
      <w:szCs w:val="22"/>
      <w:lang w:eastAsia="en-US"/>
    </w:rPr>
  </w:style>
  <w:style w:type="table" w:styleId="ac">
    <w:name w:val="Table Grid"/>
    <w:basedOn w:val="a1"/>
    <w:uiPriority w:val="99"/>
    <w:rsid w:val="00F1192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er"/>
    <w:basedOn w:val="a"/>
    <w:link w:val="ae"/>
    <w:uiPriority w:val="99"/>
    <w:unhideWhenUsed/>
    <w:rsid w:val="00E8324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ae">
    <w:name w:val="Нижний колонтитул Знак"/>
    <w:link w:val="ad"/>
    <w:uiPriority w:val="99"/>
    <w:rsid w:val="00E8324E"/>
    <w:rPr>
      <w:rFonts w:ascii="Times New Roman" w:hAnsi="Times New Roman"/>
      <w:sz w:val="24"/>
      <w:szCs w:val="24"/>
      <w:lang w:eastAsia="en-US"/>
    </w:rPr>
  </w:style>
  <w:style w:type="character" w:styleId="af">
    <w:name w:val="Strong"/>
    <w:qFormat/>
    <w:rsid w:val="00371499"/>
    <w:rPr>
      <w:b/>
      <w:bCs/>
    </w:rPr>
  </w:style>
  <w:style w:type="paragraph" w:customStyle="1" w:styleId="af0">
    <w:name w:val="Знак Знак Знак Знак Знак Знак Знак Знак Знак Знак"/>
    <w:basedOn w:val="a"/>
    <w:rsid w:val="00A613B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2">
    <w:name w:val="Body Text 2"/>
    <w:basedOn w:val="a"/>
    <w:link w:val="23"/>
    <w:rsid w:val="009923E5"/>
    <w:pPr>
      <w:tabs>
        <w:tab w:val="left" w:pos="4500"/>
        <w:tab w:val="left" w:pos="5220"/>
      </w:tabs>
      <w:spacing w:after="0" w:line="240" w:lineRule="auto"/>
      <w:ind w:right="5215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23">
    <w:name w:val="Основной текст 2 Знак"/>
    <w:link w:val="22"/>
    <w:rsid w:val="009923E5"/>
    <w:rPr>
      <w:rFonts w:ascii="Times New Roman" w:eastAsia="Times New Roman" w:hAnsi="Times New Roman"/>
      <w:sz w:val="26"/>
      <w:szCs w:val="26"/>
    </w:rPr>
  </w:style>
  <w:style w:type="character" w:customStyle="1" w:styleId="a4">
    <w:name w:val="Абзац списка Знак"/>
    <w:link w:val="a3"/>
    <w:uiPriority w:val="99"/>
    <w:locked/>
    <w:rsid w:val="00D9415E"/>
    <w:rPr>
      <w:rFonts w:cs="Calibri"/>
      <w:sz w:val="22"/>
      <w:szCs w:val="22"/>
      <w:lang w:eastAsia="en-US"/>
    </w:rPr>
  </w:style>
  <w:style w:type="character" w:styleId="af1">
    <w:name w:val="Hyperlink"/>
    <w:semiHidden/>
    <w:rsid w:val="001C25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RLAW087;n=31529;fld=134;dst=10033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3D680-AB56-4F3E-8133-312B39275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2651</Words>
  <Characters>15114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Желтый – доработать</vt:lpstr>
    </vt:vector>
  </TitlesOfParts>
  <Company>АПР</Company>
  <LinksUpToDate>false</LinksUpToDate>
  <CharactersWithSpaces>17730</CharactersWithSpaces>
  <SharedDoc>false</SharedDoc>
  <HLinks>
    <vt:vector size="12" baseType="variant">
      <vt:variant>
        <vt:i4>983059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consultantplus://offline/main?base=RLAW087;n=31529;fld=134;dst=100332</vt:lpwstr>
      </vt:variant>
      <vt:variant>
        <vt:lpwstr/>
      </vt:variant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Желтый – доработать</dc:title>
  <dc:creator>Кучугура Вера</dc:creator>
  <cp:lastModifiedBy>Ковалева Ольга Владимировна</cp:lastModifiedBy>
  <cp:revision>27</cp:revision>
  <cp:lastPrinted>2021-01-22T09:33:00Z</cp:lastPrinted>
  <dcterms:created xsi:type="dcterms:W3CDTF">2021-02-17T14:21:00Z</dcterms:created>
  <dcterms:modified xsi:type="dcterms:W3CDTF">2021-12-13T14:06:00Z</dcterms:modified>
</cp:coreProperties>
</file>