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51" w:rsidRDefault="00E34451" w:rsidP="00E34451">
      <w:pPr>
        <w:widowControl w:val="0"/>
        <w:jc w:val="both"/>
        <w:rPr>
          <w:sz w:val="24"/>
          <w:szCs w:val="24"/>
        </w:rPr>
      </w:pPr>
    </w:p>
    <w:p w:rsidR="00E34451" w:rsidRDefault="00E34451" w:rsidP="00E34451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F1D68F" wp14:editId="27C0EA4B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451" w:rsidRDefault="00E34451" w:rsidP="00E34451">
      <w:pPr>
        <w:widowControl w:val="0"/>
        <w:jc w:val="center"/>
        <w:rPr>
          <w:b/>
          <w:sz w:val="28"/>
        </w:rPr>
      </w:pPr>
    </w:p>
    <w:p w:rsidR="00E34451" w:rsidRDefault="00E34451" w:rsidP="00E34451">
      <w:pPr>
        <w:widowControl w:val="0"/>
        <w:jc w:val="center"/>
        <w:rPr>
          <w:b/>
          <w:sz w:val="28"/>
        </w:rPr>
      </w:pPr>
    </w:p>
    <w:p w:rsidR="00E34451" w:rsidRDefault="00E34451" w:rsidP="00E34451">
      <w:pPr>
        <w:widowControl w:val="0"/>
        <w:jc w:val="center"/>
        <w:rPr>
          <w:b/>
          <w:sz w:val="28"/>
        </w:rPr>
      </w:pPr>
    </w:p>
    <w:p w:rsidR="00E34451" w:rsidRDefault="00E34451" w:rsidP="00E34451">
      <w:pPr>
        <w:widowControl w:val="0"/>
        <w:jc w:val="center"/>
        <w:rPr>
          <w:b/>
          <w:sz w:val="28"/>
        </w:rPr>
      </w:pPr>
    </w:p>
    <w:p w:rsidR="00E34451" w:rsidRPr="00015B83" w:rsidRDefault="00E34451" w:rsidP="00E34451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E34451" w:rsidRDefault="00E34451" w:rsidP="00E3445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E34451" w:rsidRDefault="00E34451" w:rsidP="00E3445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E34451" w:rsidRDefault="00E34451" w:rsidP="00E34451">
      <w:pPr>
        <w:widowControl w:val="0"/>
        <w:jc w:val="center"/>
        <w:rPr>
          <w:b/>
          <w:sz w:val="16"/>
          <w:szCs w:val="16"/>
        </w:rPr>
      </w:pPr>
    </w:p>
    <w:p w:rsidR="00E34451" w:rsidRDefault="00E34451" w:rsidP="00E34451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34451" w:rsidRPr="00E34451" w:rsidRDefault="00E34451" w:rsidP="00E34451">
      <w:pPr>
        <w:widowControl w:val="0"/>
        <w:jc w:val="center"/>
        <w:rPr>
          <w:sz w:val="20"/>
          <w:szCs w:val="20"/>
        </w:rPr>
      </w:pPr>
    </w:p>
    <w:p w:rsidR="00E34451" w:rsidRPr="00E34451" w:rsidRDefault="00E34451" w:rsidP="00E34451">
      <w:pPr>
        <w:widowControl w:val="0"/>
        <w:jc w:val="center"/>
        <w:rPr>
          <w:sz w:val="20"/>
          <w:szCs w:val="20"/>
        </w:rPr>
      </w:pPr>
    </w:p>
    <w:p w:rsidR="002D1EE9" w:rsidRPr="00ED405A" w:rsidRDefault="002D1EE9" w:rsidP="002D1EE9">
      <w:pPr>
        <w:widowControl w:val="0"/>
        <w:jc w:val="both"/>
        <w:rPr>
          <w:b/>
          <w:color w:val="000000"/>
          <w:sz w:val="24"/>
          <w:szCs w:val="20"/>
        </w:rPr>
      </w:pPr>
      <w:r w:rsidRPr="00ED405A">
        <w:rPr>
          <w:b/>
          <w:color w:val="000000"/>
          <w:sz w:val="24"/>
          <w:szCs w:val="20"/>
        </w:rPr>
        <w:t xml:space="preserve">от </w:t>
      </w:r>
      <w:r w:rsidR="00433B7D">
        <w:rPr>
          <w:b/>
          <w:color w:val="000000"/>
          <w:sz w:val="24"/>
          <w:szCs w:val="20"/>
        </w:rPr>
        <w:t>28.12.</w:t>
      </w:r>
      <w:r>
        <w:rPr>
          <w:b/>
          <w:color w:val="000000"/>
          <w:sz w:val="24"/>
          <w:szCs w:val="20"/>
        </w:rPr>
        <w:t xml:space="preserve">2022 </w:t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 w:rsidRPr="00ED405A">
        <w:rPr>
          <w:b/>
          <w:color w:val="000000"/>
          <w:sz w:val="24"/>
          <w:szCs w:val="20"/>
        </w:rPr>
        <w:t xml:space="preserve"> № </w:t>
      </w:r>
      <w:r w:rsidR="00433B7D">
        <w:rPr>
          <w:b/>
          <w:color w:val="000000"/>
          <w:sz w:val="24"/>
          <w:szCs w:val="20"/>
        </w:rPr>
        <w:t>1856</w:t>
      </w:r>
    </w:p>
    <w:p w:rsidR="002D1EE9" w:rsidRPr="00ED405A" w:rsidRDefault="002D1EE9" w:rsidP="002D1EE9">
      <w:pPr>
        <w:widowControl w:val="0"/>
        <w:jc w:val="center"/>
        <w:rPr>
          <w:b/>
          <w:color w:val="000000"/>
          <w:sz w:val="28"/>
          <w:szCs w:val="20"/>
        </w:rPr>
      </w:pPr>
      <w:proofErr w:type="spellStart"/>
      <w:r w:rsidRPr="00ED405A">
        <w:rPr>
          <w:b/>
          <w:color w:val="000000"/>
          <w:sz w:val="24"/>
          <w:szCs w:val="20"/>
        </w:rPr>
        <w:t>п.г.т</w:t>
      </w:r>
      <w:proofErr w:type="spellEnd"/>
      <w:r w:rsidRPr="00ED405A">
        <w:rPr>
          <w:b/>
          <w:color w:val="000000"/>
          <w:sz w:val="24"/>
          <w:szCs w:val="20"/>
        </w:rPr>
        <w:t>. Никель</w:t>
      </w:r>
    </w:p>
    <w:p w:rsidR="00B16EBA" w:rsidRPr="00433B7D" w:rsidRDefault="00B16EBA" w:rsidP="00B16EBA">
      <w:pPr>
        <w:jc w:val="right"/>
        <w:rPr>
          <w:b/>
          <w:bCs/>
          <w:sz w:val="24"/>
          <w:szCs w:val="24"/>
        </w:rPr>
      </w:pPr>
    </w:p>
    <w:p w:rsidR="00E34451" w:rsidRPr="00433B7D" w:rsidRDefault="00E34451" w:rsidP="00B16EBA">
      <w:pPr>
        <w:jc w:val="right"/>
        <w:rPr>
          <w:b/>
          <w:bCs/>
          <w:sz w:val="24"/>
          <w:szCs w:val="24"/>
        </w:rPr>
      </w:pPr>
    </w:p>
    <w:p w:rsidR="00E40B99" w:rsidRPr="00872445" w:rsidRDefault="00E40B99" w:rsidP="00A2432B">
      <w:pPr>
        <w:jc w:val="center"/>
        <w:rPr>
          <w:b/>
          <w:bCs/>
          <w:sz w:val="20"/>
          <w:szCs w:val="20"/>
        </w:rPr>
      </w:pPr>
      <w:r w:rsidRPr="00C26036">
        <w:rPr>
          <w:b/>
          <w:bCs/>
          <w:sz w:val="20"/>
          <w:szCs w:val="20"/>
        </w:rPr>
        <w:t xml:space="preserve">Об утверждении муниципальной программы </w:t>
      </w:r>
      <w:proofErr w:type="spellStart"/>
      <w:r w:rsidRPr="00C26036">
        <w:rPr>
          <w:b/>
          <w:bCs/>
          <w:sz w:val="20"/>
          <w:szCs w:val="20"/>
        </w:rPr>
        <w:t>Печенгского</w:t>
      </w:r>
      <w:proofErr w:type="spellEnd"/>
      <w:r w:rsidRPr="00C26036">
        <w:rPr>
          <w:b/>
          <w:bCs/>
          <w:sz w:val="20"/>
          <w:szCs w:val="20"/>
        </w:rPr>
        <w:t xml:space="preserve"> </w:t>
      </w:r>
      <w:r w:rsidRPr="00872445">
        <w:rPr>
          <w:b/>
          <w:bCs/>
          <w:sz w:val="20"/>
          <w:szCs w:val="20"/>
        </w:rPr>
        <w:t xml:space="preserve">муниципального округа «Укрепление общественного здоровья в </w:t>
      </w:r>
      <w:proofErr w:type="spellStart"/>
      <w:r w:rsidRPr="00872445">
        <w:rPr>
          <w:b/>
          <w:bCs/>
          <w:sz w:val="20"/>
          <w:szCs w:val="20"/>
        </w:rPr>
        <w:t>Печенгском</w:t>
      </w:r>
      <w:proofErr w:type="spellEnd"/>
      <w:r w:rsidRPr="00872445">
        <w:rPr>
          <w:b/>
          <w:bCs/>
          <w:sz w:val="20"/>
          <w:szCs w:val="20"/>
        </w:rPr>
        <w:t xml:space="preserve"> муниципальном округе» на 2023-2024 годы</w:t>
      </w:r>
    </w:p>
    <w:p w:rsidR="00E40B99" w:rsidRPr="00E34451" w:rsidRDefault="00E40B99" w:rsidP="00AF3D28">
      <w:pPr>
        <w:ind w:firstLine="720"/>
        <w:jc w:val="both"/>
        <w:rPr>
          <w:b/>
          <w:bCs/>
          <w:sz w:val="20"/>
          <w:szCs w:val="20"/>
        </w:rPr>
      </w:pPr>
    </w:p>
    <w:p w:rsidR="00E40B99" w:rsidRPr="00E34451" w:rsidRDefault="00E40B99" w:rsidP="00AF3D28">
      <w:pPr>
        <w:ind w:firstLine="720"/>
        <w:jc w:val="both"/>
        <w:rPr>
          <w:b/>
          <w:bCs/>
          <w:sz w:val="20"/>
          <w:szCs w:val="20"/>
        </w:rPr>
      </w:pPr>
    </w:p>
    <w:p w:rsidR="00E40B99" w:rsidRPr="00872445" w:rsidRDefault="00EC31D7" w:rsidP="00A87EE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</w:t>
      </w:r>
      <w:r w:rsidR="00E40B99" w:rsidRPr="00872445">
        <w:rPr>
          <w:bCs/>
          <w:sz w:val="24"/>
          <w:szCs w:val="24"/>
        </w:rPr>
        <w:t>уководствуясь Федеральн</w:t>
      </w:r>
      <w:r>
        <w:rPr>
          <w:bCs/>
          <w:sz w:val="24"/>
          <w:szCs w:val="24"/>
        </w:rPr>
        <w:t>ым</w:t>
      </w:r>
      <w:r w:rsidR="00E40B99" w:rsidRPr="00872445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ом</w:t>
      </w:r>
      <w:r w:rsidR="00E40B99" w:rsidRPr="00872445">
        <w:rPr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bCs/>
          <w:sz w:val="24"/>
          <w:szCs w:val="24"/>
        </w:rPr>
        <w:t xml:space="preserve">Федеральным законом от 21.11.2011 № 323-ФЗ «Об основах охраны здоровья граждан в Российской Федерации», </w:t>
      </w:r>
      <w:r w:rsidR="00E40B99" w:rsidRPr="00872445">
        <w:rPr>
          <w:bCs/>
          <w:sz w:val="24"/>
          <w:szCs w:val="24"/>
        </w:rPr>
        <w:t xml:space="preserve">Уставом </w:t>
      </w:r>
      <w:proofErr w:type="spellStart"/>
      <w:r w:rsidR="00E40B99" w:rsidRPr="00872445">
        <w:rPr>
          <w:bCs/>
          <w:sz w:val="24"/>
          <w:szCs w:val="24"/>
        </w:rPr>
        <w:t>Печенгского</w:t>
      </w:r>
      <w:proofErr w:type="spellEnd"/>
      <w:r w:rsidR="00E40B99" w:rsidRPr="00872445">
        <w:rPr>
          <w:bCs/>
          <w:sz w:val="24"/>
          <w:szCs w:val="24"/>
        </w:rPr>
        <w:t xml:space="preserve"> муниципального округа, </w:t>
      </w:r>
      <w:r w:rsidRPr="007262E7">
        <w:rPr>
          <w:rFonts w:cs="Calibri"/>
          <w:sz w:val="24"/>
          <w:szCs w:val="24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Pr="007262E7">
        <w:rPr>
          <w:rFonts w:cs="Calibri"/>
          <w:sz w:val="24"/>
          <w:szCs w:val="24"/>
        </w:rPr>
        <w:t>Печенгского</w:t>
      </w:r>
      <w:proofErr w:type="spellEnd"/>
      <w:r w:rsidRPr="007262E7">
        <w:rPr>
          <w:rFonts w:cs="Calibri"/>
          <w:sz w:val="24"/>
          <w:szCs w:val="24"/>
        </w:rPr>
        <w:t xml:space="preserve"> муниципального округа, утвержденным постановлением администрации </w:t>
      </w:r>
      <w:proofErr w:type="spellStart"/>
      <w:r w:rsidRPr="007262E7">
        <w:rPr>
          <w:rFonts w:cs="Calibri"/>
          <w:sz w:val="24"/>
          <w:szCs w:val="24"/>
        </w:rPr>
        <w:t>Печенгского</w:t>
      </w:r>
      <w:proofErr w:type="spellEnd"/>
      <w:r w:rsidRPr="007262E7">
        <w:rPr>
          <w:rFonts w:cs="Calibri"/>
          <w:sz w:val="24"/>
          <w:szCs w:val="24"/>
        </w:rPr>
        <w:t xml:space="preserve"> муниципаль</w:t>
      </w:r>
      <w:r>
        <w:rPr>
          <w:rFonts w:cs="Calibri"/>
          <w:sz w:val="24"/>
          <w:szCs w:val="24"/>
        </w:rPr>
        <w:t xml:space="preserve">ного округа от 16.08.2021 № 838, </w:t>
      </w:r>
      <w:r w:rsidR="00E40B99" w:rsidRPr="00872445">
        <w:rPr>
          <w:bCs/>
          <w:sz w:val="24"/>
          <w:szCs w:val="24"/>
        </w:rPr>
        <w:t>в целях реализации национального проекта «Демография» и в</w:t>
      </w:r>
      <w:proofErr w:type="gramEnd"/>
      <w:r w:rsidR="00E40B99" w:rsidRPr="00872445">
        <w:rPr>
          <w:bCs/>
          <w:sz w:val="24"/>
          <w:szCs w:val="24"/>
        </w:rPr>
        <w:t xml:space="preserve"> </w:t>
      </w:r>
      <w:proofErr w:type="gramStart"/>
      <w:r w:rsidR="00E40B99" w:rsidRPr="00872445">
        <w:rPr>
          <w:bCs/>
          <w:sz w:val="24"/>
          <w:szCs w:val="24"/>
        </w:rPr>
        <w:t>соответствии</w:t>
      </w:r>
      <w:proofErr w:type="gramEnd"/>
      <w:r w:rsidR="002F0BDA">
        <w:rPr>
          <w:bCs/>
          <w:sz w:val="24"/>
          <w:szCs w:val="24"/>
        </w:rPr>
        <w:t xml:space="preserve"> </w:t>
      </w:r>
      <w:r w:rsidR="00E40B99" w:rsidRPr="00872445">
        <w:rPr>
          <w:bCs/>
          <w:sz w:val="24"/>
          <w:szCs w:val="24"/>
        </w:rPr>
        <w:t>с региональной программой «Укрепление общественного здоровья в Мурманской области» на 2020-2024 годы, утвержденной постановлением Правительства Мурманской</w:t>
      </w:r>
      <w:r w:rsidR="00E1256E">
        <w:rPr>
          <w:bCs/>
          <w:sz w:val="24"/>
          <w:szCs w:val="24"/>
        </w:rPr>
        <w:t xml:space="preserve"> области от 31.01.2020 № 19-ПП</w:t>
      </w:r>
      <w:r w:rsidR="00E40B99" w:rsidRPr="00872445">
        <w:rPr>
          <w:bCs/>
          <w:sz w:val="24"/>
          <w:szCs w:val="24"/>
        </w:rPr>
        <w:t>,</w:t>
      </w:r>
      <w:r w:rsidR="007A001E">
        <w:rPr>
          <w:bCs/>
          <w:sz w:val="24"/>
          <w:szCs w:val="24"/>
        </w:rPr>
        <w:t xml:space="preserve"> </w:t>
      </w:r>
    </w:p>
    <w:p w:rsidR="00E40B99" w:rsidRPr="00872445" w:rsidRDefault="00E40B99" w:rsidP="00A87EE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E40B99" w:rsidRPr="00872445" w:rsidRDefault="00E40B99" w:rsidP="00C26036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72445">
        <w:rPr>
          <w:b/>
          <w:bCs/>
          <w:sz w:val="24"/>
          <w:szCs w:val="24"/>
        </w:rPr>
        <w:t>ПОСТАНОВЛЯЮ</w:t>
      </w:r>
      <w:r w:rsidRPr="00872445">
        <w:rPr>
          <w:b/>
          <w:bCs/>
          <w:i/>
          <w:spacing w:val="-10"/>
          <w:sz w:val="24"/>
          <w:szCs w:val="24"/>
        </w:rPr>
        <w:t>:</w:t>
      </w:r>
    </w:p>
    <w:p w:rsidR="00E40B99" w:rsidRPr="00872445" w:rsidRDefault="00E40B99" w:rsidP="00AF3D28">
      <w:pPr>
        <w:ind w:firstLine="720"/>
        <w:jc w:val="both"/>
        <w:rPr>
          <w:b/>
          <w:bCs/>
          <w:i/>
          <w:spacing w:val="-6"/>
          <w:sz w:val="24"/>
          <w:szCs w:val="24"/>
        </w:rPr>
      </w:pPr>
    </w:p>
    <w:p w:rsidR="00E40B99" w:rsidRPr="00872445" w:rsidRDefault="00E40B99" w:rsidP="00C94E8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872445">
        <w:rPr>
          <w:bCs/>
          <w:sz w:val="24"/>
          <w:szCs w:val="24"/>
        </w:rPr>
        <w:t xml:space="preserve">Утвердить муниципальную программу </w:t>
      </w:r>
      <w:proofErr w:type="spellStart"/>
      <w:r w:rsidRPr="00872445">
        <w:rPr>
          <w:bCs/>
          <w:sz w:val="24"/>
          <w:szCs w:val="24"/>
        </w:rPr>
        <w:t>Печенгского</w:t>
      </w:r>
      <w:proofErr w:type="spellEnd"/>
      <w:r w:rsidRPr="00872445">
        <w:rPr>
          <w:bCs/>
          <w:sz w:val="24"/>
          <w:szCs w:val="24"/>
        </w:rPr>
        <w:t xml:space="preserve"> муниципального округа «Укрепление общественного здоровья в </w:t>
      </w:r>
      <w:proofErr w:type="spellStart"/>
      <w:r w:rsidRPr="00872445">
        <w:rPr>
          <w:bCs/>
          <w:sz w:val="24"/>
          <w:szCs w:val="24"/>
        </w:rPr>
        <w:t>Печенгском</w:t>
      </w:r>
      <w:proofErr w:type="spellEnd"/>
      <w:r w:rsidRPr="00872445">
        <w:rPr>
          <w:bCs/>
          <w:sz w:val="24"/>
          <w:szCs w:val="24"/>
        </w:rPr>
        <w:t xml:space="preserve"> муниципальном округе» на 2023-2024 годы согласно приложению.</w:t>
      </w:r>
    </w:p>
    <w:p w:rsidR="00E40B99" w:rsidRPr="00872445" w:rsidRDefault="00E40B99" w:rsidP="00C94E8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72445">
        <w:rPr>
          <w:sz w:val="24"/>
          <w:szCs w:val="24"/>
        </w:rPr>
        <w:t>Настоящее постановление вступает в силу с 01 января 2023 года.</w:t>
      </w:r>
    </w:p>
    <w:p w:rsidR="00E40B99" w:rsidRPr="00872445" w:rsidRDefault="00E40B99" w:rsidP="00C94E8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72445">
        <w:rPr>
          <w:sz w:val="24"/>
          <w:szCs w:val="24"/>
        </w:rPr>
        <w:t xml:space="preserve">Настоящее постановление опубликовать в официальном издании газета «Печенга» и разместить на официальном сайте </w:t>
      </w:r>
      <w:proofErr w:type="spellStart"/>
      <w:r w:rsidRPr="00872445">
        <w:rPr>
          <w:sz w:val="24"/>
          <w:szCs w:val="24"/>
        </w:rPr>
        <w:t>Печенгского</w:t>
      </w:r>
      <w:proofErr w:type="spellEnd"/>
      <w:r w:rsidRPr="00872445">
        <w:rPr>
          <w:sz w:val="24"/>
          <w:szCs w:val="24"/>
        </w:rPr>
        <w:t xml:space="preserve"> муниципального округа </w:t>
      </w:r>
      <w:r w:rsidR="00E1256E">
        <w:rPr>
          <w:sz w:val="24"/>
          <w:szCs w:val="24"/>
        </w:rPr>
        <w:t>в сети Интернет.</w:t>
      </w:r>
      <w:r w:rsidRPr="00872445">
        <w:rPr>
          <w:sz w:val="24"/>
          <w:szCs w:val="24"/>
        </w:rPr>
        <w:t xml:space="preserve"> </w:t>
      </w:r>
    </w:p>
    <w:p w:rsidR="00E40B99" w:rsidRPr="00872445" w:rsidRDefault="00EC31D7" w:rsidP="00C94E8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ис</w:t>
      </w:r>
      <w:r w:rsidR="00E40B99" w:rsidRPr="00872445">
        <w:rPr>
          <w:bCs/>
          <w:sz w:val="24"/>
          <w:szCs w:val="24"/>
        </w:rPr>
        <w:t>полнением настоящего постановления оставляю за собой.</w:t>
      </w:r>
    </w:p>
    <w:p w:rsidR="00E40B99" w:rsidRDefault="00E40B99" w:rsidP="00AF3D28">
      <w:pPr>
        <w:ind w:firstLine="720"/>
        <w:jc w:val="both"/>
        <w:rPr>
          <w:sz w:val="24"/>
          <w:szCs w:val="24"/>
        </w:rPr>
      </w:pPr>
    </w:p>
    <w:p w:rsidR="00E40B99" w:rsidRPr="00C26036" w:rsidRDefault="00E40B99" w:rsidP="00AF3D28">
      <w:pPr>
        <w:ind w:firstLine="720"/>
        <w:jc w:val="both"/>
        <w:rPr>
          <w:sz w:val="24"/>
          <w:szCs w:val="24"/>
        </w:rPr>
      </w:pPr>
    </w:p>
    <w:p w:rsidR="00E34451" w:rsidRPr="00ED1723" w:rsidRDefault="00E34451" w:rsidP="00E34451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ED1723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ED1723">
        <w:rPr>
          <w:sz w:val="24"/>
          <w:szCs w:val="24"/>
        </w:rPr>
        <w:t xml:space="preserve"> </w:t>
      </w:r>
      <w:proofErr w:type="spellStart"/>
      <w:r w:rsidRPr="00ED1723">
        <w:rPr>
          <w:sz w:val="24"/>
          <w:szCs w:val="24"/>
        </w:rPr>
        <w:t>Печенгского</w:t>
      </w:r>
      <w:proofErr w:type="spellEnd"/>
      <w:r w:rsidRPr="00ED1723">
        <w:rPr>
          <w:sz w:val="24"/>
          <w:szCs w:val="24"/>
        </w:rPr>
        <w:t xml:space="preserve"> муниципального округа                                             </w:t>
      </w:r>
      <w:r>
        <w:rPr>
          <w:sz w:val="24"/>
          <w:szCs w:val="24"/>
        </w:rPr>
        <w:t>М.Ю. Ахметова</w:t>
      </w:r>
    </w:p>
    <w:p w:rsidR="00E40B99" w:rsidRPr="00202144" w:rsidRDefault="00E40B99" w:rsidP="00BC3BAF">
      <w:pPr>
        <w:autoSpaceDE w:val="0"/>
        <w:autoSpaceDN w:val="0"/>
        <w:adjustRightInd w:val="0"/>
        <w:ind w:right="-5"/>
        <w:jc w:val="both"/>
        <w:rPr>
          <w:sz w:val="20"/>
          <w:szCs w:val="20"/>
        </w:rPr>
      </w:pPr>
    </w:p>
    <w:p w:rsidR="00E40B99" w:rsidRDefault="00E40B99" w:rsidP="00BC3BAF">
      <w:pPr>
        <w:autoSpaceDE w:val="0"/>
        <w:autoSpaceDN w:val="0"/>
        <w:adjustRightInd w:val="0"/>
        <w:ind w:right="-5"/>
        <w:jc w:val="both"/>
        <w:rPr>
          <w:sz w:val="20"/>
          <w:szCs w:val="20"/>
        </w:rPr>
      </w:pPr>
    </w:p>
    <w:p w:rsidR="00E40B99" w:rsidRDefault="00E40B99" w:rsidP="00BC3BAF">
      <w:pPr>
        <w:autoSpaceDE w:val="0"/>
        <w:autoSpaceDN w:val="0"/>
        <w:adjustRightInd w:val="0"/>
        <w:ind w:right="-5"/>
        <w:jc w:val="both"/>
        <w:rPr>
          <w:sz w:val="20"/>
          <w:szCs w:val="20"/>
        </w:rPr>
      </w:pPr>
    </w:p>
    <w:p w:rsidR="006B5411" w:rsidRPr="00E34451" w:rsidRDefault="006B5411" w:rsidP="00BC3BAF">
      <w:pPr>
        <w:autoSpaceDE w:val="0"/>
        <w:autoSpaceDN w:val="0"/>
        <w:adjustRightInd w:val="0"/>
        <w:ind w:right="-5"/>
        <w:jc w:val="both"/>
        <w:rPr>
          <w:sz w:val="20"/>
          <w:szCs w:val="20"/>
        </w:rPr>
      </w:pPr>
    </w:p>
    <w:p w:rsidR="00E1256E" w:rsidRDefault="00E1256E" w:rsidP="00BC3BAF">
      <w:pPr>
        <w:autoSpaceDE w:val="0"/>
        <w:autoSpaceDN w:val="0"/>
        <w:adjustRightInd w:val="0"/>
        <w:ind w:right="-5"/>
        <w:jc w:val="both"/>
        <w:rPr>
          <w:sz w:val="20"/>
          <w:szCs w:val="20"/>
        </w:rPr>
      </w:pPr>
    </w:p>
    <w:p w:rsidR="002F0BDA" w:rsidRDefault="002F0BDA" w:rsidP="00BC3BAF">
      <w:pPr>
        <w:autoSpaceDE w:val="0"/>
        <w:autoSpaceDN w:val="0"/>
        <w:adjustRightInd w:val="0"/>
        <w:ind w:right="-5"/>
        <w:jc w:val="both"/>
        <w:rPr>
          <w:sz w:val="20"/>
          <w:szCs w:val="20"/>
        </w:rPr>
      </w:pPr>
    </w:p>
    <w:p w:rsidR="00E40B99" w:rsidRDefault="00D5091A" w:rsidP="00BC3BAF">
      <w:pPr>
        <w:autoSpaceDE w:val="0"/>
        <w:autoSpaceDN w:val="0"/>
        <w:adjustRightInd w:val="0"/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40B99" w:rsidRPr="00202144" w:rsidRDefault="00E40B99" w:rsidP="00BC3BAF">
      <w:pPr>
        <w:autoSpaceDE w:val="0"/>
        <w:autoSpaceDN w:val="0"/>
        <w:adjustRightInd w:val="0"/>
        <w:ind w:right="-5"/>
        <w:jc w:val="both"/>
        <w:rPr>
          <w:sz w:val="20"/>
          <w:szCs w:val="20"/>
        </w:rPr>
      </w:pPr>
      <w:r w:rsidRPr="00202144">
        <w:rPr>
          <w:sz w:val="20"/>
          <w:szCs w:val="20"/>
        </w:rPr>
        <w:t>Фоменко И.А., 25151</w:t>
      </w:r>
    </w:p>
    <w:p w:rsidR="00E40B99" w:rsidRPr="00061A07" w:rsidRDefault="00E40B99" w:rsidP="00BC3BAF">
      <w:pPr>
        <w:tabs>
          <w:tab w:val="left" w:pos="0"/>
          <w:tab w:val="left" w:pos="284"/>
          <w:tab w:val="left" w:pos="2552"/>
          <w:tab w:val="left" w:pos="11620"/>
        </w:tabs>
        <w:ind w:left="5529" w:right="-1"/>
        <w:jc w:val="both"/>
        <w:rPr>
          <w:b/>
          <w:sz w:val="24"/>
          <w:szCs w:val="24"/>
        </w:rPr>
      </w:pPr>
      <w:r w:rsidRPr="00061A07">
        <w:rPr>
          <w:bCs/>
          <w:sz w:val="24"/>
          <w:szCs w:val="24"/>
        </w:rPr>
        <w:lastRenderedPageBreak/>
        <w:t>Приложение</w:t>
      </w:r>
    </w:p>
    <w:p w:rsidR="00E40B99" w:rsidRPr="00061A07" w:rsidRDefault="00E40B99" w:rsidP="00BC3BAF">
      <w:pPr>
        <w:tabs>
          <w:tab w:val="left" w:pos="284"/>
          <w:tab w:val="left" w:pos="2552"/>
          <w:tab w:val="left" w:pos="5103"/>
          <w:tab w:val="left" w:pos="5387"/>
        </w:tabs>
        <w:ind w:left="5529" w:right="-1"/>
        <w:jc w:val="both"/>
        <w:rPr>
          <w:sz w:val="24"/>
          <w:szCs w:val="24"/>
        </w:rPr>
      </w:pPr>
      <w:r w:rsidRPr="00061A07">
        <w:rPr>
          <w:sz w:val="24"/>
          <w:szCs w:val="24"/>
        </w:rPr>
        <w:t xml:space="preserve">к постановлению администрации </w:t>
      </w:r>
      <w:proofErr w:type="spellStart"/>
      <w:r w:rsidRPr="00061A07">
        <w:rPr>
          <w:sz w:val="24"/>
          <w:szCs w:val="24"/>
        </w:rPr>
        <w:t>Печенгского</w:t>
      </w:r>
      <w:proofErr w:type="spellEnd"/>
      <w:r w:rsidRPr="00061A07">
        <w:rPr>
          <w:sz w:val="24"/>
          <w:szCs w:val="24"/>
        </w:rPr>
        <w:t xml:space="preserve"> муниципального округа </w:t>
      </w:r>
    </w:p>
    <w:p w:rsidR="00E40B99" w:rsidRPr="00061A07" w:rsidRDefault="00E40B99" w:rsidP="00BC3BAF">
      <w:pPr>
        <w:tabs>
          <w:tab w:val="left" w:pos="284"/>
          <w:tab w:val="left" w:pos="2552"/>
          <w:tab w:val="left" w:pos="5103"/>
          <w:tab w:val="left" w:pos="5387"/>
        </w:tabs>
        <w:ind w:left="5529" w:right="-1"/>
        <w:jc w:val="both"/>
        <w:rPr>
          <w:i/>
          <w:color w:val="0000FF"/>
          <w:sz w:val="24"/>
          <w:szCs w:val="24"/>
        </w:rPr>
      </w:pPr>
      <w:r w:rsidRPr="00061A07">
        <w:rPr>
          <w:sz w:val="24"/>
          <w:szCs w:val="24"/>
        </w:rPr>
        <w:t xml:space="preserve">от </w:t>
      </w:r>
      <w:r w:rsidR="00433B7D">
        <w:rPr>
          <w:sz w:val="24"/>
          <w:szCs w:val="24"/>
        </w:rPr>
        <w:t>28.12.2022</w:t>
      </w:r>
      <w:r w:rsidRPr="00061A07">
        <w:rPr>
          <w:sz w:val="24"/>
          <w:szCs w:val="24"/>
        </w:rPr>
        <w:t xml:space="preserve"> № </w:t>
      </w:r>
      <w:r w:rsidR="00433B7D">
        <w:rPr>
          <w:sz w:val="24"/>
          <w:szCs w:val="24"/>
        </w:rPr>
        <w:t>1856</w:t>
      </w:r>
      <w:r w:rsidRPr="00061A07">
        <w:rPr>
          <w:sz w:val="24"/>
          <w:szCs w:val="24"/>
        </w:rPr>
        <w:t xml:space="preserve"> </w:t>
      </w:r>
    </w:p>
    <w:p w:rsidR="00E40B99" w:rsidRPr="00061A07" w:rsidRDefault="00E40B99" w:rsidP="00BC3BAF">
      <w:pPr>
        <w:tabs>
          <w:tab w:val="left" w:pos="0"/>
          <w:tab w:val="left" w:pos="284"/>
          <w:tab w:val="left" w:pos="2552"/>
          <w:tab w:val="left" w:pos="11620"/>
        </w:tabs>
        <w:ind w:left="5670" w:right="-1"/>
        <w:rPr>
          <w:bCs/>
          <w:sz w:val="24"/>
          <w:szCs w:val="24"/>
        </w:rPr>
      </w:pPr>
    </w:p>
    <w:p w:rsidR="00E40B99" w:rsidRPr="00061A07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E40B99" w:rsidRPr="00061A07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061A07">
        <w:rPr>
          <w:b/>
          <w:sz w:val="24"/>
          <w:szCs w:val="24"/>
        </w:rPr>
        <w:t xml:space="preserve">МУНИЦИПАЛЬНАЯ ПРОГРАММА </w:t>
      </w:r>
    </w:p>
    <w:p w:rsidR="00E40B99" w:rsidRPr="002D1EE9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D1EE9">
        <w:rPr>
          <w:b/>
          <w:sz w:val="24"/>
          <w:szCs w:val="24"/>
        </w:rPr>
        <w:t>ПЕЧЕНГСКОГО МУНИЦИПАЛЬНОГО ОКРУГА</w:t>
      </w:r>
    </w:p>
    <w:p w:rsidR="00E40B99" w:rsidRPr="002D1EE9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2D1EE9">
        <w:rPr>
          <w:b/>
          <w:sz w:val="24"/>
          <w:szCs w:val="24"/>
        </w:rPr>
        <w:t>«</w:t>
      </w:r>
      <w:r w:rsidRPr="002D1EE9">
        <w:rPr>
          <w:b/>
          <w:bCs/>
          <w:sz w:val="24"/>
          <w:szCs w:val="24"/>
        </w:rPr>
        <w:t xml:space="preserve">Укрепление общественного здоровья в </w:t>
      </w:r>
      <w:proofErr w:type="spellStart"/>
      <w:r w:rsidRPr="002D1EE9">
        <w:rPr>
          <w:b/>
          <w:bCs/>
          <w:sz w:val="24"/>
          <w:szCs w:val="24"/>
        </w:rPr>
        <w:t>Печенгском</w:t>
      </w:r>
      <w:proofErr w:type="spellEnd"/>
      <w:r w:rsidRPr="002D1EE9">
        <w:rPr>
          <w:b/>
          <w:bCs/>
          <w:sz w:val="24"/>
          <w:szCs w:val="24"/>
        </w:rPr>
        <w:t xml:space="preserve"> муниципальном округе»</w:t>
      </w:r>
    </w:p>
    <w:p w:rsidR="00E40B99" w:rsidRPr="002D1EE9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D1EE9">
        <w:rPr>
          <w:b/>
          <w:bCs/>
          <w:sz w:val="24"/>
          <w:szCs w:val="24"/>
        </w:rPr>
        <w:t>на 2023-2024 годы</w:t>
      </w: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72445">
        <w:rPr>
          <w:b/>
          <w:sz w:val="24"/>
          <w:szCs w:val="24"/>
        </w:rPr>
        <w:t xml:space="preserve">ПАСПОРТ </w:t>
      </w: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72445">
        <w:rPr>
          <w:sz w:val="24"/>
          <w:szCs w:val="24"/>
        </w:rPr>
        <w:t xml:space="preserve">муниципальной программы </w:t>
      </w:r>
      <w:proofErr w:type="spellStart"/>
      <w:r w:rsidRPr="00872445">
        <w:rPr>
          <w:sz w:val="24"/>
          <w:szCs w:val="24"/>
        </w:rPr>
        <w:t>Печенгского</w:t>
      </w:r>
      <w:proofErr w:type="spellEnd"/>
      <w:r w:rsidRPr="00872445">
        <w:rPr>
          <w:sz w:val="24"/>
          <w:szCs w:val="24"/>
        </w:rPr>
        <w:t xml:space="preserve"> муниципального округа</w:t>
      </w: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872445">
        <w:rPr>
          <w:bCs/>
          <w:sz w:val="24"/>
          <w:szCs w:val="24"/>
        </w:rPr>
        <w:t xml:space="preserve">«Укрепление общественного здоровья в </w:t>
      </w:r>
      <w:proofErr w:type="spellStart"/>
      <w:r w:rsidRPr="00872445">
        <w:rPr>
          <w:bCs/>
          <w:sz w:val="24"/>
          <w:szCs w:val="24"/>
        </w:rPr>
        <w:t>Печенгском</w:t>
      </w:r>
      <w:proofErr w:type="spellEnd"/>
      <w:r w:rsidRPr="00872445">
        <w:rPr>
          <w:bCs/>
          <w:sz w:val="24"/>
          <w:szCs w:val="24"/>
        </w:rPr>
        <w:t xml:space="preserve"> муниципальном округе»</w:t>
      </w: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72445">
        <w:rPr>
          <w:bCs/>
          <w:sz w:val="24"/>
          <w:szCs w:val="24"/>
        </w:rPr>
        <w:t>на 2023-2024 годы</w:t>
      </w:r>
    </w:p>
    <w:p w:rsidR="00E40B99" w:rsidRPr="00872445" w:rsidRDefault="00E40B99" w:rsidP="00AF3D2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194"/>
      </w:tblGrid>
      <w:tr w:rsidR="00E40B99" w:rsidRPr="00C3607A" w:rsidTr="00C3607A">
        <w:tc>
          <w:tcPr>
            <w:tcW w:w="2660" w:type="dxa"/>
            <w:shd w:val="clear" w:color="auto" w:fill="auto"/>
          </w:tcPr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194" w:type="dxa"/>
            <w:shd w:val="clear" w:color="auto" w:fill="auto"/>
          </w:tcPr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 xml:space="preserve">Улучшение здоровья жителей </w:t>
            </w:r>
            <w:proofErr w:type="spellStart"/>
            <w:r w:rsidRPr="00C3607A">
              <w:rPr>
                <w:sz w:val="24"/>
                <w:szCs w:val="24"/>
              </w:rPr>
              <w:t>Печенгского</w:t>
            </w:r>
            <w:proofErr w:type="spellEnd"/>
            <w:r w:rsidRPr="00C3607A">
              <w:rPr>
                <w:sz w:val="24"/>
                <w:szCs w:val="24"/>
              </w:rPr>
              <w:t xml:space="preserve">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E40B99" w:rsidRPr="00C3607A" w:rsidTr="00C3607A">
        <w:tc>
          <w:tcPr>
            <w:tcW w:w="2660" w:type="dxa"/>
            <w:shd w:val="clear" w:color="auto" w:fill="auto"/>
          </w:tcPr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194" w:type="dxa"/>
            <w:shd w:val="clear" w:color="auto" w:fill="auto"/>
          </w:tcPr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- формирование здорового образа жизни через развитие системы медицинской профилактики;</w:t>
            </w:r>
          </w:p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- мотивирование граждан к ведению здорового образа жизни посредством проведения информационно-коммуникационной кампании;</w:t>
            </w:r>
          </w:p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 xml:space="preserve">- осуществление мероприятий, направленных на увеличение физической активности жителей </w:t>
            </w:r>
            <w:proofErr w:type="spellStart"/>
            <w:r w:rsidRPr="00C3607A">
              <w:rPr>
                <w:sz w:val="24"/>
                <w:szCs w:val="24"/>
              </w:rPr>
              <w:t>Печенгского</w:t>
            </w:r>
            <w:proofErr w:type="spellEnd"/>
            <w:r w:rsidRPr="00C3607A">
              <w:rPr>
                <w:sz w:val="24"/>
                <w:szCs w:val="24"/>
              </w:rPr>
              <w:t xml:space="preserve"> муниципального округа.</w:t>
            </w:r>
          </w:p>
        </w:tc>
      </w:tr>
      <w:tr w:rsidR="00E40B99" w:rsidRPr="00C3607A" w:rsidTr="00C3607A">
        <w:tc>
          <w:tcPr>
            <w:tcW w:w="2660" w:type="dxa"/>
            <w:shd w:val="clear" w:color="auto" w:fill="auto"/>
          </w:tcPr>
          <w:p w:rsidR="00E40B99" w:rsidRPr="00C3607A" w:rsidRDefault="00754CBC" w:rsidP="00C3607A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7194" w:type="dxa"/>
            <w:shd w:val="clear" w:color="auto" w:fill="auto"/>
          </w:tcPr>
          <w:p w:rsidR="000064B9" w:rsidRPr="00C3607A" w:rsidRDefault="000064B9" w:rsidP="00C3607A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Количество заседаний антинаркотической комиссии.</w:t>
            </w:r>
          </w:p>
          <w:p w:rsidR="00F815ED" w:rsidRPr="00C3607A" w:rsidRDefault="000064B9" w:rsidP="00C3607A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Участие волонтеров и СО НКО в мероприятиях по укреплению общественного здоровья.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Увеличение доли граждан</w:t>
            </w:r>
            <w:r w:rsidR="00804290" w:rsidRPr="00C3607A">
              <w:rPr>
                <w:bCs/>
                <w:sz w:val="24"/>
                <w:szCs w:val="24"/>
              </w:rPr>
              <w:t xml:space="preserve"> старше 12 лет</w:t>
            </w:r>
            <w:r w:rsidRPr="00C3607A">
              <w:rPr>
                <w:bCs/>
                <w:sz w:val="24"/>
                <w:szCs w:val="24"/>
              </w:rPr>
              <w:t>, охваченных информационно-коммуникационной кампанией.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информационно-образовательных мероприятий по пропаганде здорового образа жизни среди населения.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 xml:space="preserve">Повышение информированности населения о вреде употребления </w:t>
            </w:r>
            <w:proofErr w:type="spellStart"/>
            <w:r w:rsidRPr="00C3607A">
              <w:rPr>
                <w:bCs/>
                <w:sz w:val="24"/>
                <w:szCs w:val="24"/>
              </w:rPr>
              <w:t>никотинсодержащих</w:t>
            </w:r>
            <w:proofErr w:type="spellEnd"/>
            <w:r w:rsidRPr="00C3607A">
              <w:rPr>
                <w:bCs/>
                <w:sz w:val="24"/>
                <w:szCs w:val="24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профилактике заболеваний и факторов риска их развития.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информированности населения по вопросам ведения здорового образа жизни.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профилактике ХНИЗ и факторов риска их развития.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Охват обучением в школе здоровья пациентов с артериальной гипертонией.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 xml:space="preserve">Охват диспансерным наблюдением пациентов с артериальной гипертонией в </w:t>
            </w:r>
            <w:proofErr w:type="spellStart"/>
            <w:r w:rsidRPr="00C3607A">
              <w:rPr>
                <w:bCs/>
                <w:sz w:val="24"/>
                <w:szCs w:val="24"/>
              </w:rPr>
              <w:t>Печенгском</w:t>
            </w:r>
            <w:proofErr w:type="spellEnd"/>
            <w:r w:rsidRPr="00C3607A">
              <w:rPr>
                <w:bCs/>
                <w:sz w:val="24"/>
                <w:szCs w:val="24"/>
              </w:rPr>
              <w:t xml:space="preserve"> муниципальном округе.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профилактике артериальной гипертонии.</w:t>
            </w:r>
          </w:p>
          <w:p w:rsidR="000064B9" w:rsidRPr="00C3607A" w:rsidRDefault="00754EBD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 xml:space="preserve">Доля граждан, охваченных профилактическими </w:t>
            </w:r>
            <w:r w:rsidRPr="00C3607A">
              <w:rPr>
                <w:bCs/>
                <w:sz w:val="24"/>
                <w:szCs w:val="24"/>
              </w:rPr>
              <w:lastRenderedPageBreak/>
              <w:t>мероприятиями</w:t>
            </w:r>
            <w:r w:rsidR="000064B9" w:rsidRPr="00C3607A">
              <w:rPr>
                <w:bCs/>
                <w:sz w:val="24"/>
                <w:szCs w:val="24"/>
              </w:rPr>
              <w:t>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 xml:space="preserve">Повышение информированности населения по оказанию медицинской и консультативной помощи желающим отказаться от </w:t>
            </w:r>
            <w:proofErr w:type="spellStart"/>
            <w:r w:rsidRPr="00C3607A">
              <w:rPr>
                <w:bCs/>
                <w:sz w:val="24"/>
                <w:szCs w:val="24"/>
              </w:rPr>
              <w:t>табакокурения</w:t>
            </w:r>
            <w:proofErr w:type="spellEnd"/>
            <w:r w:rsidRPr="00C3607A">
              <w:rPr>
                <w:bCs/>
                <w:sz w:val="24"/>
                <w:szCs w:val="24"/>
              </w:rPr>
              <w:t xml:space="preserve"> с применением современных методик.</w:t>
            </w:r>
          </w:p>
          <w:p w:rsidR="00181B05" w:rsidRPr="00C3607A" w:rsidRDefault="00181B05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Количество предприятий, организаций и учреждений, внедривших корпоративные программ</w:t>
            </w:r>
            <w:r w:rsidR="00316C4F">
              <w:rPr>
                <w:bCs/>
                <w:sz w:val="24"/>
                <w:szCs w:val="24"/>
              </w:rPr>
              <w:t>ы</w:t>
            </w:r>
            <w:r w:rsidRPr="00C3607A">
              <w:rPr>
                <w:bCs/>
                <w:sz w:val="24"/>
                <w:szCs w:val="24"/>
              </w:rPr>
              <w:t xml:space="preserve"> по</w:t>
            </w:r>
            <w:r w:rsidR="00316C4F">
              <w:rPr>
                <w:bCs/>
                <w:sz w:val="24"/>
                <w:szCs w:val="24"/>
              </w:rPr>
              <w:t xml:space="preserve"> укреплению общественного здоровья.</w:t>
            </w:r>
          </w:p>
          <w:p w:rsidR="00181B05" w:rsidRPr="00C3607A" w:rsidRDefault="00181B05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 xml:space="preserve">Проведение анкетирования среди населения </w:t>
            </w:r>
            <w:proofErr w:type="spellStart"/>
            <w:r w:rsidRPr="00C3607A">
              <w:rPr>
                <w:bCs/>
                <w:sz w:val="24"/>
                <w:szCs w:val="24"/>
              </w:rPr>
              <w:t>Печенгского</w:t>
            </w:r>
            <w:proofErr w:type="spellEnd"/>
            <w:r w:rsidRPr="00C3607A">
              <w:rPr>
                <w:bCs/>
                <w:sz w:val="24"/>
                <w:szCs w:val="24"/>
              </w:rPr>
              <w:t xml:space="preserve"> округа.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Формирование в детской и юношеской среде потребности к систематическим занятиям физической культурой. Формирование системы семейных физкультурных ценностей. Повышение двигательной активности детей и молодёжи.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спортом, от общей численности населения в возрасте </w:t>
            </w:r>
            <w:r w:rsidRPr="005D5261">
              <w:rPr>
                <w:bCs/>
                <w:sz w:val="24"/>
                <w:szCs w:val="24"/>
              </w:rPr>
              <w:t xml:space="preserve">от 3 </w:t>
            </w:r>
            <w:r w:rsidRPr="00C3607A">
              <w:rPr>
                <w:bCs/>
                <w:sz w:val="24"/>
                <w:szCs w:val="24"/>
              </w:rPr>
              <w:t>до 70 лет.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информированности населения об особенностях воздействия факторов окружающей среды на здоровье.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популяции здорового питания</w:t>
            </w:r>
            <w:r w:rsidR="00530BD2" w:rsidRPr="00C3607A">
              <w:rPr>
                <w:bCs/>
                <w:sz w:val="24"/>
                <w:szCs w:val="24"/>
              </w:rPr>
              <w:t>.</w:t>
            </w:r>
          </w:p>
          <w:p w:rsidR="00530BD2" w:rsidRPr="00C3607A" w:rsidRDefault="00530BD2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профилактике заболеваний репродуктивной сферы у мужчин, в том числе инфекций, передаваемых половым путем.</w:t>
            </w:r>
          </w:p>
          <w:p w:rsidR="00530BD2" w:rsidRPr="00C3607A" w:rsidRDefault="00530BD2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информированности подростков по вопросам ответственного отношения к репродуктивному здоровью.</w:t>
            </w:r>
          </w:p>
          <w:p w:rsidR="00530BD2" w:rsidRPr="00C3607A" w:rsidRDefault="00530BD2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стоматологической грамотности детского населения.</w:t>
            </w:r>
          </w:p>
          <w:p w:rsidR="000064B9" w:rsidRPr="00C3607A" w:rsidRDefault="00530BD2" w:rsidP="00C3607A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стоматологической грамотности и снижение факторов риска стоматологических заболеваний среди населения.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194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2023</w:t>
            </w:r>
            <w:r w:rsidRPr="00C3607A">
              <w:rPr>
                <w:sz w:val="24"/>
                <w:szCs w:val="24"/>
              </w:rPr>
              <w:sym w:font="Symbol" w:char="F02D"/>
            </w:r>
            <w:r w:rsidR="00AF51FA" w:rsidRPr="00C3607A">
              <w:rPr>
                <w:sz w:val="24"/>
                <w:szCs w:val="24"/>
              </w:rPr>
              <w:t>202</w:t>
            </w:r>
            <w:r w:rsidR="00872445" w:rsidRPr="00C3607A">
              <w:rPr>
                <w:sz w:val="24"/>
                <w:szCs w:val="24"/>
              </w:rPr>
              <w:t>4</w:t>
            </w:r>
            <w:r w:rsidRPr="00C3607A">
              <w:rPr>
                <w:sz w:val="24"/>
                <w:szCs w:val="24"/>
              </w:rPr>
              <w:t xml:space="preserve"> годы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194" w:type="dxa"/>
            <w:shd w:val="clear" w:color="auto" w:fill="auto"/>
          </w:tcPr>
          <w:p w:rsidR="00985D18" w:rsidRPr="00C3607A" w:rsidRDefault="005A64C9" w:rsidP="00C3607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 xml:space="preserve">Всего по программе: </w:t>
            </w:r>
            <w:r w:rsidRPr="00C3607A">
              <w:rPr>
                <w:b/>
                <w:sz w:val="24"/>
                <w:szCs w:val="24"/>
              </w:rPr>
              <w:t>0,0 тыс. рублей,</w:t>
            </w:r>
          </w:p>
          <w:p w:rsidR="005A64C9" w:rsidRPr="00C3607A" w:rsidRDefault="005A64C9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в том числе:</w:t>
            </w:r>
          </w:p>
          <w:p w:rsidR="005A64C9" w:rsidRPr="00C3607A" w:rsidRDefault="005A64C9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ФБ: 0,0 тыс. рублей, из них:</w:t>
            </w:r>
          </w:p>
          <w:p w:rsidR="005A64C9" w:rsidRPr="00C3607A" w:rsidRDefault="005A64C9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2023 год: 0,0 тыс. рублей,</w:t>
            </w:r>
          </w:p>
          <w:p w:rsidR="005A64C9" w:rsidRPr="00C3607A" w:rsidRDefault="005A64C9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2024 год: 0,0 тыс. рублей,</w:t>
            </w:r>
          </w:p>
          <w:p w:rsidR="005A64C9" w:rsidRPr="00C3607A" w:rsidRDefault="005A64C9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ОБ: 0,0 тыс. рублей, из них:</w:t>
            </w:r>
          </w:p>
          <w:p w:rsidR="005A64C9" w:rsidRPr="00C3607A" w:rsidRDefault="005A64C9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2023 год: 0,0 тыс. рублей,</w:t>
            </w:r>
          </w:p>
          <w:p w:rsidR="00055A85" w:rsidRPr="00C3607A" w:rsidRDefault="00055A85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2024</w:t>
            </w:r>
            <w:r w:rsidR="005A64C9" w:rsidRPr="00C3607A">
              <w:rPr>
                <w:sz w:val="24"/>
                <w:szCs w:val="24"/>
              </w:rPr>
              <w:t xml:space="preserve"> год: 0,0 тыс.</w:t>
            </w:r>
            <w:r w:rsidRPr="00C3607A">
              <w:rPr>
                <w:sz w:val="24"/>
                <w:szCs w:val="24"/>
              </w:rPr>
              <w:t xml:space="preserve"> рублей,</w:t>
            </w:r>
          </w:p>
          <w:p w:rsidR="005A64C9" w:rsidRPr="00C3607A" w:rsidRDefault="00055A85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 xml:space="preserve">МБ: 0,0 тыс. рублей, из них: </w:t>
            </w:r>
          </w:p>
          <w:p w:rsidR="00055A85" w:rsidRPr="00C3607A" w:rsidRDefault="00055A85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2023 год: 0,0 тыс. рублей,</w:t>
            </w:r>
          </w:p>
          <w:p w:rsidR="00055A85" w:rsidRPr="00C3607A" w:rsidRDefault="00055A85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2024 год: 0,0 тыс. рублей,</w:t>
            </w:r>
          </w:p>
          <w:p w:rsidR="00055A85" w:rsidRPr="00C3607A" w:rsidRDefault="00055A85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ВБС: 0,0 тыс. рублей, из них</w:t>
            </w:r>
            <w:r w:rsidR="00CF1DE7" w:rsidRPr="00C3607A">
              <w:rPr>
                <w:sz w:val="24"/>
                <w:szCs w:val="24"/>
              </w:rPr>
              <w:t>:</w:t>
            </w:r>
          </w:p>
          <w:p w:rsidR="00055A85" w:rsidRPr="00C3607A" w:rsidRDefault="00055A85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2023 год: 0,0 тыс. рублей,</w:t>
            </w:r>
          </w:p>
          <w:p w:rsidR="00AF51FA" w:rsidRPr="00C3607A" w:rsidRDefault="00AF51FA" w:rsidP="005D52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2024 год: 0,0 тыс. рублей</w:t>
            </w:r>
            <w:r w:rsidR="005D5261">
              <w:rPr>
                <w:sz w:val="24"/>
                <w:szCs w:val="24"/>
              </w:rPr>
              <w:t>.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194" w:type="dxa"/>
            <w:shd w:val="clear" w:color="auto" w:fill="auto"/>
          </w:tcPr>
          <w:p w:rsidR="00985D18" w:rsidRPr="00C3607A" w:rsidRDefault="002D1EE9" w:rsidP="00C3607A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У</w:t>
            </w:r>
            <w:r w:rsidR="00985D18" w:rsidRPr="00C3607A">
              <w:rPr>
                <w:sz w:val="24"/>
                <w:szCs w:val="24"/>
              </w:rPr>
              <w:t>величение доли граждан, охваченных профилактическими мероприятиями, в 2024 году до 50%</w:t>
            </w:r>
            <w:r w:rsidRPr="00C3607A">
              <w:rPr>
                <w:sz w:val="24"/>
                <w:szCs w:val="24"/>
              </w:rPr>
              <w:t>.</w:t>
            </w:r>
          </w:p>
          <w:p w:rsidR="00985D18" w:rsidRPr="00C3607A" w:rsidRDefault="002D1EE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У</w:t>
            </w:r>
            <w:r w:rsidR="00985D18" w:rsidRPr="00C3607A">
              <w:rPr>
                <w:sz w:val="24"/>
                <w:szCs w:val="24"/>
              </w:rPr>
              <w:t>величение доли граждан старше 12 лет, охваченных информационно-коммуникационной кампанией, в 2024 году до 75%</w:t>
            </w:r>
            <w:r w:rsidRPr="00C3607A">
              <w:rPr>
                <w:sz w:val="24"/>
                <w:szCs w:val="24"/>
              </w:rPr>
              <w:t>.</w:t>
            </w:r>
          </w:p>
          <w:p w:rsidR="00985D18" w:rsidRPr="00C3607A" w:rsidRDefault="002D1EE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У</w:t>
            </w:r>
            <w:r w:rsidR="00985D18" w:rsidRPr="00C3607A">
              <w:rPr>
                <w:sz w:val="24"/>
                <w:szCs w:val="24"/>
              </w:rPr>
              <w:t xml:space="preserve">величение доли населения, систематически занимающегося физической культурой и спортом, от общей численности населения в возрасте </w:t>
            </w:r>
            <w:r w:rsidR="00985D18" w:rsidRPr="007520DA">
              <w:rPr>
                <w:sz w:val="24"/>
                <w:szCs w:val="24"/>
              </w:rPr>
              <w:t>от 3</w:t>
            </w:r>
            <w:r w:rsidR="00985D18" w:rsidRPr="00C3607A">
              <w:rPr>
                <w:sz w:val="24"/>
                <w:szCs w:val="24"/>
              </w:rPr>
              <w:t xml:space="preserve"> до 70 лет, в 2024 году до 51%.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194" w:type="dxa"/>
            <w:shd w:val="clear" w:color="auto" w:fill="auto"/>
          </w:tcPr>
          <w:p w:rsidR="00985D18" w:rsidRPr="00C3607A" w:rsidRDefault="00EC31D7" w:rsidP="00C3607A">
            <w:pPr>
              <w:jc w:val="both"/>
              <w:rPr>
                <w:color w:val="FF0000"/>
                <w:sz w:val="24"/>
                <w:szCs w:val="24"/>
              </w:rPr>
            </w:pPr>
            <w:r w:rsidRPr="00723C4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23C4D">
              <w:rPr>
                <w:sz w:val="24"/>
                <w:szCs w:val="24"/>
              </w:rPr>
              <w:t>Печенгского</w:t>
            </w:r>
            <w:proofErr w:type="spellEnd"/>
            <w:r w:rsidRPr="00723C4D">
              <w:rPr>
                <w:sz w:val="24"/>
                <w:szCs w:val="24"/>
              </w:rPr>
              <w:t xml:space="preserve"> муниципального округа </w:t>
            </w:r>
            <w:r>
              <w:rPr>
                <w:sz w:val="24"/>
                <w:szCs w:val="24"/>
              </w:rPr>
              <w:t>(</w:t>
            </w:r>
            <w:r w:rsidR="00985D18" w:rsidRPr="00C3607A">
              <w:rPr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="00985D18" w:rsidRPr="00C3607A">
              <w:rPr>
                <w:sz w:val="24"/>
                <w:szCs w:val="24"/>
              </w:rPr>
              <w:t>Печенгского</w:t>
            </w:r>
            <w:proofErr w:type="spellEnd"/>
            <w:r w:rsidR="00985D18" w:rsidRPr="00C3607A">
              <w:rPr>
                <w:sz w:val="24"/>
                <w:szCs w:val="24"/>
              </w:rPr>
              <w:t xml:space="preserve"> муниципального округа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194" w:type="dxa"/>
            <w:shd w:val="clear" w:color="auto" w:fill="auto"/>
          </w:tcPr>
          <w:p w:rsidR="00985D18" w:rsidRDefault="00B520B3" w:rsidP="00936B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3607A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C3607A">
              <w:rPr>
                <w:sz w:val="24"/>
                <w:szCs w:val="24"/>
                <w:lang w:eastAsia="en-US"/>
              </w:rPr>
              <w:t>Печенгского</w:t>
            </w:r>
            <w:proofErr w:type="spellEnd"/>
            <w:r w:rsidRPr="00C3607A">
              <w:rPr>
                <w:sz w:val="24"/>
                <w:szCs w:val="24"/>
                <w:lang w:eastAsia="en-US"/>
              </w:rPr>
              <w:t xml:space="preserve"> муниципального округа (далее – администрация), </w:t>
            </w:r>
            <w:r w:rsidR="00BB6195" w:rsidRPr="00C3607A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BB6195" w:rsidRPr="00C3607A">
              <w:rPr>
                <w:sz w:val="24"/>
                <w:szCs w:val="24"/>
                <w:lang w:eastAsia="en-US"/>
              </w:rPr>
              <w:t>Печенгского</w:t>
            </w:r>
            <w:proofErr w:type="spellEnd"/>
            <w:r w:rsidR="00BB6195" w:rsidRPr="00C3607A">
              <w:rPr>
                <w:sz w:val="24"/>
                <w:szCs w:val="24"/>
                <w:lang w:eastAsia="en-US"/>
              </w:rPr>
              <w:t xml:space="preserve"> муниципального округа (Отдел образования администрации </w:t>
            </w:r>
            <w:proofErr w:type="spellStart"/>
            <w:r w:rsidR="00BB6195" w:rsidRPr="00C3607A">
              <w:rPr>
                <w:sz w:val="24"/>
                <w:szCs w:val="24"/>
              </w:rPr>
              <w:t>Печенгского</w:t>
            </w:r>
            <w:proofErr w:type="spellEnd"/>
            <w:r w:rsidR="00BB6195" w:rsidRPr="00C3607A">
              <w:rPr>
                <w:sz w:val="24"/>
                <w:szCs w:val="24"/>
              </w:rPr>
              <w:t xml:space="preserve"> муниципального округа)</w:t>
            </w:r>
            <w:r w:rsidR="00BB6195" w:rsidRPr="00C3607A">
              <w:rPr>
                <w:sz w:val="24"/>
                <w:szCs w:val="24"/>
                <w:lang w:eastAsia="en-US"/>
              </w:rPr>
              <w:t xml:space="preserve"> (далее – отдел образования)</w:t>
            </w:r>
            <w:r w:rsidR="00985D18" w:rsidRPr="00C3607A">
              <w:rPr>
                <w:sz w:val="24"/>
                <w:szCs w:val="24"/>
              </w:rPr>
              <w:t xml:space="preserve">; </w:t>
            </w:r>
            <w:r w:rsidR="00BB6195" w:rsidRPr="00C3607A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BB6195" w:rsidRPr="00C3607A">
              <w:rPr>
                <w:rFonts w:eastAsia="Calibri"/>
                <w:sz w:val="24"/>
                <w:szCs w:val="24"/>
                <w:lang w:eastAsia="en-US"/>
              </w:rPr>
              <w:t>Печенгского</w:t>
            </w:r>
            <w:proofErr w:type="spellEnd"/>
            <w:r w:rsidR="00BB6195" w:rsidRPr="00C3607A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округа (Отдел культуры, спорта и молодежной полит</w:t>
            </w:r>
            <w:r w:rsidR="00804290" w:rsidRPr="00C3607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BB6195" w:rsidRPr="00C3607A">
              <w:rPr>
                <w:rFonts w:eastAsia="Calibri"/>
                <w:sz w:val="24"/>
                <w:szCs w:val="24"/>
                <w:lang w:eastAsia="en-US"/>
              </w:rPr>
              <w:t xml:space="preserve">ки администрации </w:t>
            </w:r>
            <w:proofErr w:type="spellStart"/>
            <w:r w:rsidR="00BB6195" w:rsidRPr="00C3607A">
              <w:rPr>
                <w:rFonts w:eastAsia="Calibri"/>
                <w:sz w:val="24"/>
                <w:szCs w:val="24"/>
                <w:lang w:eastAsia="en-US"/>
              </w:rPr>
              <w:t>Печенгского</w:t>
            </w:r>
            <w:proofErr w:type="spellEnd"/>
            <w:r w:rsidR="00BB6195" w:rsidRPr="00C3607A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округа) (далее – отдел </w:t>
            </w:r>
            <w:proofErr w:type="spellStart"/>
            <w:r w:rsidR="00BB6195" w:rsidRPr="00C3607A">
              <w:rPr>
                <w:rFonts w:eastAsia="Calibri"/>
                <w:sz w:val="24"/>
                <w:szCs w:val="24"/>
                <w:lang w:eastAsia="en-US"/>
              </w:rPr>
              <w:t>КСиМП</w:t>
            </w:r>
            <w:proofErr w:type="spellEnd"/>
            <w:r w:rsidR="00BB6195" w:rsidRPr="00C3607A">
              <w:rPr>
                <w:rFonts w:eastAsia="Calibri"/>
                <w:sz w:val="24"/>
                <w:szCs w:val="24"/>
                <w:lang w:eastAsia="en-US"/>
              </w:rPr>
              <w:t xml:space="preserve">); </w:t>
            </w:r>
            <w:r w:rsidR="00985D18" w:rsidRPr="00C3607A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985D18" w:rsidRPr="00C3607A">
              <w:rPr>
                <w:sz w:val="24"/>
                <w:szCs w:val="24"/>
                <w:lang w:eastAsia="en-US"/>
              </w:rPr>
              <w:t>«Детско-юношеская спортивная школа»</w:t>
            </w:r>
            <w:r w:rsidR="00BB6195" w:rsidRPr="00C3607A">
              <w:rPr>
                <w:sz w:val="24"/>
                <w:szCs w:val="24"/>
                <w:lang w:eastAsia="en-US"/>
              </w:rPr>
              <w:t xml:space="preserve"> (далее - МБУ ДО ДЮСШ); </w:t>
            </w:r>
            <w:r w:rsidR="00F66DC1" w:rsidRPr="00C3607A">
              <w:rPr>
                <w:sz w:val="24"/>
                <w:szCs w:val="24"/>
                <w:lang w:eastAsia="en-US"/>
              </w:rPr>
              <w:t>м</w:t>
            </w:r>
            <w:r w:rsidR="00F66DC1" w:rsidRPr="00C3607A">
              <w:rPr>
                <w:sz w:val="24"/>
                <w:szCs w:val="24"/>
              </w:rPr>
              <w:t>униципальное бюджетное учреждение «Спортивный комплекс «Металлург» (далее – МБУ «СК «Металлург»);</w:t>
            </w:r>
            <w:proofErr w:type="gramEnd"/>
            <w:r w:rsidR="00F66DC1" w:rsidRPr="00C3607A">
              <w:rPr>
                <w:sz w:val="24"/>
                <w:szCs w:val="24"/>
              </w:rPr>
              <w:t xml:space="preserve"> муниципальное бюджетное учреждение «Спортивный комплекс «Дельфин» (далее – МБУ «СК «Дельфин»</w:t>
            </w:r>
            <w:r w:rsidR="00936B0E">
              <w:rPr>
                <w:sz w:val="24"/>
                <w:szCs w:val="24"/>
              </w:rPr>
              <w:t>)</w:t>
            </w:r>
            <w:r w:rsidR="00723C4D">
              <w:rPr>
                <w:sz w:val="24"/>
                <w:szCs w:val="24"/>
              </w:rPr>
              <w:t>;</w:t>
            </w:r>
          </w:p>
          <w:p w:rsidR="00723C4D" w:rsidRPr="00C3607A" w:rsidRDefault="004804A5" w:rsidP="00F205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04A5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4804A5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е</w:t>
            </w:r>
            <w:r w:rsidRPr="004804A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4804A5">
              <w:rPr>
                <w:sz w:val="24"/>
                <w:szCs w:val="24"/>
              </w:rPr>
              <w:t xml:space="preserve"> «Информационный центр» </w:t>
            </w:r>
            <w:proofErr w:type="spellStart"/>
            <w:r w:rsidRPr="004804A5">
              <w:rPr>
                <w:sz w:val="24"/>
                <w:szCs w:val="24"/>
              </w:rPr>
              <w:t>Печенгского</w:t>
            </w:r>
            <w:proofErr w:type="spellEnd"/>
            <w:r w:rsidRPr="004804A5">
              <w:rPr>
                <w:sz w:val="24"/>
                <w:szCs w:val="24"/>
              </w:rPr>
              <w:t xml:space="preserve"> муниципального округа Мурманской области (далее </w:t>
            </w:r>
            <w:proofErr w:type="gramStart"/>
            <w:r w:rsidRPr="004804A5">
              <w:rPr>
                <w:sz w:val="24"/>
                <w:szCs w:val="24"/>
              </w:rPr>
              <w:t>–М</w:t>
            </w:r>
            <w:proofErr w:type="gramEnd"/>
            <w:r w:rsidRPr="004804A5">
              <w:rPr>
                <w:sz w:val="24"/>
                <w:szCs w:val="24"/>
              </w:rPr>
              <w:t>АУ «</w:t>
            </w:r>
            <w:proofErr w:type="spellStart"/>
            <w:r w:rsidRPr="004804A5">
              <w:rPr>
                <w:sz w:val="24"/>
                <w:szCs w:val="24"/>
              </w:rPr>
              <w:t>Информцентр</w:t>
            </w:r>
            <w:proofErr w:type="spellEnd"/>
            <w:r w:rsidRPr="004804A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  <w:r w:rsidR="00F2054A">
              <w:rPr>
                <w:sz w:val="24"/>
                <w:szCs w:val="24"/>
              </w:rPr>
              <w:t>.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94" w:type="dxa"/>
            <w:shd w:val="clear" w:color="auto" w:fill="auto"/>
          </w:tcPr>
          <w:p w:rsidR="00985D18" w:rsidRPr="00C3607A" w:rsidRDefault="00F2054A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7FE">
              <w:rPr>
                <w:sz w:val="24"/>
                <w:szCs w:val="24"/>
              </w:rPr>
              <w:t>Государственное областное бюджетное учреждение здравоохранения «</w:t>
            </w:r>
            <w:proofErr w:type="spellStart"/>
            <w:r w:rsidRPr="006E27FE">
              <w:rPr>
                <w:sz w:val="24"/>
                <w:szCs w:val="24"/>
              </w:rPr>
              <w:t>Печенгская</w:t>
            </w:r>
            <w:proofErr w:type="spellEnd"/>
            <w:r w:rsidRPr="006E27FE">
              <w:rPr>
                <w:sz w:val="24"/>
                <w:szCs w:val="24"/>
              </w:rPr>
              <w:t xml:space="preserve"> центральная районная больница» (далее – ГОБУЗ «</w:t>
            </w:r>
            <w:proofErr w:type="spellStart"/>
            <w:r w:rsidRPr="006E27FE">
              <w:rPr>
                <w:sz w:val="24"/>
                <w:szCs w:val="24"/>
              </w:rPr>
              <w:t>Печенгская</w:t>
            </w:r>
            <w:proofErr w:type="spellEnd"/>
            <w:r w:rsidRPr="006E27FE">
              <w:rPr>
                <w:sz w:val="24"/>
                <w:szCs w:val="24"/>
              </w:rPr>
              <w:t xml:space="preserve"> ЦРБ»)</w:t>
            </w:r>
          </w:p>
        </w:tc>
      </w:tr>
    </w:tbl>
    <w:p w:rsidR="00E40B99" w:rsidRPr="00061A07" w:rsidRDefault="00E40B99" w:rsidP="00AF3D28">
      <w:pPr>
        <w:rPr>
          <w:sz w:val="24"/>
          <w:szCs w:val="24"/>
        </w:rPr>
      </w:pPr>
    </w:p>
    <w:p w:rsidR="00DC3EB8" w:rsidRPr="00872445" w:rsidRDefault="00DC3EB8" w:rsidP="00C3607A">
      <w:pPr>
        <w:pStyle w:val="a3"/>
        <w:numPr>
          <w:ilvl w:val="0"/>
          <w:numId w:val="19"/>
        </w:numPr>
        <w:tabs>
          <w:tab w:val="left" w:pos="426"/>
          <w:tab w:val="left" w:pos="1134"/>
          <w:tab w:val="left" w:pos="1276"/>
        </w:tabs>
        <w:ind w:left="0" w:firstLine="0"/>
        <w:jc w:val="center"/>
        <w:rPr>
          <w:b/>
          <w:sz w:val="24"/>
          <w:szCs w:val="24"/>
        </w:rPr>
      </w:pPr>
      <w:r w:rsidRPr="00872445">
        <w:rPr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DC3EB8" w:rsidRDefault="00DC3EB8" w:rsidP="00C3607A">
      <w:pPr>
        <w:pStyle w:val="a3"/>
        <w:tabs>
          <w:tab w:val="left" w:pos="0"/>
          <w:tab w:val="left" w:pos="1134"/>
          <w:tab w:val="left" w:pos="1276"/>
        </w:tabs>
        <w:ind w:left="0"/>
        <w:jc w:val="center"/>
        <w:rPr>
          <w:b/>
          <w:sz w:val="24"/>
          <w:szCs w:val="24"/>
        </w:rPr>
      </w:pPr>
    </w:p>
    <w:p w:rsidR="00E40B99" w:rsidRPr="00DC3EB8" w:rsidRDefault="00E40B99" w:rsidP="00C3607A">
      <w:pPr>
        <w:pStyle w:val="a3"/>
        <w:numPr>
          <w:ilvl w:val="1"/>
          <w:numId w:val="19"/>
        </w:numPr>
        <w:ind w:left="0" w:firstLine="0"/>
        <w:jc w:val="center"/>
        <w:rPr>
          <w:b/>
          <w:sz w:val="24"/>
          <w:szCs w:val="24"/>
        </w:rPr>
      </w:pPr>
      <w:r w:rsidRPr="00DC3EB8">
        <w:rPr>
          <w:b/>
          <w:sz w:val="24"/>
          <w:szCs w:val="24"/>
        </w:rPr>
        <w:t>Географические характеристики</w:t>
      </w:r>
    </w:p>
    <w:p w:rsidR="002519AF" w:rsidRPr="00053C87" w:rsidRDefault="002519AF" w:rsidP="00984549">
      <w:pPr>
        <w:ind w:firstLine="709"/>
        <w:jc w:val="both"/>
        <w:rPr>
          <w:sz w:val="24"/>
          <w:szCs w:val="24"/>
        </w:rPr>
      </w:pPr>
      <w:proofErr w:type="spellStart"/>
      <w:r w:rsidRPr="00053C87">
        <w:rPr>
          <w:sz w:val="24"/>
          <w:szCs w:val="24"/>
        </w:rPr>
        <w:t>Печенгский</w:t>
      </w:r>
      <w:proofErr w:type="spellEnd"/>
      <w:r w:rsidRPr="00053C87">
        <w:rPr>
          <w:sz w:val="24"/>
          <w:szCs w:val="24"/>
        </w:rPr>
        <w:t xml:space="preserve"> район </w:t>
      </w:r>
      <w:r w:rsidR="00053C87" w:rsidRPr="00053C87">
        <w:rPr>
          <w:sz w:val="24"/>
          <w:szCs w:val="24"/>
        </w:rPr>
        <w:t>-</w:t>
      </w:r>
      <w:r w:rsidRPr="00053C87">
        <w:rPr>
          <w:sz w:val="24"/>
          <w:szCs w:val="24"/>
        </w:rPr>
        <w:t xml:space="preserve"> административно-территориальная единица в Мурманской области РФ. В границах района образован одноимённый муниципальный округ.</w:t>
      </w:r>
    </w:p>
    <w:p w:rsidR="00E40B99" w:rsidRPr="00053C87" w:rsidRDefault="002519AF" w:rsidP="00984549">
      <w:pPr>
        <w:ind w:firstLine="709"/>
        <w:jc w:val="both"/>
        <w:rPr>
          <w:sz w:val="24"/>
          <w:szCs w:val="24"/>
        </w:rPr>
      </w:pPr>
      <w:r w:rsidRPr="00053C87">
        <w:rPr>
          <w:sz w:val="24"/>
          <w:szCs w:val="24"/>
        </w:rPr>
        <w:t>Те</w:t>
      </w:r>
      <w:r w:rsidR="00E40B99" w:rsidRPr="00053C87">
        <w:rPr>
          <w:sz w:val="24"/>
          <w:szCs w:val="24"/>
        </w:rPr>
        <w:t>рритория</w:t>
      </w:r>
      <w:r w:rsidR="00BC44DB" w:rsidRPr="00053C87">
        <w:rPr>
          <w:sz w:val="24"/>
          <w:szCs w:val="24"/>
        </w:rPr>
        <w:t xml:space="preserve"> </w:t>
      </w:r>
      <w:proofErr w:type="spellStart"/>
      <w:r w:rsidR="00E40B99" w:rsidRPr="00053C87">
        <w:rPr>
          <w:sz w:val="24"/>
          <w:szCs w:val="24"/>
        </w:rPr>
        <w:t>Печенгского</w:t>
      </w:r>
      <w:proofErr w:type="spellEnd"/>
      <w:r w:rsidR="00E40B99" w:rsidRPr="00053C87">
        <w:rPr>
          <w:sz w:val="24"/>
          <w:szCs w:val="24"/>
        </w:rPr>
        <w:t xml:space="preserve"> муниципального округа составляет 8662 км², это 6% территории Мурманской области. Плотность населения</w:t>
      </w:r>
      <w:r w:rsidRPr="00053C87">
        <w:rPr>
          <w:sz w:val="24"/>
          <w:szCs w:val="24"/>
        </w:rPr>
        <w:t xml:space="preserve"> 3,7</w:t>
      </w:r>
      <w:r w:rsidR="00E40B99" w:rsidRPr="00053C87">
        <w:rPr>
          <w:sz w:val="24"/>
          <w:szCs w:val="24"/>
        </w:rPr>
        <w:t xml:space="preserve"> чел./</w:t>
      </w:r>
      <w:proofErr w:type="gramStart"/>
      <w:r w:rsidR="00E40B99" w:rsidRPr="00053C87">
        <w:rPr>
          <w:sz w:val="24"/>
          <w:szCs w:val="24"/>
        </w:rPr>
        <w:t>км</w:t>
      </w:r>
      <w:proofErr w:type="gramEnd"/>
      <w:r w:rsidR="00E40B99" w:rsidRPr="00053C87">
        <w:rPr>
          <w:sz w:val="24"/>
          <w:szCs w:val="24"/>
        </w:rPr>
        <w:t>².</w:t>
      </w:r>
    </w:p>
    <w:p w:rsidR="00E40B99" w:rsidRPr="00053C87" w:rsidRDefault="00E40B99" w:rsidP="00984549">
      <w:pPr>
        <w:ind w:firstLine="709"/>
        <w:jc w:val="both"/>
        <w:rPr>
          <w:sz w:val="24"/>
          <w:szCs w:val="24"/>
        </w:rPr>
      </w:pPr>
      <w:r w:rsidRPr="00053C87">
        <w:rPr>
          <w:sz w:val="24"/>
          <w:szCs w:val="24"/>
        </w:rPr>
        <w:t xml:space="preserve">В состав </w:t>
      </w:r>
      <w:proofErr w:type="spellStart"/>
      <w:r w:rsidRPr="00053C87">
        <w:rPr>
          <w:sz w:val="24"/>
          <w:szCs w:val="24"/>
        </w:rPr>
        <w:t>Печенгского</w:t>
      </w:r>
      <w:proofErr w:type="spellEnd"/>
      <w:r w:rsidRPr="00053C87">
        <w:rPr>
          <w:sz w:val="24"/>
          <w:szCs w:val="24"/>
        </w:rPr>
        <w:t xml:space="preserve"> муниципального округа входят: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 w:rsidRPr="00053C87">
        <w:rPr>
          <w:sz w:val="24"/>
          <w:szCs w:val="24"/>
        </w:rPr>
        <w:t xml:space="preserve">- </w:t>
      </w:r>
      <w:r w:rsidR="00E40B99" w:rsidRPr="00053C87">
        <w:rPr>
          <w:sz w:val="24"/>
          <w:szCs w:val="24"/>
        </w:rPr>
        <w:t>поселок городского типа Никель (административный центр муниципального округа)</w:t>
      </w:r>
      <w:r w:rsidRPr="00053C87"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город Заполярный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поселок городского типа Печенга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Борисоглебский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Вайда-Губа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</w:t>
      </w:r>
      <w:proofErr w:type="spellStart"/>
      <w:r w:rsidR="00E40B99" w:rsidRPr="00061A07">
        <w:rPr>
          <w:sz w:val="24"/>
          <w:szCs w:val="24"/>
        </w:rPr>
        <w:t>Корзуново</w:t>
      </w:r>
      <w:proofErr w:type="spellEnd"/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</w:t>
      </w:r>
      <w:proofErr w:type="spellStart"/>
      <w:r w:rsidR="00E40B99" w:rsidRPr="00061A07">
        <w:rPr>
          <w:sz w:val="24"/>
          <w:szCs w:val="24"/>
        </w:rPr>
        <w:t>Лиинахамари</w:t>
      </w:r>
      <w:proofErr w:type="spellEnd"/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</w:t>
      </w:r>
      <w:proofErr w:type="spellStart"/>
      <w:r w:rsidR="00E40B99" w:rsidRPr="00061A07">
        <w:rPr>
          <w:sz w:val="24"/>
          <w:szCs w:val="24"/>
        </w:rPr>
        <w:t>Луостари</w:t>
      </w:r>
      <w:proofErr w:type="spellEnd"/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Приречный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Путевая усадьба 9 км железной дороги </w:t>
      </w:r>
      <w:proofErr w:type="spellStart"/>
      <w:r w:rsidR="00E40B99" w:rsidRPr="00061A07">
        <w:rPr>
          <w:sz w:val="24"/>
          <w:szCs w:val="24"/>
        </w:rPr>
        <w:t>Луостари</w:t>
      </w:r>
      <w:proofErr w:type="spellEnd"/>
      <w:r w:rsidR="00E40B99" w:rsidRPr="00061A07">
        <w:rPr>
          <w:sz w:val="24"/>
          <w:szCs w:val="24"/>
        </w:rPr>
        <w:t>-Никель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</w:t>
      </w:r>
      <w:r w:rsidR="00E40B99" w:rsidRPr="00053C87">
        <w:rPr>
          <w:sz w:val="24"/>
          <w:szCs w:val="24"/>
        </w:rPr>
        <w:t xml:space="preserve">пункт </w:t>
      </w:r>
      <w:proofErr w:type="spellStart"/>
      <w:r w:rsidR="00E40B99" w:rsidRPr="00053C87">
        <w:rPr>
          <w:sz w:val="24"/>
          <w:szCs w:val="24"/>
        </w:rPr>
        <w:t>Раякоски</w:t>
      </w:r>
      <w:proofErr w:type="spellEnd"/>
      <w:r w:rsidRPr="00053C87"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</w:t>
      </w:r>
      <w:proofErr w:type="spellStart"/>
      <w:r w:rsidR="00E40B99" w:rsidRPr="00061A07">
        <w:rPr>
          <w:sz w:val="24"/>
          <w:szCs w:val="24"/>
        </w:rPr>
        <w:t>Сальмиярви</w:t>
      </w:r>
      <w:proofErr w:type="spellEnd"/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Спутник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</w:t>
      </w:r>
      <w:proofErr w:type="spellStart"/>
      <w:r w:rsidR="00E40B99" w:rsidRPr="00061A07">
        <w:rPr>
          <w:sz w:val="24"/>
          <w:szCs w:val="24"/>
        </w:rPr>
        <w:t>Цыпнаволок</w:t>
      </w:r>
      <w:proofErr w:type="spellEnd"/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железнодорожная станция Печенга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железнодорожная станция Титовка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железнодорожная станция </w:t>
      </w:r>
      <w:proofErr w:type="spellStart"/>
      <w:r w:rsidR="00E40B99" w:rsidRPr="00061A07">
        <w:rPr>
          <w:sz w:val="24"/>
          <w:szCs w:val="24"/>
        </w:rPr>
        <w:t>Луостари</w:t>
      </w:r>
      <w:proofErr w:type="spellEnd"/>
      <w:r>
        <w:rPr>
          <w:sz w:val="24"/>
          <w:szCs w:val="24"/>
        </w:rPr>
        <w:t>.</w:t>
      </w:r>
    </w:p>
    <w:p w:rsidR="00E40B99" w:rsidRPr="00061A07" w:rsidRDefault="00E40B99" w:rsidP="00984549">
      <w:pPr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>Вдоль</w:t>
      </w:r>
      <w:r w:rsidR="00BC44DB">
        <w:rPr>
          <w:sz w:val="24"/>
          <w:szCs w:val="24"/>
        </w:rPr>
        <w:t xml:space="preserve"> </w:t>
      </w:r>
      <w:proofErr w:type="spellStart"/>
      <w:r w:rsidRPr="00061A07">
        <w:rPr>
          <w:sz w:val="24"/>
          <w:szCs w:val="24"/>
        </w:rPr>
        <w:t>Печенгского</w:t>
      </w:r>
      <w:proofErr w:type="spellEnd"/>
      <w:r w:rsidRPr="00061A07">
        <w:rPr>
          <w:sz w:val="24"/>
          <w:szCs w:val="24"/>
        </w:rPr>
        <w:t xml:space="preserve"> муниципального округа</w:t>
      </w:r>
      <w:r w:rsidR="00583B81">
        <w:rPr>
          <w:sz w:val="24"/>
          <w:szCs w:val="24"/>
        </w:rPr>
        <w:t xml:space="preserve"> </w:t>
      </w:r>
      <w:r w:rsidRPr="00061A07">
        <w:rPr>
          <w:sz w:val="24"/>
          <w:szCs w:val="24"/>
        </w:rPr>
        <w:t xml:space="preserve">проходит автодорога федерального значения Р-21 («Кола») «Санкт-Петербург – Мурманск – МАПП «Борисоглебск». </w:t>
      </w:r>
    </w:p>
    <w:p w:rsidR="00E40B99" w:rsidRPr="00D12F89" w:rsidRDefault="00E40B99" w:rsidP="00984549">
      <w:pPr>
        <w:ind w:firstLine="709"/>
        <w:jc w:val="both"/>
        <w:rPr>
          <w:sz w:val="24"/>
          <w:szCs w:val="24"/>
        </w:rPr>
      </w:pPr>
      <w:proofErr w:type="spellStart"/>
      <w:r w:rsidRPr="00061A07">
        <w:rPr>
          <w:sz w:val="24"/>
          <w:szCs w:val="24"/>
        </w:rPr>
        <w:t>Печенгский</w:t>
      </w:r>
      <w:proofErr w:type="spellEnd"/>
      <w:r w:rsidRPr="00061A07">
        <w:rPr>
          <w:sz w:val="24"/>
          <w:szCs w:val="24"/>
        </w:rPr>
        <w:t xml:space="preserve"> муниципальный округ расположен в самой северной европейской части территории России, в Северо-Западной части Кольского полуострова. С севера </w:t>
      </w:r>
      <w:r w:rsidRPr="00061A07">
        <w:rPr>
          <w:sz w:val="24"/>
          <w:szCs w:val="24"/>
        </w:rPr>
        <w:lastRenderedPageBreak/>
        <w:t xml:space="preserve">омывается Баренцевым морем, на западе территория района примыкает к норвежской границе, по южной и юго-западной границе района проходит российско-финская граница. Территория </w:t>
      </w:r>
      <w:proofErr w:type="spellStart"/>
      <w:r w:rsidRPr="00061A07">
        <w:rPr>
          <w:sz w:val="24"/>
          <w:szCs w:val="24"/>
        </w:rPr>
        <w:t>Печенгского</w:t>
      </w:r>
      <w:proofErr w:type="spellEnd"/>
      <w:r w:rsidRPr="00061A07">
        <w:rPr>
          <w:sz w:val="24"/>
          <w:szCs w:val="24"/>
        </w:rPr>
        <w:t xml:space="preserve"> муниципального округа </w:t>
      </w:r>
      <w:r w:rsidRPr="00D12F89">
        <w:rPr>
          <w:sz w:val="24"/>
          <w:szCs w:val="24"/>
        </w:rPr>
        <w:t>расположена за полярным кругом, относится к району Крайнего Севера.</w:t>
      </w:r>
    </w:p>
    <w:p w:rsidR="00E40B99" w:rsidRPr="00061A07" w:rsidRDefault="00E40B99" w:rsidP="00984549">
      <w:pPr>
        <w:ind w:firstLine="709"/>
        <w:jc w:val="both"/>
        <w:rPr>
          <w:sz w:val="24"/>
          <w:szCs w:val="24"/>
        </w:rPr>
      </w:pPr>
      <w:r w:rsidRPr="00D12F89">
        <w:rPr>
          <w:sz w:val="24"/>
          <w:szCs w:val="24"/>
        </w:rPr>
        <w:t>Климат умеренно-арктический, морской, в целом подвержен влиянию теплого</w:t>
      </w:r>
      <w:r w:rsidR="002519AF" w:rsidRPr="00D12F89">
        <w:rPr>
          <w:sz w:val="24"/>
          <w:szCs w:val="24"/>
        </w:rPr>
        <w:t xml:space="preserve"> </w:t>
      </w:r>
      <w:r w:rsidRPr="00D12F89">
        <w:rPr>
          <w:sz w:val="24"/>
          <w:szCs w:val="24"/>
        </w:rPr>
        <w:t>Северо-Атлантического</w:t>
      </w:r>
      <w:r w:rsidR="00FF4F37" w:rsidRPr="00D12F89">
        <w:rPr>
          <w:sz w:val="24"/>
          <w:szCs w:val="24"/>
        </w:rPr>
        <w:t xml:space="preserve"> </w:t>
      </w:r>
      <w:r w:rsidRPr="00D12F89">
        <w:rPr>
          <w:sz w:val="24"/>
          <w:szCs w:val="24"/>
        </w:rPr>
        <w:t>течения (Гольфстрим), а также характеризуется</w:t>
      </w:r>
      <w:r w:rsidRPr="00061A07">
        <w:rPr>
          <w:sz w:val="24"/>
          <w:szCs w:val="24"/>
        </w:rPr>
        <w:t xml:space="preserve"> сильной изменчивостью,</w:t>
      </w:r>
      <w:r w:rsidR="002519AF" w:rsidRPr="00C3607A">
        <w:rPr>
          <w:sz w:val="24"/>
          <w:szCs w:val="24"/>
        </w:rPr>
        <w:t xml:space="preserve"> достаточно </w:t>
      </w:r>
      <w:r w:rsidRPr="00C3607A">
        <w:rPr>
          <w:sz w:val="24"/>
          <w:szCs w:val="24"/>
        </w:rPr>
        <w:t>суровый, что определяется комплексным влиянием на человека температуры и влажности воздуха, скорости ветра, количества осадков, переноса снега, давления воздуха, солнечной радиации и других неблагоприятных погодных условий. Наиболее тяжелым по условиям погоды является период с декабря по февраль.</w:t>
      </w:r>
    </w:p>
    <w:p w:rsidR="00E40B99" w:rsidRPr="00C3607A" w:rsidRDefault="00E40B99" w:rsidP="00984549">
      <w:pPr>
        <w:shd w:val="clear" w:color="auto" w:fill="FFFFFF"/>
        <w:ind w:right="43" w:firstLine="709"/>
        <w:jc w:val="both"/>
        <w:rPr>
          <w:sz w:val="24"/>
          <w:szCs w:val="24"/>
        </w:rPr>
      </w:pPr>
      <w:r w:rsidRPr="00C3607A">
        <w:rPr>
          <w:sz w:val="24"/>
          <w:szCs w:val="24"/>
        </w:rPr>
        <w:t>Температура воздуха на рассматриваемой территории отличается большой неустойчивостью и испытывает резкие колебания. Среднегодовая температура воздуха составляет Вайда-Губа - +1,2˚С, Никель - +0,8˚С. Средняя температура самого холодного месяца - января равняется –минус 11</w:t>
      </w:r>
      <w:proofErr w:type="gramStart"/>
      <w:r w:rsidRPr="00C3607A">
        <w:rPr>
          <w:sz w:val="24"/>
          <w:szCs w:val="24"/>
        </w:rPr>
        <w:t>˚С</w:t>
      </w:r>
      <w:proofErr w:type="gramEnd"/>
      <w:r w:rsidRPr="00C3607A">
        <w:rPr>
          <w:sz w:val="24"/>
          <w:szCs w:val="24"/>
        </w:rPr>
        <w:t>, средняя температура самого теплого месяца – июль +11,5˚С.</w:t>
      </w:r>
      <w:r w:rsidR="00901E32">
        <w:rPr>
          <w:sz w:val="24"/>
          <w:szCs w:val="24"/>
        </w:rPr>
        <w:t xml:space="preserve"> </w:t>
      </w:r>
      <w:r w:rsidRPr="00C3607A">
        <w:rPr>
          <w:sz w:val="24"/>
          <w:szCs w:val="24"/>
        </w:rPr>
        <w:t xml:space="preserve">Абсолютный зарегистрированный минимум составляет </w:t>
      </w:r>
      <w:r w:rsidRPr="00061A07">
        <w:rPr>
          <w:sz w:val="24"/>
          <w:szCs w:val="24"/>
        </w:rPr>
        <w:t>-</w:t>
      </w:r>
      <w:r w:rsidRPr="00C3607A">
        <w:rPr>
          <w:sz w:val="24"/>
          <w:szCs w:val="24"/>
        </w:rPr>
        <w:t>34,5 ˚С, абсолютный максимум – +30,7˚С. Особенностями климата являются длительная снежная зима (7 месяцев); короткое (2,5 месяца) прохладное и дождливое лето.</w:t>
      </w:r>
    </w:p>
    <w:p w:rsidR="00E40B99" w:rsidRPr="00C3607A" w:rsidRDefault="00E40B99" w:rsidP="00984549">
      <w:pPr>
        <w:shd w:val="clear" w:color="auto" w:fill="FFFFFF"/>
        <w:ind w:right="43" w:firstLine="709"/>
        <w:jc w:val="both"/>
        <w:rPr>
          <w:sz w:val="24"/>
          <w:szCs w:val="24"/>
        </w:rPr>
      </w:pPr>
      <w:r w:rsidRPr="00C3607A">
        <w:rPr>
          <w:sz w:val="24"/>
          <w:szCs w:val="24"/>
        </w:rPr>
        <w:t>Переход среднесуточной температуры воздуха через 0</w:t>
      </w:r>
      <w:proofErr w:type="gramStart"/>
      <w:r w:rsidRPr="00C3607A">
        <w:rPr>
          <w:sz w:val="24"/>
          <w:szCs w:val="24"/>
        </w:rPr>
        <w:t>˚ С</w:t>
      </w:r>
      <w:proofErr w:type="gramEnd"/>
      <w:r w:rsidRPr="00C3607A">
        <w:rPr>
          <w:sz w:val="24"/>
          <w:szCs w:val="24"/>
        </w:rPr>
        <w:t xml:space="preserve"> осуществляется в конце апреля – начале мая и в начале октября, число дней с температурой выше 0˚С в среднем составляет 95 дней. Средняя продолжительность теплого периода 165 дней, морозного периода – 200 дней.</w:t>
      </w:r>
    </w:p>
    <w:p w:rsidR="00E40B99" w:rsidRPr="00061A07" w:rsidRDefault="00E40B99" w:rsidP="00984549">
      <w:pPr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 xml:space="preserve">В среднем за год выпадает 475 мм осадков. Большая часть осадков выпадает в теплый период (с мая по октябрь) – 326 мм, наименьшее количество осадков приходится на зимний период (с ноября по апрель) - 154 мм. Число дней с дождем в среднем в год составляет 102. </w:t>
      </w:r>
    </w:p>
    <w:p w:rsidR="00E40B99" w:rsidRPr="000615D8" w:rsidRDefault="00E40B99" w:rsidP="00984549">
      <w:pPr>
        <w:ind w:firstLine="709"/>
        <w:jc w:val="both"/>
        <w:rPr>
          <w:sz w:val="24"/>
          <w:szCs w:val="24"/>
        </w:rPr>
      </w:pPr>
      <w:r w:rsidRPr="00C3607A">
        <w:rPr>
          <w:sz w:val="24"/>
          <w:szCs w:val="24"/>
        </w:rPr>
        <w:t xml:space="preserve">В связи с </w:t>
      </w:r>
      <w:r w:rsidRPr="00D12F89">
        <w:rPr>
          <w:sz w:val="24"/>
          <w:szCs w:val="24"/>
        </w:rPr>
        <w:t>преоблад</w:t>
      </w:r>
      <w:r w:rsidR="00D12F89" w:rsidRPr="00D12F89">
        <w:rPr>
          <w:sz w:val="24"/>
          <w:szCs w:val="24"/>
        </w:rPr>
        <w:t xml:space="preserve">ающим перемещением в горизонтальном направлении </w:t>
      </w:r>
      <w:r w:rsidRPr="00D12F89">
        <w:rPr>
          <w:sz w:val="24"/>
          <w:szCs w:val="24"/>
        </w:rPr>
        <w:t>теплых</w:t>
      </w:r>
      <w:r w:rsidRPr="00C3607A">
        <w:rPr>
          <w:sz w:val="24"/>
          <w:szCs w:val="24"/>
        </w:rPr>
        <w:t xml:space="preserve"> и влажных воздушных масс морского происхождения, относительная влажность воздуха высока в течение всего года. </w:t>
      </w:r>
      <w:r w:rsidRPr="00061A07">
        <w:rPr>
          <w:sz w:val="24"/>
          <w:szCs w:val="24"/>
        </w:rPr>
        <w:t>Среднегодовая относительная влажность воздуха составляет 75</w:t>
      </w:r>
      <w:r w:rsidRPr="000615D8">
        <w:rPr>
          <w:sz w:val="24"/>
          <w:szCs w:val="24"/>
        </w:rPr>
        <w:t xml:space="preserve">%. В среднем за год наблюдается 30-35 дней с туманами. В основном они наблюдаются в зимний период времени в утренние часы. </w:t>
      </w:r>
    </w:p>
    <w:p w:rsidR="00E40B99" w:rsidRPr="000615D8" w:rsidRDefault="00E40B99" w:rsidP="00984549">
      <w:pPr>
        <w:ind w:firstLine="709"/>
        <w:jc w:val="both"/>
        <w:rPr>
          <w:sz w:val="24"/>
          <w:szCs w:val="24"/>
        </w:rPr>
      </w:pPr>
      <w:r w:rsidRPr="000615D8">
        <w:rPr>
          <w:sz w:val="24"/>
          <w:szCs w:val="24"/>
        </w:rPr>
        <w:t xml:space="preserve">Первый снег появляется в октябре. Устойчивый снежный покров устанавливается в конце октября - начале ноября и разрушается в начале мая. Мощность снежного покрова достигает в среднем 40 см, максимальная высота снежного покрова – 80 см. Число дней в году со снегом – 200 дней. Максимальная глубина промерзания почвы достигает 2,0 м. </w:t>
      </w:r>
    </w:p>
    <w:p w:rsidR="00E40B99" w:rsidRPr="000615D8" w:rsidRDefault="00E40B99" w:rsidP="00984549">
      <w:pPr>
        <w:ind w:firstLine="709"/>
        <w:jc w:val="both"/>
        <w:rPr>
          <w:sz w:val="24"/>
          <w:szCs w:val="24"/>
        </w:rPr>
      </w:pPr>
      <w:r w:rsidRPr="000615D8">
        <w:rPr>
          <w:sz w:val="24"/>
          <w:szCs w:val="24"/>
        </w:rPr>
        <w:t xml:space="preserve">Из неблагоприятных явлений погоды следует отметить метели, которые наблюдаются в холодный период года с октября по май, среднее число дней с метелью – 40. Величина </w:t>
      </w:r>
      <w:proofErr w:type="spellStart"/>
      <w:r w:rsidRPr="000615D8">
        <w:rPr>
          <w:sz w:val="24"/>
          <w:szCs w:val="24"/>
        </w:rPr>
        <w:t>снегопереноса</w:t>
      </w:r>
      <w:proofErr w:type="spellEnd"/>
      <w:r w:rsidRPr="000615D8">
        <w:rPr>
          <w:sz w:val="24"/>
          <w:szCs w:val="24"/>
        </w:rPr>
        <w:t xml:space="preserve"> составляет 1000 м3 на погонный метр. Метели чаще всего наблюдаются при южных, юго-западных (46%) и северо-западных, северных (34%) ветрах. В зимний период характер</w:t>
      </w:r>
      <w:r w:rsidR="00E30B99" w:rsidRPr="000615D8">
        <w:rPr>
          <w:sz w:val="24"/>
          <w:szCs w:val="24"/>
        </w:rPr>
        <w:t>н</w:t>
      </w:r>
      <w:r w:rsidRPr="000615D8">
        <w:rPr>
          <w:sz w:val="24"/>
          <w:szCs w:val="24"/>
        </w:rPr>
        <w:t>ы частые метели со скоростью ветра до 15 м/</w:t>
      </w:r>
      <w:proofErr w:type="gramStart"/>
      <w:r w:rsidRPr="000615D8">
        <w:rPr>
          <w:sz w:val="24"/>
          <w:szCs w:val="24"/>
        </w:rPr>
        <w:t>с</w:t>
      </w:r>
      <w:proofErr w:type="gramEnd"/>
      <w:r w:rsidRPr="000615D8">
        <w:rPr>
          <w:sz w:val="24"/>
          <w:szCs w:val="24"/>
        </w:rPr>
        <w:t xml:space="preserve"> и более. Наибол</w:t>
      </w:r>
      <w:r w:rsidR="002519AF" w:rsidRPr="000615D8">
        <w:rPr>
          <w:sz w:val="24"/>
          <w:szCs w:val="24"/>
        </w:rPr>
        <w:t>ьше</w:t>
      </w:r>
      <w:r w:rsidRPr="000615D8">
        <w:rPr>
          <w:sz w:val="24"/>
          <w:szCs w:val="24"/>
        </w:rPr>
        <w:t xml:space="preserve">е их количество приходится с января по март месяц. Средняя повторяемость туманов 20 дней в году. Среднее число дней с грозой за год 3-6.  </w:t>
      </w:r>
    </w:p>
    <w:p w:rsidR="00E40B99" w:rsidRPr="00061A07" w:rsidRDefault="00E40B99" w:rsidP="00984549">
      <w:pPr>
        <w:ind w:firstLine="709"/>
        <w:jc w:val="both"/>
        <w:rPr>
          <w:color w:val="000000"/>
          <w:spacing w:val="-2"/>
          <w:sz w:val="24"/>
          <w:szCs w:val="24"/>
        </w:rPr>
      </w:pPr>
      <w:r w:rsidRPr="000615D8">
        <w:rPr>
          <w:sz w:val="24"/>
          <w:szCs w:val="24"/>
        </w:rPr>
        <w:t xml:space="preserve">Ветровой режим территории имеет выраженный годовой ход. </w:t>
      </w:r>
      <w:proofErr w:type="gramStart"/>
      <w:r w:rsidRPr="000615D8">
        <w:rPr>
          <w:sz w:val="24"/>
          <w:szCs w:val="24"/>
        </w:rPr>
        <w:t xml:space="preserve">В зимнее время преобладают ветры южных и юго-западных </w:t>
      </w:r>
      <w:r w:rsidRPr="00C3607A">
        <w:rPr>
          <w:sz w:val="24"/>
          <w:szCs w:val="24"/>
        </w:rPr>
        <w:t>направлений (до 70%), в летнее – северных и северо-восточных (до 46%).</w:t>
      </w:r>
      <w:proofErr w:type="gramEnd"/>
      <w:r w:rsidRPr="00C3607A">
        <w:rPr>
          <w:sz w:val="24"/>
          <w:szCs w:val="24"/>
        </w:rPr>
        <w:t xml:space="preserve"> Средняя годовая скорость ветра составляет 4,5-7,8 м/сек, максимальная –40 м/сек. Наибольшие скорости ветра отмечаются осенью и зимой и связаны с ветрами преобладающих направлений. Направление и скорость ветра определяют режим температуры, влажности и характер осадков проектируемой территории. В холодный период года наиболее сильные похолодания связаны с ветрами юго-восточного направления, потепления – западного, северо-западного. Смена зимнего режима ветра на летний происходит в апреле-мае, обратный переход осуществляется</w:t>
      </w:r>
      <w:r w:rsidRPr="00061A07">
        <w:rPr>
          <w:color w:val="000000"/>
          <w:spacing w:val="-2"/>
          <w:sz w:val="24"/>
          <w:szCs w:val="24"/>
        </w:rPr>
        <w:t xml:space="preserve"> в сентябре-октябре.</w:t>
      </w:r>
    </w:p>
    <w:p w:rsidR="00E40B99" w:rsidRPr="00061A07" w:rsidRDefault="00E40B99" w:rsidP="00C3607A">
      <w:pPr>
        <w:ind w:firstLine="709"/>
        <w:jc w:val="center"/>
        <w:rPr>
          <w:b/>
          <w:sz w:val="24"/>
          <w:szCs w:val="24"/>
        </w:rPr>
      </w:pPr>
    </w:p>
    <w:p w:rsidR="00E40B99" w:rsidRPr="00E94BD4" w:rsidRDefault="00DC3EB8" w:rsidP="00C3607A">
      <w:pPr>
        <w:pStyle w:val="a3"/>
        <w:tabs>
          <w:tab w:val="left" w:pos="284"/>
        </w:tabs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1.2.  </w:t>
      </w:r>
      <w:r w:rsidR="00E40B99" w:rsidRPr="00E94BD4">
        <w:rPr>
          <w:b/>
          <w:sz w:val="24"/>
          <w:szCs w:val="24"/>
        </w:rPr>
        <w:t>Демографические характеристики</w:t>
      </w: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lastRenderedPageBreak/>
        <w:t xml:space="preserve">Демографическая ситуация в </w:t>
      </w:r>
      <w:proofErr w:type="spellStart"/>
      <w:r w:rsidRPr="00E94BD4">
        <w:rPr>
          <w:color w:val="auto"/>
        </w:rPr>
        <w:t>Печенгском</w:t>
      </w:r>
      <w:proofErr w:type="spellEnd"/>
      <w:r w:rsidRPr="00E94BD4">
        <w:rPr>
          <w:color w:val="auto"/>
        </w:rPr>
        <w:t xml:space="preserve"> муниципальном округе в 2021 году характеризовалась ростом естественной и миграционной убыли населения. </w:t>
      </w: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 xml:space="preserve">По данным Росстата в 2021 году родилось 320 детей, что на 6,7 % (23 ребенка) меньше, чем в 2020 году. Показатель рождаемости составил 9,0 </w:t>
      </w:r>
      <w:proofErr w:type="gramStart"/>
      <w:r w:rsidRPr="00E94BD4">
        <w:rPr>
          <w:color w:val="auto"/>
        </w:rPr>
        <w:t>родившихся</w:t>
      </w:r>
      <w:proofErr w:type="gramEnd"/>
      <w:r w:rsidRPr="00E94BD4">
        <w:rPr>
          <w:color w:val="auto"/>
        </w:rPr>
        <w:t xml:space="preserve"> в расчёте на 1000 населения (аналогичный показатель 2020 года – 9,4 родившихся в расчёте на 1000 населения), и, как и в 2020 году, остается выше уровня </w:t>
      </w:r>
      <w:proofErr w:type="spellStart"/>
      <w:r w:rsidRPr="00E94BD4">
        <w:rPr>
          <w:color w:val="auto"/>
        </w:rPr>
        <w:t>среднеобластного</w:t>
      </w:r>
      <w:proofErr w:type="spellEnd"/>
      <w:r w:rsidRPr="00E94BD4">
        <w:rPr>
          <w:color w:val="auto"/>
        </w:rPr>
        <w:t xml:space="preserve"> значения (8,3). Основное влияние на уровень рождаемости продолжает оказывать снижение численности женщин в репродуктивном возрасте.</w:t>
      </w:r>
    </w:p>
    <w:p w:rsidR="00E40B99" w:rsidRPr="000615D8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 xml:space="preserve">Рост заболеваемости населения в связи с распространением новой </w:t>
      </w:r>
      <w:proofErr w:type="spellStart"/>
      <w:r w:rsidRPr="00E94BD4">
        <w:rPr>
          <w:color w:val="auto"/>
        </w:rPr>
        <w:t>коронавирусной</w:t>
      </w:r>
      <w:proofErr w:type="spellEnd"/>
      <w:r w:rsidRPr="00E94BD4">
        <w:rPr>
          <w:color w:val="auto"/>
        </w:rPr>
        <w:t xml:space="preserve"> инфекции обусловил увеличение смертности в </w:t>
      </w:r>
      <w:proofErr w:type="spellStart"/>
      <w:r w:rsidRPr="00E94BD4">
        <w:rPr>
          <w:color w:val="auto"/>
        </w:rPr>
        <w:t>Печенгском</w:t>
      </w:r>
      <w:proofErr w:type="spellEnd"/>
      <w:r w:rsidRPr="00E94BD4">
        <w:rPr>
          <w:color w:val="auto"/>
        </w:rPr>
        <w:t xml:space="preserve"> муниципальном округе. В 2021 году умерло 409</w:t>
      </w:r>
      <w:r w:rsidR="00583B81">
        <w:rPr>
          <w:color w:val="auto"/>
        </w:rPr>
        <w:t xml:space="preserve"> </w:t>
      </w:r>
      <w:r w:rsidRPr="00E94BD4">
        <w:rPr>
          <w:color w:val="auto"/>
        </w:rPr>
        <w:t>человек, что выше уровня предыдущего года на 3,8 % (394 смерти в 2020 году</w:t>
      </w:r>
      <w:r w:rsidRPr="000615D8">
        <w:rPr>
          <w:color w:val="auto"/>
        </w:rPr>
        <w:t xml:space="preserve">). Общий коэффициент смертности составил в 2021 году 11,5 </w:t>
      </w:r>
      <w:proofErr w:type="gramStart"/>
      <w:r w:rsidRPr="000615D8">
        <w:rPr>
          <w:color w:val="auto"/>
        </w:rPr>
        <w:t>умерших</w:t>
      </w:r>
      <w:proofErr w:type="gramEnd"/>
      <w:r w:rsidRPr="000615D8">
        <w:rPr>
          <w:color w:val="auto"/>
        </w:rPr>
        <w:t xml:space="preserve"> на 1 000 населения (в 2020 году – 10,8).</w:t>
      </w:r>
    </w:p>
    <w:p w:rsidR="00E40B99" w:rsidRPr="000615D8" w:rsidRDefault="00E40B99" w:rsidP="00984549">
      <w:pPr>
        <w:pStyle w:val="Default"/>
        <w:ind w:firstLine="709"/>
        <w:jc w:val="both"/>
        <w:rPr>
          <w:color w:val="auto"/>
        </w:rPr>
      </w:pPr>
      <w:r w:rsidRPr="000615D8">
        <w:rPr>
          <w:color w:val="auto"/>
        </w:rPr>
        <w:t xml:space="preserve">Таким образом, в связи со снижением рождаемости и ростом смертности по итогам 2021 года на территории </w:t>
      </w:r>
      <w:proofErr w:type="spellStart"/>
      <w:r w:rsidRPr="000615D8">
        <w:rPr>
          <w:color w:val="auto"/>
        </w:rPr>
        <w:t>Печенгского</w:t>
      </w:r>
      <w:proofErr w:type="spellEnd"/>
      <w:r w:rsidRPr="000615D8">
        <w:rPr>
          <w:color w:val="auto"/>
        </w:rPr>
        <w:t xml:space="preserve"> муниципального округа второй год подряд после более чем десятилетнего периода естественного прироста, отмечается естественная убыль населения – 89 человек. Коэффициент естественной убыли населения за 2021 год составил 2,5 человека на 1 000 населения, против аналогичного показателя за 2020 год равного 1,4 человека на 1 000 населения.</w:t>
      </w:r>
    </w:p>
    <w:p w:rsidR="00E40B99" w:rsidRPr="00C3607A" w:rsidRDefault="00E40B99" w:rsidP="00984549">
      <w:pPr>
        <w:pStyle w:val="Default"/>
        <w:ind w:firstLine="709"/>
        <w:jc w:val="both"/>
        <w:rPr>
          <w:color w:val="auto"/>
        </w:rPr>
      </w:pPr>
      <w:r w:rsidRPr="000615D8">
        <w:rPr>
          <w:color w:val="auto"/>
        </w:rPr>
        <w:t xml:space="preserve">В 2021 году отмечено снижение </w:t>
      </w:r>
      <w:r w:rsidRPr="00E94BD4">
        <w:rPr>
          <w:color w:val="auto"/>
        </w:rPr>
        <w:t xml:space="preserve">миграционной убыли на фоне снижения миграционной активности населения в целом. В </w:t>
      </w:r>
      <w:proofErr w:type="spellStart"/>
      <w:r w:rsidRPr="00E94BD4">
        <w:rPr>
          <w:color w:val="auto"/>
        </w:rPr>
        <w:t>Печенгский</w:t>
      </w:r>
      <w:proofErr w:type="spellEnd"/>
      <w:r w:rsidRPr="00E94BD4">
        <w:rPr>
          <w:color w:val="auto"/>
        </w:rPr>
        <w:t xml:space="preserve"> муниципальный округ в 2021 году прибыло 1 320 человек </w:t>
      </w:r>
      <w:r w:rsidRPr="00C3607A">
        <w:rPr>
          <w:color w:val="auto"/>
        </w:rPr>
        <w:t>‒</w:t>
      </w:r>
      <w:r w:rsidRPr="00E94BD4">
        <w:rPr>
          <w:color w:val="auto"/>
        </w:rPr>
        <w:t xml:space="preserve"> на 2,2 % (28 человек) больше, чем в 2020 году, убыло 1 977 человек </w:t>
      </w:r>
      <w:r w:rsidRPr="00C3607A">
        <w:rPr>
          <w:color w:val="auto"/>
        </w:rPr>
        <w:t>‒</w:t>
      </w:r>
      <w:r w:rsidRPr="00E94BD4">
        <w:rPr>
          <w:color w:val="auto"/>
        </w:rPr>
        <w:t xml:space="preserve"> на 3,4 % (69 человек) меньше, чем в 2020 году. Коэффициент миграционной убыли уменьшился с -</w:t>
      </w:r>
      <w:r w:rsidR="001B4558">
        <w:rPr>
          <w:color w:val="auto"/>
        </w:rPr>
        <w:t xml:space="preserve"> </w:t>
      </w:r>
      <w:r w:rsidRPr="00E94BD4">
        <w:rPr>
          <w:color w:val="auto"/>
        </w:rPr>
        <w:t xml:space="preserve">21,0 в 2020 году до -18,4 человек на 1000 населения в 2021 году.  </w:t>
      </w: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 xml:space="preserve">Миграционная и естественная убыли обусловили дальнейшее сокращение численности населения. Среднегодовая численность населения </w:t>
      </w:r>
      <w:proofErr w:type="spellStart"/>
      <w:r w:rsidRPr="00E94BD4">
        <w:rPr>
          <w:color w:val="auto"/>
        </w:rPr>
        <w:t>Печенгского</w:t>
      </w:r>
      <w:proofErr w:type="spellEnd"/>
      <w:r w:rsidRPr="00E94BD4">
        <w:rPr>
          <w:color w:val="auto"/>
        </w:rPr>
        <w:t xml:space="preserve"> муниципального округа в 2021 году составила 35 717 человек, численность населения на 1 января 2022 года составила 35 344 человек (на 01.01.2021 года – 36 090 человек). </w:t>
      </w:r>
    </w:p>
    <w:p w:rsidR="00E40B99" w:rsidRDefault="00E40B99" w:rsidP="00984549">
      <w:pPr>
        <w:pStyle w:val="Default"/>
        <w:ind w:firstLine="709"/>
        <w:jc w:val="both"/>
        <w:rPr>
          <w:color w:val="auto"/>
        </w:rPr>
      </w:pPr>
      <w:proofErr w:type="gramStart"/>
      <w:r w:rsidRPr="00E94BD4">
        <w:rPr>
          <w:color w:val="auto"/>
        </w:rPr>
        <w:t xml:space="preserve">В 2022 году, </w:t>
      </w:r>
      <w:r w:rsidRPr="00053C87">
        <w:rPr>
          <w:color w:val="auto"/>
        </w:rPr>
        <w:t xml:space="preserve">несмотря на стимулирующие меры, принимаемые на федеральном и региональном уровнях, предусматривающие существенную поддержку семей с детьми, продолжающееся сокращение женщин в возрасте 20-39 лет, в 2021 году к уровню 2020 года на 5,8 %, особенно женщин в возрасте </w:t>
      </w:r>
      <w:r w:rsidR="00BB65D0" w:rsidRPr="00053C87">
        <w:rPr>
          <w:color w:val="auto"/>
        </w:rPr>
        <w:t>29-35 лет</w:t>
      </w:r>
      <w:r w:rsidRPr="00053C87">
        <w:rPr>
          <w:color w:val="auto"/>
        </w:rPr>
        <w:t xml:space="preserve"> - на </w:t>
      </w:r>
      <w:r w:rsidR="00BB65D0" w:rsidRPr="00053C87">
        <w:rPr>
          <w:color w:val="auto"/>
        </w:rPr>
        <w:t xml:space="preserve">16,3 </w:t>
      </w:r>
      <w:r w:rsidRPr="00053C87">
        <w:rPr>
          <w:color w:val="auto"/>
        </w:rPr>
        <w:t xml:space="preserve">%, при общем снижении численности </w:t>
      </w:r>
      <w:proofErr w:type="spellStart"/>
      <w:r w:rsidRPr="00053C87">
        <w:rPr>
          <w:color w:val="auto"/>
        </w:rPr>
        <w:t>Печенгского</w:t>
      </w:r>
      <w:proofErr w:type="spellEnd"/>
      <w:r w:rsidRPr="00053C87">
        <w:rPr>
          <w:color w:val="auto"/>
        </w:rPr>
        <w:t xml:space="preserve"> муниципального округа на 2,1 %, не позволит обеспечить рост рождаемости в текущем году</w:t>
      </w:r>
      <w:proofErr w:type="gramEnd"/>
      <w:r w:rsidRPr="00053C87">
        <w:rPr>
          <w:color w:val="auto"/>
        </w:rPr>
        <w:t xml:space="preserve">. </w:t>
      </w:r>
      <w:r w:rsidR="003E1ABF" w:rsidRPr="00053C87">
        <w:rPr>
          <w:color w:val="auto"/>
        </w:rPr>
        <w:t>При этом отмечается рост числа женщин в возрасте 25-28 лет – на 11,1 %.</w:t>
      </w:r>
    </w:p>
    <w:p w:rsidR="00730FC9" w:rsidRDefault="00730FC9" w:rsidP="00730FC9">
      <w:pPr>
        <w:pStyle w:val="Default"/>
        <w:jc w:val="both"/>
        <w:rPr>
          <w:color w:val="auto"/>
        </w:rPr>
      </w:pPr>
      <w:r>
        <w:rPr>
          <w:noProof/>
          <w:lang w:eastAsia="ru-RU"/>
        </w:rPr>
        <w:drawing>
          <wp:inline distT="0" distB="0" distL="0" distR="0" wp14:anchorId="154738C0" wp14:editId="7384D252">
            <wp:extent cx="6055019" cy="2643307"/>
            <wp:effectExtent l="0" t="0" r="222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607A" w:rsidRDefault="00C3607A" w:rsidP="00FA148B">
      <w:pPr>
        <w:pStyle w:val="Default"/>
        <w:ind w:firstLine="851"/>
        <w:jc w:val="both"/>
        <w:rPr>
          <w:color w:val="auto"/>
        </w:rPr>
      </w:pP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>По предварительным данным в 1 полугодии 2022 года родилось 153 ребенка (за аналогичный период 2021 года - 158 детей).</w:t>
      </w:r>
      <w:r w:rsidR="008C4EAA">
        <w:rPr>
          <w:color w:val="auto"/>
        </w:rPr>
        <w:t xml:space="preserve"> </w:t>
      </w:r>
      <w:r w:rsidRPr="00E94BD4">
        <w:rPr>
          <w:color w:val="auto"/>
        </w:rPr>
        <w:t xml:space="preserve">Коэффициент рождаемости составил 8,7 </w:t>
      </w:r>
      <w:proofErr w:type="gramStart"/>
      <w:r w:rsidRPr="00E94BD4">
        <w:rPr>
          <w:color w:val="auto"/>
        </w:rPr>
        <w:lastRenderedPageBreak/>
        <w:t>родившихся</w:t>
      </w:r>
      <w:proofErr w:type="gramEnd"/>
      <w:r w:rsidRPr="00E94BD4">
        <w:rPr>
          <w:color w:val="auto"/>
        </w:rPr>
        <w:t xml:space="preserve"> на 1000 населения (в январе – июне 2021 года – 8,8).</w:t>
      </w:r>
      <w:r w:rsidR="00763602">
        <w:rPr>
          <w:color w:val="auto"/>
        </w:rPr>
        <w:t xml:space="preserve"> </w:t>
      </w:r>
      <w:r w:rsidRPr="00E94BD4">
        <w:rPr>
          <w:color w:val="auto"/>
        </w:rPr>
        <w:t>В целом за год общее число рождений ожидается на уровне 315 человек, а коэффициент рождаемости составит</w:t>
      </w:r>
      <w:r w:rsidR="00F83924">
        <w:rPr>
          <w:color w:val="auto"/>
        </w:rPr>
        <w:t>,</w:t>
      </w:r>
      <w:r w:rsidRPr="00E94BD4">
        <w:rPr>
          <w:color w:val="auto"/>
        </w:rPr>
        <w:t xml:space="preserve"> как и в 2021 году</w:t>
      </w:r>
      <w:r w:rsidR="00F83924">
        <w:rPr>
          <w:color w:val="auto"/>
        </w:rPr>
        <w:t xml:space="preserve"> -</w:t>
      </w:r>
      <w:r w:rsidRPr="00E94BD4">
        <w:rPr>
          <w:color w:val="auto"/>
        </w:rPr>
        <w:t xml:space="preserve"> 9,0 родившихся на 1000 населения. </w:t>
      </w:r>
    </w:p>
    <w:p w:rsidR="006705DB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 xml:space="preserve">Число умерших в 1 полугодии 2022 года составило 191 человек (в аналогичном периоде 2021 года – 188 человек). Коэффициент смертности составил 10,9 </w:t>
      </w:r>
      <w:proofErr w:type="gramStart"/>
      <w:r w:rsidRPr="00E94BD4">
        <w:rPr>
          <w:color w:val="auto"/>
        </w:rPr>
        <w:t>умерших</w:t>
      </w:r>
      <w:proofErr w:type="gramEnd"/>
      <w:r w:rsidRPr="00E94BD4">
        <w:rPr>
          <w:color w:val="auto"/>
        </w:rPr>
        <w:t xml:space="preserve"> на 1000 населения (10,5 в январе – июне 2021 года). </w:t>
      </w: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proofErr w:type="gramStart"/>
      <w:r w:rsidRPr="00E94BD4">
        <w:rPr>
          <w:color w:val="auto"/>
        </w:rPr>
        <w:t xml:space="preserve">В целом за 2022 год, в связи с наметившейся в апреле-июне 2022 года тенденцией снижения количества смертей в сравнении с аналогичными показателями 2021 года (62 смерти - в апреле-июне 2022 года против 77 смертей – в апреле-июне 2021 года), смертность ожидается на уровне 373 человек или 10,7 умерших на 1000 населения (в 2021 году – </w:t>
      </w:r>
      <w:r w:rsidRPr="00017B2F">
        <w:rPr>
          <w:color w:val="auto"/>
        </w:rPr>
        <w:t xml:space="preserve">11,5). </w:t>
      </w:r>
      <w:proofErr w:type="gramEnd"/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>По итогам 1 полугодия 2022 года естественная убыль населения составила 38 человек и увеличилась в сравнении с аналогичным период</w:t>
      </w:r>
      <w:r w:rsidR="00E30B99">
        <w:rPr>
          <w:color w:val="auto"/>
        </w:rPr>
        <w:t>ом</w:t>
      </w:r>
      <w:r w:rsidRPr="00E94BD4">
        <w:rPr>
          <w:color w:val="auto"/>
        </w:rPr>
        <w:t xml:space="preserve"> прошлого года (30 человек в 1 полугодии 2021 года). Коэффициент естественной убыли составил -</w:t>
      </w:r>
      <w:r w:rsidR="001B4558">
        <w:rPr>
          <w:color w:val="auto"/>
        </w:rPr>
        <w:t xml:space="preserve"> </w:t>
      </w:r>
      <w:r w:rsidRPr="00E94BD4">
        <w:rPr>
          <w:color w:val="auto"/>
        </w:rPr>
        <w:t xml:space="preserve">2,2 человека на 1000 населения (в 1 полугодии 2021 года – -1,7). </w:t>
      </w:r>
      <w:proofErr w:type="gramStart"/>
      <w:r w:rsidRPr="00E94BD4">
        <w:rPr>
          <w:color w:val="auto"/>
        </w:rPr>
        <w:t>На конец</w:t>
      </w:r>
      <w:proofErr w:type="gramEnd"/>
      <w:r w:rsidRPr="00E94BD4">
        <w:rPr>
          <w:color w:val="auto"/>
        </w:rPr>
        <w:t xml:space="preserve"> 2022 года естественная убыль ожидается на уровне 58 человек. Коэффициент естественной убыли составит -1,7. </w:t>
      </w:r>
    </w:p>
    <w:p w:rsidR="006705DB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>Миграционная убыль населения за 1 полугодие 2022 года по сравнению с аналогичным периодом 2021 года увеличилась на 112,2 %, и составила 435 человек</w:t>
      </w:r>
      <w:r w:rsidR="003104F7">
        <w:rPr>
          <w:color w:val="auto"/>
        </w:rPr>
        <w:t xml:space="preserve"> </w:t>
      </w:r>
      <w:r w:rsidRPr="00E94BD4">
        <w:rPr>
          <w:color w:val="auto"/>
        </w:rPr>
        <w:t xml:space="preserve">(прибыло 489 человек, убыло 924 человек, против 695 и 900 человек соответственно в 1 полугодии 2021 года). </w:t>
      </w: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>По сравнению с аналогичным периодом 2021 года прибыло</w:t>
      </w:r>
      <w:r w:rsidR="00BC44DB" w:rsidRPr="00E94BD4">
        <w:rPr>
          <w:color w:val="auto"/>
        </w:rPr>
        <w:t xml:space="preserve"> </w:t>
      </w:r>
      <w:r w:rsidRPr="00E94BD4">
        <w:rPr>
          <w:color w:val="auto"/>
        </w:rPr>
        <w:t xml:space="preserve">на 29,6 % меньше, уехало на 2,7 % больше. В целом за 2022 год ожидается миграционная убыль на уровне -800 человек. Коэффициент миграционной убыли составит -22,9 человек на 1000 населения (-18,4 – в 2021 году). </w:t>
      </w:r>
    </w:p>
    <w:p w:rsidR="00E40B99" w:rsidRPr="00E94BD4" w:rsidRDefault="00E40B99" w:rsidP="00984549">
      <w:pPr>
        <w:ind w:firstLine="709"/>
        <w:jc w:val="both"/>
        <w:rPr>
          <w:sz w:val="24"/>
          <w:szCs w:val="24"/>
        </w:rPr>
      </w:pPr>
      <w:proofErr w:type="gramStart"/>
      <w:r w:rsidRPr="00E94BD4">
        <w:rPr>
          <w:sz w:val="24"/>
          <w:szCs w:val="24"/>
        </w:rPr>
        <w:t>На конец</w:t>
      </w:r>
      <w:proofErr w:type="gramEnd"/>
      <w:r w:rsidRPr="00E94BD4">
        <w:rPr>
          <w:sz w:val="24"/>
          <w:szCs w:val="24"/>
        </w:rPr>
        <w:t xml:space="preserve"> 2022 года ожидаемая среднегодовая численность населения </w:t>
      </w:r>
      <w:proofErr w:type="spellStart"/>
      <w:r w:rsidRPr="00E94BD4">
        <w:rPr>
          <w:sz w:val="24"/>
          <w:szCs w:val="24"/>
        </w:rPr>
        <w:t>Печенгского</w:t>
      </w:r>
      <w:proofErr w:type="spellEnd"/>
      <w:r w:rsidRPr="00E94BD4">
        <w:rPr>
          <w:sz w:val="24"/>
          <w:szCs w:val="24"/>
        </w:rPr>
        <w:t xml:space="preserve"> муниципального округа составит 34 915 человек, или 97,8 % к уровню 2021 года.</w:t>
      </w:r>
    </w:p>
    <w:p w:rsidR="00D81866" w:rsidRPr="00061A07" w:rsidRDefault="00D81866" w:rsidP="00AF3D28">
      <w:pPr>
        <w:ind w:firstLine="709"/>
        <w:jc w:val="both"/>
        <w:rPr>
          <w:b/>
          <w:sz w:val="24"/>
          <w:szCs w:val="24"/>
        </w:rPr>
      </w:pPr>
    </w:p>
    <w:p w:rsidR="00E40B99" w:rsidRPr="00D81866" w:rsidRDefault="00E40B99" w:rsidP="00872445">
      <w:pPr>
        <w:pStyle w:val="a3"/>
        <w:numPr>
          <w:ilvl w:val="1"/>
          <w:numId w:val="22"/>
        </w:numPr>
        <w:ind w:left="0" w:firstLine="0"/>
        <w:jc w:val="center"/>
        <w:rPr>
          <w:b/>
          <w:sz w:val="24"/>
          <w:szCs w:val="24"/>
        </w:rPr>
      </w:pPr>
      <w:r w:rsidRPr="00D81866">
        <w:rPr>
          <w:b/>
          <w:sz w:val="24"/>
          <w:szCs w:val="24"/>
        </w:rPr>
        <w:t xml:space="preserve">Заболеваемость и смертность </w:t>
      </w:r>
      <w:proofErr w:type="gramStart"/>
      <w:r w:rsidRPr="00D81866">
        <w:rPr>
          <w:b/>
          <w:sz w:val="24"/>
          <w:szCs w:val="24"/>
        </w:rPr>
        <w:t>от</w:t>
      </w:r>
      <w:proofErr w:type="gramEnd"/>
      <w:r w:rsidRPr="00D81866">
        <w:rPr>
          <w:b/>
          <w:sz w:val="24"/>
          <w:szCs w:val="24"/>
        </w:rPr>
        <w:t xml:space="preserve"> НИЗ</w:t>
      </w:r>
    </w:p>
    <w:p w:rsidR="00247B67" w:rsidRDefault="00247B67" w:rsidP="00872445">
      <w:pPr>
        <w:jc w:val="center"/>
        <w:rPr>
          <w:b/>
          <w:sz w:val="24"/>
          <w:szCs w:val="24"/>
        </w:rPr>
      </w:pPr>
    </w:p>
    <w:p w:rsidR="00E40B99" w:rsidRPr="00ED5387" w:rsidRDefault="00D81866" w:rsidP="008724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смертности</w:t>
      </w:r>
    </w:p>
    <w:p w:rsidR="00E40B99" w:rsidRPr="00FE0C78" w:rsidRDefault="00E40B99" w:rsidP="00FE0C78">
      <w:pPr>
        <w:ind w:firstLine="708"/>
        <w:jc w:val="both"/>
        <w:rPr>
          <w:sz w:val="24"/>
          <w:szCs w:val="24"/>
        </w:rPr>
      </w:pPr>
      <w:proofErr w:type="gramStart"/>
      <w:r w:rsidRPr="000A63A4">
        <w:rPr>
          <w:sz w:val="24"/>
          <w:szCs w:val="24"/>
        </w:rPr>
        <w:t xml:space="preserve">Структура общей смертности от всех причин в 2021 году распределена следующим образом: преобладают болезни системы кровообращения (46,9 %), </w:t>
      </w:r>
      <w:proofErr w:type="spellStart"/>
      <w:r w:rsidRPr="000A63A4">
        <w:rPr>
          <w:sz w:val="24"/>
          <w:szCs w:val="24"/>
        </w:rPr>
        <w:t>коронавирусная</w:t>
      </w:r>
      <w:proofErr w:type="spellEnd"/>
      <w:r w:rsidRPr="000A63A4">
        <w:rPr>
          <w:sz w:val="24"/>
          <w:szCs w:val="24"/>
        </w:rPr>
        <w:t xml:space="preserve"> инфекция, вызванная COVID-19 (16%), новообразования (13,1 %), болезни органов пищеварения (5,8 %), далее следуют </w:t>
      </w:r>
      <w:r w:rsidRPr="000A63A4">
        <w:rPr>
          <w:spacing w:val="-4"/>
          <w:sz w:val="24"/>
          <w:szCs w:val="24"/>
        </w:rPr>
        <w:t>травмы, отравления и некоторые другие</w:t>
      </w:r>
      <w:r w:rsidR="006705DB">
        <w:rPr>
          <w:spacing w:val="-4"/>
          <w:sz w:val="24"/>
          <w:szCs w:val="24"/>
        </w:rPr>
        <w:t xml:space="preserve"> </w:t>
      </w:r>
      <w:r w:rsidRPr="000A63A4">
        <w:rPr>
          <w:spacing w:val="-4"/>
          <w:sz w:val="24"/>
          <w:szCs w:val="24"/>
        </w:rPr>
        <w:t>последствия внешних причин (5,1%), болезни нервной системы и неизвестные причины по 4,3%, болезни эндокринной системы (2,4%).</w:t>
      </w:r>
      <w:proofErr w:type="gramEnd"/>
      <w:r>
        <w:rPr>
          <w:sz w:val="24"/>
          <w:szCs w:val="24"/>
        </w:rPr>
        <w:t xml:space="preserve"> </w:t>
      </w:r>
      <w:r w:rsidRPr="000A63A4">
        <w:rPr>
          <w:sz w:val="24"/>
          <w:szCs w:val="24"/>
        </w:rPr>
        <w:t>На долю указанных причин смерти в 2021 году при</w:t>
      </w:r>
      <w:r>
        <w:rPr>
          <w:sz w:val="24"/>
          <w:szCs w:val="24"/>
        </w:rPr>
        <w:t xml:space="preserve">шлось 97,9% от всех смертельных     </w:t>
      </w:r>
      <w:r w:rsidRPr="000A63A4">
        <w:rPr>
          <w:sz w:val="24"/>
          <w:szCs w:val="24"/>
        </w:rPr>
        <w:t>исходов.</w:t>
      </w:r>
    </w:p>
    <w:p w:rsidR="006705DB" w:rsidRDefault="00E40B99" w:rsidP="009F4B79">
      <w:pPr>
        <w:ind w:firstLine="708"/>
        <w:jc w:val="both"/>
        <w:rPr>
          <w:sz w:val="24"/>
          <w:szCs w:val="24"/>
        </w:rPr>
      </w:pPr>
      <w:r w:rsidRPr="000A63A4">
        <w:rPr>
          <w:sz w:val="24"/>
          <w:szCs w:val="24"/>
        </w:rPr>
        <w:t xml:space="preserve">В структуре </w:t>
      </w:r>
      <w:r w:rsidRPr="00872445">
        <w:rPr>
          <w:sz w:val="24"/>
          <w:szCs w:val="24"/>
        </w:rPr>
        <w:t>общей смертности населения по причинам продолжает лидировать смертность от болезней системы кровообращения -</w:t>
      </w:r>
      <w:r w:rsidR="001B4558" w:rsidRPr="00872445">
        <w:rPr>
          <w:sz w:val="24"/>
          <w:szCs w:val="24"/>
        </w:rPr>
        <w:t xml:space="preserve"> </w:t>
      </w:r>
      <w:r w:rsidRPr="00872445">
        <w:rPr>
          <w:sz w:val="24"/>
          <w:szCs w:val="24"/>
        </w:rPr>
        <w:t xml:space="preserve">первое место среди причин смертности населения </w:t>
      </w:r>
      <w:proofErr w:type="spellStart"/>
      <w:r w:rsidRPr="00872445">
        <w:rPr>
          <w:sz w:val="24"/>
          <w:szCs w:val="24"/>
        </w:rPr>
        <w:t>Печенгского</w:t>
      </w:r>
      <w:proofErr w:type="spellEnd"/>
      <w:r w:rsidRPr="00872445">
        <w:rPr>
          <w:sz w:val="24"/>
          <w:szCs w:val="24"/>
        </w:rPr>
        <w:t xml:space="preserve"> района. </w:t>
      </w:r>
    </w:p>
    <w:p w:rsidR="00E40B99" w:rsidRDefault="00E40B99" w:rsidP="009F4B79">
      <w:pPr>
        <w:ind w:firstLine="708"/>
        <w:jc w:val="both"/>
        <w:rPr>
          <w:sz w:val="24"/>
          <w:szCs w:val="24"/>
        </w:rPr>
      </w:pPr>
      <w:r w:rsidRPr="00872445">
        <w:rPr>
          <w:sz w:val="24"/>
          <w:szCs w:val="24"/>
        </w:rPr>
        <w:t>Доля этой причины смертности</w:t>
      </w:r>
      <w:r w:rsidRPr="000A63A4">
        <w:rPr>
          <w:sz w:val="24"/>
          <w:szCs w:val="24"/>
        </w:rPr>
        <w:t xml:space="preserve"> в 2021 году составила 46,9% (показатель выше, чем в Мурманской области - 42,4 % и РФ - 43,9 %, ниже показателя по СЗФО - 48,5 %</w:t>
      </w:r>
      <w:r>
        <w:rPr>
          <w:sz w:val="24"/>
          <w:szCs w:val="24"/>
        </w:rPr>
        <w:t>)</w:t>
      </w:r>
      <w:r w:rsidRPr="000A63A4">
        <w:rPr>
          <w:sz w:val="24"/>
          <w:szCs w:val="24"/>
        </w:rPr>
        <w:t>.</w:t>
      </w:r>
    </w:p>
    <w:p w:rsidR="00053C87" w:rsidRPr="006C7E96" w:rsidRDefault="00053C87" w:rsidP="00144C0C">
      <w:pPr>
        <w:shd w:val="clear" w:color="auto" w:fill="FFFFFF"/>
        <w:jc w:val="center"/>
        <w:rPr>
          <w:b/>
          <w:iCs/>
          <w:sz w:val="24"/>
          <w:szCs w:val="24"/>
        </w:rPr>
      </w:pPr>
    </w:p>
    <w:p w:rsidR="00E40B99" w:rsidRPr="000A63A4" w:rsidRDefault="00E40B99" w:rsidP="00144C0C">
      <w:pPr>
        <w:shd w:val="clear" w:color="auto" w:fill="FFFFFF"/>
        <w:jc w:val="center"/>
        <w:rPr>
          <w:b/>
          <w:iCs/>
          <w:sz w:val="24"/>
          <w:szCs w:val="24"/>
        </w:rPr>
      </w:pPr>
      <w:r w:rsidRPr="000A63A4">
        <w:rPr>
          <w:b/>
          <w:iCs/>
          <w:sz w:val="24"/>
          <w:szCs w:val="24"/>
        </w:rPr>
        <w:t>Смертность от болезней системы кровообращения  (на 100 тыс. населения)</w:t>
      </w:r>
    </w:p>
    <w:p w:rsidR="00E40B99" w:rsidRPr="000A63A4" w:rsidRDefault="00E40B99" w:rsidP="00984549">
      <w:pPr>
        <w:ind w:firstLine="708"/>
        <w:jc w:val="both"/>
        <w:rPr>
          <w:sz w:val="24"/>
          <w:szCs w:val="24"/>
        </w:rPr>
      </w:pPr>
      <w:proofErr w:type="gramStart"/>
      <w:r w:rsidRPr="000A63A4">
        <w:rPr>
          <w:sz w:val="24"/>
          <w:szCs w:val="24"/>
        </w:rPr>
        <w:t xml:space="preserve">В 2021 году </w:t>
      </w:r>
      <w:r w:rsidRPr="000A63A4">
        <w:rPr>
          <w:iCs/>
          <w:sz w:val="24"/>
          <w:szCs w:val="24"/>
        </w:rPr>
        <w:t xml:space="preserve">относительный показатель смертности от болезней системы кровообращения  в </w:t>
      </w:r>
      <w:proofErr w:type="spellStart"/>
      <w:r w:rsidRPr="000A63A4">
        <w:rPr>
          <w:iCs/>
          <w:sz w:val="24"/>
          <w:szCs w:val="24"/>
        </w:rPr>
        <w:t>Печенгском</w:t>
      </w:r>
      <w:proofErr w:type="spellEnd"/>
      <w:r w:rsidRPr="000A63A4">
        <w:rPr>
          <w:iCs/>
          <w:sz w:val="24"/>
          <w:szCs w:val="24"/>
        </w:rPr>
        <w:t xml:space="preserve"> муниципальном округе  составил 495,2</w:t>
      </w:r>
      <w:r w:rsidRPr="000A63A4">
        <w:rPr>
          <w:sz w:val="24"/>
          <w:szCs w:val="24"/>
        </w:rPr>
        <w:t xml:space="preserve"> на 100 тыс. населения</w:t>
      </w:r>
      <w:r w:rsidRPr="000A63A4">
        <w:rPr>
          <w:iCs/>
          <w:sz w:val="24"/>
          <w:szCs w:val="24"/>
        </w:rPr>
        <w:t>,  на 11% ниже показателя 2020 года (556,1 на 100 тыс. населения) остается ниже данного показателя по Мурманской области (670,7</w:t>
      </w:r>
      <w:r w:rsidRPr="000A63A4">
        <w:rPr>
          <w:sz w:val="24"/>
          <w:szCs w:val="24"/>
        </w:rPr>
        <w:t xml:space="preserve"> на 100 тыс. населения) среднего показателя  по Российской Федерации (</w:t>
      </w:r>
      <w:r w:rsidRPr="000A63A4">
        <w:rPr>
          <w:iCs/>
          <w:sz w:val="24"/>
          <w:szCs w:val="24"/>
        </w:rPr>
        <w:t>640,8</w:t>
      </w:r>
      <w:r w:rsidRPr="000A63A4">
        <w:rPr>
          <w:sz w:val="24"/>
          <w:szCs w:val="24"/>
        </w:rPr>
        <w:t>) и на 5,1 % ниже показателя по Северо-Западному федеральному округу (706,5).</w:t>
      </w:r>
      <w:proofErr w:type="gramEnd"/>
    </w:p>
    <w:p w:rsidR="00E40B99" w:rsidRPr="000A63A4" w:rsidRDefault="00E40B99" w:rsidP="00984549">
      <w:pPr>
        <w:ind w:firstLine="708"/>
        <w:jc w:val="both"/>
        <w:rPr>
          <w:sz w:val="24"/>
          <w:szCs w:val="24"/>
        </w:rPr>
      </w:pPr>
      <w:r w:rsidRPr="000A63A4">
        <w:rPr>
          <w:sz w:val="24"/>
          <w:szCs w:val="24"/>
        </w:rPr>
        <w:t>Целевой показатель на 2021 год, характеризующий достижение стратегической цели социально-экономического развития Мурманской области  - 525,0 на 100 тыс. населения.</w:t>
      </w:r>
    </w:p>
    <w:p w:rsidR="00E40B99" w:rsidRPr="000A63A4" w:rsidRDefault="00E40B99" w:rsidP="00984549">
      <w:pPr>
        <w:ind w:firstLine="708"/>
        <w:jc w:val="both"/>
        <w:rPr>
          <w:bCs/>
          <w:color w:val="000000"/>
          <w:sz w:val="24"/>
          <w:szCs w:val="24"/>
        </w:rPr>
      </w:pPr>
      <w:r w:rsidRPr="000A63A4">
        <w:rPr>
          <w:bCs/>
          <w:sz w:val="24"/>
          <w:szCs w:val="24"/>
        </w:rPr>
        <w:lastRenderedPageBreak/>
        <w:t xml:space="preserve">В структуре смертности от болезней системы кровообращения </w:t>
      </w:r>
      <w:r w:rsidRPr="000A63A4">
        <w:rPr>
          <w:bCs/>
          <w:color w:val="000000"/>
          <w:sz w:val="24"/>
          <w:szCs w:val="24"/>
        </w:rPr>
        <w:t>48,6 % (87 случаев) занимают цереброваскулярные заболевания, 35,8% ишемическая болезнь сердца</w:t>
      </w:r>
      <w:r>
        <w:rPr>
          <w:bCs/>
          <w:color w:val="000000"/>
          <w:sz w:val="24"/>
          <w:szCs w:val="24"/>
        </w:rPr>
        <w:t xml:space="preserve"> (64 случая)</w:t>
      </w:r>
      <w:r w:rsidRPr="000A63A4">
        <w:rPr>
          <w:bCs/>
          <w:color w:val="000000"/>
          <w:sz w:val="24"/>
          <w:szCs w:val="24"/>
        </w:rPr>
        <w:t>.</w:t>
      </w:r>
    </w:p>
    <w:p w:rsidR="00E40B99" w:rsidRPr="00053C87" w:rsidRDefault="00E40B99" w:rsidP="00984549">
      <w:pPr>
        <w:ind w:firstLine="708"/>
        <w:jc w:val="both"/>
        <w:rPr>
          <w:iCs/>
          <w:sz w:val="24"/>
          <w:szCs w:val="24"/>
        </w:rPr>
      </w:pPr>
      <w:r w:rsidRPr="000A63A4">
        <w:rPr>
          <w:iCs/>
          <w:sz w:val="24"/>
          <w:szCs w:val="24"/>
        </w:rPr>
        <w:t xml:space="preserve">За последний год смертность от ишемической болезни сердца снизилась на 23,8 % -  177,1 на 100 тыс. </w:t>
      </w:r>
      <w:r w:rsidRPr="00053C87">
        <w:rPr>
          <w:iCs/>
          <w:sz w:val="24"/>
          <w:szCs w:val="24"/>
        </w:rPr>
        <w:t>населения, в 2020 - 232, 4 на 100 тыс.</w:t>
      </w:r>
      <w:r w:rsidR="00144C0C" w:rsidRPr="00053C87">
        <w:rPr>
          <w:iCs/>
          <w:sz w:val="24"/>
          <w:szCs w:val="24"/>
        </w:rPr>
        <w:t xml:space="preserve"> </w:t>
      </w:r>
      <w:r w:rsidRPr="00053C87">
        <w:rPr>
          <w:iCs/>
          <w:sz w:val="24"/>
          <w:szCs w:val="24"/>
        </w:rPr>
        <w:t>населения.</w:t>
      </w:r>
    </w:p>
    <w:p w:rsidR="00E40B99" w:rsidRPr="00053C87" w:rsidRDefault="00E40B99" w:rsidP="00984549">
      <w:pPr>
        <w:ind w:firstLine="708"/>
        <w:jc w:val="both"/>
        <w:rPr>
          <w:iCs/>
          <w:sz w:val="24"/>
          <w:szCs w:val="24"/>
        </w:rPr>
      </w:pPr>
      <w:r w:rsidRPr="00053C87">
        <w:rPr>
          <w:iCs/>
          <w:sz w:val="24"/>
          <w:szCs w:val="24"/>
        </w:rPr>
        <w:t xml:space="preserve">Среди всех умерших от ишемической болезни сердца 12,5 % составляют умершие от острого инфаркта миокарда </w:t>
      </w:r>
      <w:r w:rsidR="00144C0C" w:rsidRPr="00053C87">
        <w:rPr>
          <w:iCs/>
          <w:sz w:val="24"/>
          <w:szCs w:val="24"/>
        </w:rPr>
        <w:t>–</w:t>
      </w:r>
      <w:r w:rsidRPr="00053C87">
        <w:rPr>
          <w:iCs/>
          <w:sz w:val="24"/>
          <w:szCs w:val="24"/>
        </w:rPr>
        <w:t xml:space="preserve"> 8</w:t>
      </w:r>
      <w:r w:rsidR="00144C0C" w:rsidRPr="00053C87">
        <w:rPr>
          <w:iCs/>
          <w:sz w:val="24"/>
          <w:szCs w:val="24"/>
        </w:rPr>
        <w:t xml:space="preserve"> </w:t>
      </w:r>
      <w:r w:rsidRPr="00053C87">
        <w:rPr>
          <w:iCs/>
          <w:sz w:val="24"/>
          <w:szCs w:val="24"/>
        </w:rPr>
        <w:t xml:space="preserve">случаев (2020 год - 7  случаев). </w:t>
      </w:r>
    </w:p>
    <w:p w:rsidR="00E40B99" w:rsidRPr="00053C87" w:rsidRDefault="00E40B99" w:rsidP="00984549">
      <w:pPr>
        <w:ind w:firstLine="708"/>
        <w:jc w:val="both"/>
        <w:rPr>
          <w:iCs/>
          <w:sz w:val="24"/>
          <w:szCs w:val="24"/>
        </w:rPr>
      </w:pPr>
      <w:r w:rsidRPr="00053C87">
        <w:rPr>
          <w:iCs/>
          <w:sz w:val="24"/>
          <w:szCs w:val="24"/>
        </w:rPr>
        <w:t>Смертность населения от цереброваскулярных болезней в 2021 году выросла</w:t>
      </w:r>
      <w:r w:rsidR="00682685">
        <w:rPr>
          <w:iCs/>
          <w:sz w:val="24"/>
          <w:szCs w:val="24"/>
        </w:rPr>
        <w:br/>
      </w:r>
      <w:r w:rsidRPr="00053C87">
        <w:rPr>
          <w:iCs/>
          <w:sz w:val="24"/>
          <w:szCs w:val="24"/>
        </w:rPr>
        <w:t>на 7,4 % и составила в 2021 году 87  человек  или 240,6  на 100 тыс. населения (2020 г. - 224,1 на 100 тыс. населения), что  значительно выше среднего уровня смертности  по  Мурманской области - 235,6 на 100 тыс. населения.</w:t>
      </w:r>
    </w:p>
    <w:p w:rsidR="00E40B99" w:rsidRPr="00053C87" w:rsidRDefault="00E40B99" w:rsidP="00984549">
      <w:pPr>
        <w:ind w:firstLine="708"/>
        <w:jc w:val="both"/>
        <w:rPr>
          <w:sz w:val="24"/>
          <w:szCs w:val="24"/>
        </w:rPr>
      </w:pPr>
      <w:r w:rsidRPr="00053C87">
        <w:rPr>
          <w:iCs/>
          <w:sz w:val="24"/>
          <w:szCs w:val="24"/>
        </w:rPr>
        <w:t>Среди всех умерших от цереброваскулярных болезней 18,4 % приходится на смертельные исходы от острых нарушений мозгового кровообращения (16</w:t>
      </w:r>
      <w:r w:rsidR="00ED40C9" w:rsidRPr="00053C87">
        <w:rPr>
          <w:iCs/>
          <w:sz w:val="24"/>
          <w:szCs w:val="24"/>
        </w:rPr>
        <w:t xml:space="preserve"> </w:t>
      </w:r>
      <w:r w:rsidRPr="00053C87">
        <w:rPr>
          <w:iCs/>
          <w:sz w:val="24"/>
          <w:szCs w:val="24"/>
        </w:rPr>
        <w:t>случаев)</w:t>
      </w:r>
      <w:r w:rsidRPr="00053C87">
        <w:rPr>
          <w:sz w:val="24"/>
          <w:szCs w:val="24"/>
        </w:rPr>
        <w:t>. Смертность от инсультов в 2021 году составила 44,3 на 100 тыс. населения, что вы</w:t>
      </w:r>
      <w:r w:rsidR="00ED40C9" w:rsidRPr="00053C87">
        <w:rPr>
          <w:sz w:val="24"/>
          <w:szCs w:val="24"/>
        </w:rPr>
        <w:t>ше уровня 2020 года  на 14,4% (</w:t>
      </w:r>
      <w:r w:rsidRPr="00053C87">
        <w:rPr>
          <w:sz w:val="24"/>
          <w:szCs w:val="24"/>
        </w:rPr>
        <w:t xml:space="preserve">38,7 на 100 тыс. населения), но ниже уровня по Мурманской области -75,3 на 100 тыс. населения. </w:t>
      </w:r>
    </w:p>
    <w:p w:rsidR="00E40B99" w:rsidRPr="00053C87" w:rsidRDefault="00E40B99" w:rsidP="00984549">
      <w:pPr>
        <w:ind w:firstLine="708"/>
        <w:jc w:val="both"/>
        <w:rPr>
          <w:iCs/>
          <w:sz w:val="24"/>
          <w:szCs w:val="24"/>
        </w:rPr>
      </w:pPr>
      <w:proofErr w:type="gramStart"/>
      <w:r w:rsidRPr="00053C87">
        <w:rPr>
          <w:iCs/>
          <w:sz w:val="24"/>
          <w:szCs w:val="24"/>
        </w:rPr>
        <w:t xml:space="preserve">Смертность от </w:t>
      </w:r>
      <w:proofErr w:type="spellStart"/>
      <w:r w:rsidRPr="00053C87">
        <w:rPr>
          <w:iCs/>
          <w:sz w:val="24"/>
          <w:szCs w:val="24"/>
        </w:rPr>
        <w:t>коронавирусной</w:t>
      </w:r>
      <w:proofErr w:type="spellEnd"/>
      <w:r w:rsidRPr="00053C87">
        <w:rPr>
          <w:iCs/>
          <w:sz w:val="24"/>
          <w:szCs w:val="24"/>
        </w:rPr>
        <w:t xml:space="preserve"> инфекции, вызванной COVID-19, в 2021 году заняла второе место после болезней системы кровообращения и составил</w:t>
      </w:r>
      <w:r w:rsidR="00ED40C9" w:rsidRPr="00053C87">
        <w:rPr>
          <w:iCs/>
          <w:sz w:val="24"/>
          <w:szCs w:val="24"/>
        </w:rPr>
        <w:t>а 168,8 на 100 тыс. населения (</w:t>
      </w:r>
      <w:r w:rsidRPr="00053C87">
        <w:rPr>
          <w:iCs/>
          <w:sz w:val="24"/>
          <w:szCs w:val="24"/>
        </w:rPr>
        <w:t>в 2020 г.</w:t>
      </w:r>
      <w:r w:rsidR="00ED40C9" w:rsidRPr="00053C87">
        <w:rPr>
          <w:iCs/>
          <w:sz w:val="24"/>
          <w:szCs w:val="24"/>
        </w:rPr>
        <w:t xml:space="preserve"> </w:t>
      </w:r>
      <w:r w:rsidRPr="00053C87">
        <w:rPr>
          <w:iCs/>
          <w:sz w:val="24"/>
          <w:szCs w:val="24"/>
        </w:rPr>
        <w:t>- 44,3 на 100 тыс.</w:t>
      </w:r>
      <w:r w:rsidR="00BC44DB" w:rsidRPr="00053C87">
        <w:rPr>
          <w:iCs/>
          <w:sz w:val="24"/>
          <w:szCs w:val="24"/>
        </w:rPr>
        <w:t xml:space="preserve"> </w:t>
      </w:r>
      <w:r w:rsidRPr="00053C87">
        <w:rPr>
          <w:iCs/>
          <w:sz w:val="24"/>
          <w:szCs w:val="24"/>
        </w:rPr>
        <w:t>населения  (Мурманская область  - 327,9 случаев на 100 тыс. населения).</w:t>
      </w:r>
      <w:proofErr w:type="gramEnd"/>
    </w:p>
    <w:p w:rsidR="003D5275" w:rsidRPr="00053C87" w:rsidRDefault="003D5275" w:rsidP="00984549">
      <w:pPr>
        <w:ind w:firstLine="708"/>
        <w:jc w:val="both"/>
        <w:rPr>
          <w:sz w:val="24"/>
          <w:szCs w:val="24"/>
        </w:rPr>
      </w:pPr>
      <w:r w:rsidRPr="00053C87">
        <w:rPr>
          <w:sz w:val="24"/>
          <w:szCs w:val="24"/>
        </w:rPr>
        <w:t xml:space="preserve">Показатель смертности за период январь-июль 2022 года по </w:t>
      </w:r>
      <w:proofErr w:type="spellStart"/>
      <w:r w:rsidRPr="00053C87">
        <w:rPr>
          <w:sz w:val="24"/>
          <w:szCs w:val="24"/>
        </w:rPr>
        <w:t>Печенгскому</w:t>
      </w:r>
      <w:proofErr w:type="spellEnd"/>
      <w:r w:rsidRPr="00053C87">
        <w:rPr>
          <w:sz w:val="24"/>
          <w:szCs w:val="24"/>
        </w:rPr>
        <w:t xml:space="preserve"> </w:t>
      </w:r>
      <w:r w:rsidR="00053C87" w:rsidRPr="00053C87">
        <w:rPr>
          <w:sz w:val="24"/>
          <w:szCs w:val="24"/>
        </w:rPr>
        <w:t>муниципальному округу</w:t>
      </w:r>
      <w:r w:rsidRPr="00053C87">
        <w:rPr>
          <w:sz w:val="24"/>
          <w:szCs w:val="24"/>
        </w:rPr>
        <w:t xml:space="preserve"> ниже показателя по Мурманской области на 18,8%. </w:t>
      </w:r>
    </w:p>
    <w:p w:rsidR="003D5275" w:rsidRPr="00053C87" w:rsidRDefault="003D5275" w:rsidP="00984549">
      <w:pPr>
        <w:ind w:firstLine="708"/>
        <w:jc w:val="both"/>
        <w:rPr>
          <w:sz w:val="24"/>
          <w:szCs w:val="24"/>
        </w:rPr>
      </w:pPr>
      <w:r w:rsidRPr="00053C87">
        <w:rPr>
          <w:sz w:val="24"/>
          <w:szCs w:val="24"/>
        </w:rPr>
        <w:t>В структуре общей смертности населения по причинам продолжает лидировать смертность от болезней системы кровообращения. При этом отмечается превышение областного показателя смертности от внешних причин на 34,6%.</w:t>
      </w:r>
    </w:p>
    <w:p w:rsidR="003D5275" w:rsidRPr="00053C87" w:rsidRDefault="003D5275" w:rsidP="003D5275">
      <w:pPr>
        <w:ind w:firstLine="708"/>
        <w:jc w:val="both"/>
        <w:rPr>
          <w:sz w:val="24"/>
          <w:szCs w:val="24"/>
        </w:rPr>
      </w:pPr>
    </w:p>
    <w:p w:rsidR="003D5275" w:rsidRPr="00053C87" w:rsidRDefault="003D5275" w:rsidP="003D5275">
      <w:pPr>
        <w:ind w:firstLine="708"/>
        <w:jc w:val="center"/>
        <w:rPr>
          <w:b/>
          <w:sz w:val="24"/>
          <w:szCs w:val="24"/>
        </w:rPr>
      </w:pPr>
      <w:r w:rsidRPr="00053C87">
        <w:rPr>
          <w:b/>
          <w:sz w:val="24"/>
          <w:szCs w:val="24"/>
        </w:rPr>
        <w:t>Смертность населения по основным классам причин смерти</w:t>
      </w:r>
    </w:p>
    <w:p w:rsidR="003D5275" w:rsidRPr="00053C87" w:rsidRDefault="003D5275" w:rsidP="00053C87">
      <w:pPr>
        <w:ind w:firstLine="708"/>
        <w:jc w:val="center"/>
        <w:rPr>
          <w:sz w:val="24"/>
          <w:szCs w:val="24"/>
        </w:rPr>
      </w:pPr>
      <w:r w:rsidRPr="00053C87">
        <w:rPr>
          <w:b/>
          <w:sz w:val="24"/>
          <w:szCs w:val="24"/>
        </w:rPr>
        <w:t xml:space="preserve"> на 100 000 человек населения </w:t>
      </w:r>
      <w:r w:rsidRPr="00053C87">
        <w:rPr>
          <w:sz w:val="24"/>
          <w:szCs w:val="24"/>
        </w:rPr>
        <w:t>(% от общей смертности)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010"/>
        <w:gridCol w:w="2010"/>
        <w:gridCol w:w="2011"/>
      </w:tblGrid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3D5275" w:rsidRPr="00984549" w:rsidRDefault="003D5275" w:rsidP="00053C87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 xml:space="preserve">Январь – июль 2021 </w:t>
            </w:r>
            <w:proofErr w:type="spellStart"/>
            <w:r w:rsidRPr="00984549">
              <w:rPr>
                <w:b/>
                <w:sz w:val="22"/>
                <w:szCs w:val="22"/>
              </w:rPr>
              <w:t>Печенгский</w:t>
            </w:r>
            <w:proofErr w:type="spellEnd"/>
            <w:r w:rsidRPr="00984549">
              <w:rPr>
                <w:b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2010" w:type="dxa"/>
          </w:tcPr>
          <w:p w:rsidR="003D5275" w:rsidRPr="00984549" w:rsidRDefault="003D5275" w:rsidP="00053C87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 xml:space="preserve">Январь – июль 2022 </w:t>
            </w:r>
            <w:proofErr w:type="spellStart"/>
            <w:r w:rsidRPr="00984549">
              <w:rPr>
                <w:b/>
                <w:sz w:val="22"/>
                <w:szCs w:val="22"/>
              </w:rPr>
              <w:t>Печенгский</w:t>
            </w:r>
            <w:proofErr w:type="spellEnd"/>
            <w:r w:rsidRPr="00984549">
              <w:rPr>
                <w:b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2011" w:type="dxa"/>
          </w:tcPr>
          <w:p w:rsidR="003D5275" w:rsidRPr="00984549" w:rsidRDefault="003D5275" w:rsidP="00053C87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Январь – июль 2022 Мурманская область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Всего </w:t>
            </w:r>
            <w:proofErr w:type="gramStart"/>
            <w:r w:rsidRPr="00984549"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1074,2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1018,8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1254,1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в том числе </w:t>
            </w:r>
            <w:proofErr w:type="gramStart"/>
            <w:r w:rsidRPr="00984549"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463,1(43,11%)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477,7 (46,88%)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587,9 (46,87%)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ишемической болезни сердца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181,4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199,9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301,8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инфаркт миокарда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19,1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14,6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44,7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цереброваскулярных болезней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233,9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165,7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189,9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   острого нарушения мозгового </w:t>
            </w:r>
          </w:p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   кровообращения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33,4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48,7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73,1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Новообразований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143,2 (13,33%)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102,4 (10,05%)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178,5 (14,23%)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 злокачественных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143,2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102,4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175,4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Внешних причин смерти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71,6 (6,67%)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121,9 (11,96%)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79,7 (6,36%)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всех видов транспортных несчастных случаев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4,8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19,5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7,9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дорожно-транспортных происшествий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4,8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19,5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7,1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случайных отравлений алкоголем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0,5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прочих случайных отравлений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1,0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самоубийств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14,3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9,7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4,8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убийств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3,1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Болезней органов пищеварения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76,4 (7,11%)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43,9 (4,31%)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78,8 (6,28%)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Болезней органов дыхания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14,3 (1,33%)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9,7 (0,95%)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37,8 (3,0%)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пневмонии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4,8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4,9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31,4</w:t>
            </w:r>
          </w:p>
        </w:tc>
      </w:tr>
      <w:tr w:rsidR="00053C87" w:rsidRPr="00984549" w:rsidTr="00053C87">
        <w:tc>
          <w:tcPr>
            <w:tcW w:w="3794" w:type="dxa"/>
            <w:vAlign w:val="center"/>
          </w:tcPr>
          <w:p w:rsidR="003D5275" w:rsidRPr="00984549" w:rsidRDefault="003D5275" w:rsidP="00053C87">
            <w:pPr>
              <w:ind w:right="-57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Некоторых инфекционных и </w:t>
            </w:r>
            <w:r w:rsidRPr="00984549">
              <w:rPr>
                <w:sz w:val="22"/>
                <w:szCs w:val="22"/>
              </w:rPr>
              <w:lastRenderedPageBreak/>
              <w:t>паразитарных болезней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lastRenderedPageBreak/>
              <w:t>4,8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4,9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9,8</w:t>
            </w:r>
          </w:p>
        </w:tc>
      </w:tr>
      <w:tr w:rsidR="00053C87" w:rsidRPr="00984549" w:rsidTr="00053C87">
        <w:tc>
          <w:tcPr>
            <w:tcW w:w="3794" w:type="dxa"/>
            <w:vAlign w:val="center"/>
          </w:tcPr>
          <w:p w:rsidR="003D5275" w:rsidRPr="00984549" w:rsidRDefault="003D5275" w:rsidP="00053C87">
            <w:pPr>
              <w:ind w:right="-57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lastRenderedPageBreak/>
              <w:t xml:space="preserve">    туберкулёза (всех форм)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1,7</w:t>
            </w:r>
          </w:p>
        </w:tc>
      </w:tr>
    </w:tbl>
    <w:p w:rsidR="003D5275" w:rsidRDefault="003D5275" w:rsidP="003D5275">
      <w:pPr>
        <w:jc w:val="both"/>
        <w:rPr>
          <w:sz w:val="24"/>
          <w:szCs w:val="24"/>
        </w:rPr>
      </w:pPr>
    </w:p>
    <w:p w:rsidR="00984549" w:rsidRPr="00053C87" w:rsidRDefault="00984549" w:rsidP="003D5275">
      <w:pPr>
        <w:jc w:val="both"/>
        <w:rPr>
          <w:sz w:val="24"/>
          <w:szCs w:val="24"/>
        </w:rPr>
      </w:pPr>
    </w:p>
    <w:p w:rsidR="00872445" w:rsidRPr="00053C87" w:rsidRDefault="00247B67" w:rsidP="00ED40C9">
      <w:pPr>
        <w:pStyle w:val="a3"/>
        <w:numPr>
          <w:ilvl w:val="1"/>
          <w:numId w:val="22"/>
        </w:num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0B99" w:rsidRPr="00053C87">
        <w:rPr>
          <w:b/>
          <w:sz w:val="24"/>
          <w:szCs w:val="24"/>
        </w:rPr>
        <w:t>Общая характеристика системы здравоохранения</w:t>
      </w:r>
    </w:p>
    <w:p w:rsidR="00E40B99" w:rsidRPr="00053C87" w:rsidRDefault="00872445" w:rsidP="00872445">
      <w:pPr>
        <w:pStyle w:val="a3"/>
        <w:ind w:left="0"/>
        <w:jc w:val="center"/>
        <w:rPr>
          <w:b/>
          <w:sz w:val="24"/>
          <w:szCs w:val="24"/>
        </w:rPr>
      </w:pPr>
      <w:r w:rsidRPr="00053C87">
        <w:rPr>
          <w:b/>
          <w:sz w:val="24"/>
          <w:szCs w:val="24"/>
        </w:rPr>
        <w:t xml:space="preserve">в </w:t>
      </w:r>
      <w:proofErr w:type="spellStart"/>
      <w:r w:rsidRPr="00053C87">
        <w:rPr>
          <w:b/>
          <w:sz w:val="24"/>
          <w:szCs w:val="24"/>
        </w:rPr>
        <w:t>Печенгском</w:t>
      </w:r>
      <w:proofErr w:type="spellEnd"/>
      <w:r w:rsidRPr="00053C87">
        <w:rPr>
          <w:b/>
          <w:sz w:val="24"/>
          <w:szCs w:val="24"/>
        </w:rPr>
        <w:t xml:space="preserve"> </w:t>
      </w:r>
      <w:r w:rsidR="00E40B99" w:rsidRPr="00053C87">
        <w:rPr>
          <w:b/>
          <w:sz w:val="24"/>
          <w:szCs w:val="24"/>
        </w:rPr>
        <w:t>муниципально</w:t>
      </w:r>
      <w:r w:rsidRPr="00053C87">
        <w:rPr>
          <w:b/>
          <w:sz w:val="24"/>
          <w:szCs w:val="24"/>
        </w:rPr>
        <w:t>м</w:t>
      </w:r>
      <w:r w:rsidR="00E40B99" w:rsidRPr="00053C87">
        <w:rPr>
          <w:b/>
          <w:sz w:val="24"/>
          <w:szCs w:val="24"/>
        </w:rPr>
        <w:t xml:space="preserve"> округ</w:t>
      </w:r>
      <w:r w:rsidRPr="00053C87">
        <w:rPr>
          <w:b/>
          <w:sz w:val="24"/>
          <w:szCs w:val="24"/>
        </w:rPr>
        <w:t>е</w:t>
      </w:r>
    </w:p>
    <w:p w:rsidR="00E40B99" w:rsidRPr="00053C87" w:rsidRDefault="00E40B99" w:rsidP="00D81866">
      <w:pPr>
        <w:pStyle w:val="af0"/>
        <w:tabs>
          <w:tab w:val="left" w:pos="1260"/>
        </w:tabs>
        <w:ind w:left="0" w:right="-1"/>
        <w:jc w:val="both"/>
        <w:rPr>
          <w:sz w:val="24"/>
          <w:szCs w:val="24"/>
        </w:rPr>
      </w:pPr>
      <w:proofErr w:type="gramStart"/>
      <w:r w:rsidRPr="00053C87">
        <w:rPr>
          <w:spacing w:val="1"/>
          <w:sz w:val="24"/>
          <w:szCs w:val="24"/>
        </w:rPr>
        <w:t xml:space="preserve">В </w:t>
      </w:r>
      <w:r w:rsidRPr="00053C87">
        <w:rPr>
          <w:sz w:val="24"/>
          <w:szCs w:val="24"/>
        </w:rPr>
        <w:t xml:space="preserve">структуре </w:t>
      </w:r>
      <w:proofErr w:type="spellStart"/>
      <w:r w:rsidRPr="00053C87">
        <w:rPr>
          <w:sz w:val="24"/>
          <w:szCs w:val="24"/>
        </w:rPr>
        <w:t>Печенгской</w:t>
      </w:r>
      <w:proofErr w:type="spellEnd"/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ЦРБ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два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основных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подразделения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(г.</w:t>
      </w:r>
      <w:r w:rsidR="006B43DF" w:rsidRPr="00053C87">
        <w:rPr>
          <w:sz w:val="24"/>
          <w:szCs w:val="24"/>
        </w:rPr>
        <w:t xml:space="preserve"> </w:t>
      </w:r>
      <w:r w:rsidRPr="00053C87">
        <w:rPr>
          <w:sz w:val="24"/>
          <w:szCs w:val="24"/>
        </w:rPr>
        <w:t>Заполярный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и</w:t>
      </w:r>
      <w:r w:rsidRPr="00053C87">
        <w:rPr>
          <w:spacing w:val="1"/>
          <w:sz w:val="24"/>
          <w:szCs w:val="24"/>
        </w:rPr>
        <w:t xml:space="preserve"> </w:t>
      </w:r>
      <w:proofErr w:type="spellStart"/>
      <w:r w:rsidRPr="00053C87">
        <w:rPr>
          <w:sz w:val="24"/>
          <w:szCs w:val="24"/>
        </w:rPr>
        <w:t>пгт</w:t>
      </w:r>
      <w:proofErr w:type="spellEnd"/>
      <w:r w:rsidRPr="00053C87">
        <w:rPr>
          <w:sz w:val="24"/>
          <w:szCs w:val="24"/>
        </w:rPr>
        <w:t>.</w:t>
      </w:r>
      <w:proofErr w:type="gramEnd"/>
      <w:r w:rsidRPr="00053C87">
        <w:rPr>
          <w:spacing w:val="1"/>
          <w:sz w:val="24"/>
          <w:szCs w:val="24"/>
        </w:rPr>
        <w:t xml:space="preserve"> </w:t>
      </w:r>
      <w:proofErr w:type="gramStart"/>
      <w:r w:rsidRPr="00053C87">
        <w:rPr>
          <w:sz w:val="24"/>
          <w:szCs w:val="24"/>
        </w:rPr>
        <w:t>Никель),</w:t>
      </w:r>
      <w:r w:rsidRPr="00053C87">
        <w:rPr>
          <w:spacing w:val="1"/>
          <w:sz w:val="24"/>
          <w:szCs w:val="24"/>
        </w:rPr>
        <w:t xml:space="preserve">  </w:t>
      </w:r>
      <w:r w:rsidRPr="00053C87">
        <w:rPr>
          <w:sz w:val="24"/>
          <w:szCs w:val="24"/>
        </w:rPr>
        <w:t>которые частично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дублируют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деятельность</w:t>
      </w:r>
      <w:r w:rsidRPr="00053C87">
        <w:rPr>
          <w:spacing w:val="-5"/>
          <w:sz w:val="24"/>
          <w:szCs w:val="24"/>
        </w:rPr>
        <w:t xml:space="preserve"> </w:t>
      </w:r>
      <w:r w:rsidRPr="00053C87">
        <w:rPr>
          <w:sz w:val="24"/>
          <w:szCs w:val="24"/>
        </w:rPr>
        <w:t>друг друга.</w:t>
      </w:r>
      <w:proofErr w:type="gramEnd"/>
    </w:p>
    <w:p w:rsidR="00BC44DB" w:rsidRDefault="00BC44DB" w:rsidP="00BC44DB">
      <w:pPr>
        <w:pStyle w:val="af0"/>
        <w:ind w:left="0" w:right="-1"/>
        <w:jc w:val="center"/>
        <w:rPr>
          <w:b/>
          <w:sz w:val="24"/>
          <w:szCs w:val="24"/>
        </w:rPr>
      </w:pPr>
    </w:p>
    <w:p w:rsidR="00E40B99" w:rsidRPr="00BC44DB" w:rsidRDefault="00E40B99" w:rsidP="00984549">
      <w:pPr>
        <w:pStyle w:val="af0"/>
        <w:ind w:left="0" w:right="-1" w:firstLine="0"/>
        <w:jc w:val="center"/>
        <w:rPr>
          <w:b/>
          <w:sz w:val="24"/>
          <w:szCs w:val="24"/>
        </w:rPr>
      </w:pPr>
      <w:r w:rsidRPr="00BC44DB">
        <w:rPr>
          <w:b/>
          <w:sz w:val="24"/>
          <w:szCs w:val="24"/>
        </w:rPr>
        <w:t>Амбу</w:t>
      </w:r>
      <w:r w:rsidR="00BC44DB">
        <w:rPr>
          <w:b/>
          <w:sz w:val="24"/>
          <w:szCs w:val="24"/>
        </w:rPr>
        <w:t>латорно-поликлиническая помощь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759"/>
        <w:gridCol w:w="2340"/>
        <w:gridCol w:w="2080"/>
      </w:tblGrid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Подразделение</w:t>
            </w:r>
          </w:p>
        </w:tc>
        <w:tc>
          <w:tcPr>
            <w:tcW w:w="2759" w:type="dxa"/>
            <w:vAlign w:val="center"/>
          </w:tcPr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Населенный</w:t>
            </w:r>
          </w:p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пункт</w:t>
            </w:r>
          </w:p>
        </w:tc>
        <w:tc>
          <w:tcPr>
            <w:tcW w:w="2340" w:type="dxa"/>
            <w:vAlign w:val="center"/>
          </w:tcPr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Количество</w:t>
            </w:r>
          </w:p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посещений</w:t>
            </w:r>
          </w:p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в смену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Численность</w:t>
            </w:r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прикрепленного</w:t>
            </w:r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населения, чел.</w:t>
            </w:r>
          </w:p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(на 01.01.2022г., по базе ТФОМС МО)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Взрослая поликлиника</w:t>
            </w:r>
          </w:p>
        </w:tc>
        <w:tc>
          <w:tcPr>
            <w:tcW w:w="2759" w:type="dxa"/>
            <w:vMerge w:val="restart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г. Заполярный</w:t>
            </w:r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(15971 чел.)</w:t>
            </w:r>
          </w:p>
        </w:tc>
        <w:tc>
          <w:tcPr>
            <w:tcW w:w="2340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260 </w:t>
            </w:r>
          </w:p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(стоматология - 30)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12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013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Детская поликлиника</w:t>
            </w:r>
          </w:p>
        </w:tc>
        <w:tc>
          <w:tcPr>
            <w:tcW w:w="2759" w:type="dxa"/>
            <w:vMerge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30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958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Женская консультация</w:t>
            </w:r>
          </w:p>
        </w:tc>
        <w:tc>
          <w:tcPr>
            <w:tcW w:w="2759" w:type="dxa"/>
            <w:vMerge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20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6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599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Взрослая поликлиника</w:t>
            </w:r>
          </w:p>
        </w:tc>
        <w:tc>
          <w:tcPr>
            <w:tcW w:w="2759" w:type="dxa"/>
            <w:vMerge w:val="restart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proofErr w:type="spellStart"/>
            <w:r w:rsidRPr="00984549">
              <w:rPr>
                <w:sz w:val="22"/>
                <w:szCs w:val="22"/>
              </w:rPr>
              <w:t>пгт</w:t>
            </w:r>
            <w:proofErr w:type="spellEnd"/>
            <w:r w:rsidRPr="00984549">
              <w:rPr>
                <w:sz w:val="22"/>
                <w:szCs w:val="22"/>
              </w:rPr>
              <w:t>. Никель</w:t>
            </w:r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(11500 чел.)</w:t>
            </w:r>
          </w:p>
        </w:tc>
        <w:tc>
          <w:tcPr>
            <w:tcW w:w="2340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320 </w:t>
            </w:r>
          </w:p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(стоматология - 30)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9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169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Детская поликлиника</w:t>
            </w:r>
          </w:p>
        </w:tc>
        <w:tc>
          <w:tcPr>
            <w:tcW w:w="2759" w:type="dxa"/>
            <w:vMerge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30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2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331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Женская консультация</w:t>
            </w:r>
          </w:p>
        </w:tc>
        <w:tc>
          <w:tcPr>
            <w:tcW w:w="2759" w:type="dxa"/>
            <w:vMerge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20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5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092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Амбулатория </w:t>
            </w:r>
          </w:p>
        </w:tc>
        <w:tc>
          <w:tcPr>
            <w:tcW w:w="2759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proofErr w:type="spellStart"/>
            <w:r w:rsidRPr="00984549">
              <w:rPr>
                <w:sz w:val="22"/>
                <w:szCs w:val="22"/>
              </w:rPr>
              <w:t>пгт</w:t>
            </w:r>
            <w:proofErr w:type="spellEnd"/>
            <w:r w:rsidRPr="00984549">
              <w:rPr>
                <w:sz w:val="22"/>
                <w:szCs w:val="22"/>
              </w:rPr>
              <w:t>. Печенга</w:t>
            </w:r>
          </w:p>
        </w:tc>
        <w:tc>
          <w:tcPr>
            <w:tcW w:w="2340" w:type="dxa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40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2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387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Кабинет ВОП</w:t>
            </w:r>
          </w:p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(семейного врача)</w:t>
            </w:r>
          </w:p>
        </w:tc>
        <w:tc>
          <w:tcPr>
            <w:tcW w:w="2759" w:type="dxa"/>
            <w:vAlign w:val="center"/>
          </w:tcPr>
          <w:p w:rsidR="00E40B99" w:rsidRPr="00984549" w:rsidRDefault="00A379EA" w:rsidP="00B4395A">
            <w:pPr>
              <w:jc w:val="center"/>
              <w:rPr>
                <w:sz w:val="22"/>
                <w:szCs w:val="22"/>
              </w:rPr>
            </w:pPr>
            <w:proofErr w:type="spellStart"/>
            <w:r w:rsidRPr="00984549">
              <w:rPr>
                <w:sz w:val="22"/>
                <w:szCs w:val="22"/>
              </w:rPr>
              <w:t>н</w:t>
            </w:r>
            <w:r w:rsidR="00E40B99" w:rsidRPr="00984549">
              <w:rPr>
                <w:sz w:val="22"/>
                <w:szCs w:val="22"/>
              </w:rPr>
              <w:t>п</w:t>
            </w:r>
            <w:proofErr w:type="spellEnd"/>
            <w:r w:rsidR="00E40B99" w:rsidRPr="00984549">
              <w:rPr>
                <w:sz w:val="22"/>
                <w:szCs w:val="22"/>
              </w:rPr>
              <w:t>. Спутник</w:t>
            </w:r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proofErr w:type="gramStart"/>
            <w:r w:rsidRPr="00984549">
              <w:rPr>
                <w:sz w:val="22"/>
                <w:szCs w:val="22"/>
              </w:rPr>
              <w:t xml:space="preserve">(в составе амбулатории </w:t>
            </w:r>
            <w:proofErr w:type="spellStart"/>
            <w:r w:rsidRPr="00984549">
              <w:rPr>
                <w:sz w:val="22"/>
                <w:szCs w:val="22"/>
              </w:rPr>
              <w:t>пгт</w:t>
            </w:r>
            <w:proofErr w:type="spellEnd"/>
            <w:r w:rsidRPr="00984549">
              <w:rPr>
                <w:sz w:val="22"/>
                <w:szCs w:val="22"/>
              </w:rPr>
              <w:t>.</w:t>
            </w:r>
            <w:proofErr w:type="gramEnd"/>
            <w:r w:rsidRPr="00984549">
              <w:rPr>
                <w:sz w:val="22"/>
                <w:szCs w:val="22"/>
              </w:rPr>
              <w:t xml:space="preserve"> </w:t>
            </w:r>
            <w:proofErr w:type="gramStart"/>
            <w:r w:rsidRPr="00984549">
              <w:rPr>
                <w:sz w:val="22"/>
                <w:szCs w:val="22"/>
              </w:rPr>
              <w:t>Печенга)</w:t>
            </w:r>
            <w:proofErr w:type="gramEnd"/>
          </w:p>
        </w:tc>
        <w:tc>
          <w:tcPr>
            <w:tcW w:w="2340" w:type="dxa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683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Медицинский кабинет</w:t>
            </w:r>
          </w:p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(фельдшерский прием)</w:t>
            </w:r>
          </w:p>
        </w:tc>
        <w:tc>
          <w:tcPr>
            <w:tcW w:w="2759" w:type="dxa"/>
            <w:vAlign w:val="center"/>
          </w:tcPr>
          <w:p w:rsidR="00E40B99" w:rsidRPr="00984549" w:rsidRDefault="00A379EA" w:rsidP="00B4395A">
            <w:pPr>
              <w:jc w:val="center"/>
              <w:rPr>
                <w:sz w:val="22"/>
                <w:szCs w:val="22"/>
              </w:rPr>
            </w:pPr>
            <w:proofErr w:type="spellStart"/>
            <w:r w:rsidRPr="00984549">
              <w:rPr>
                <w:sz w:val="22"/>
                <w:szCs w:val="22"/>
              </w:rPr>
              <w:t>н</w:t>
            </w:r>
            <w:r w:rsidR="00E40B99" w:rsidRPr="00984549">
              <w:rPr>
                <w:sz w:val="22"/>
                <w:szCs w:val="22"/>
              </w:rPr>
              <w:t>п</w:t>
            </w:r>
            <w:proofErr w:type="spellEnd"/>
            <w:r w:rsidR="00E40B99" w:rsidRPr="00984549">
              <w:rPr>
                <w:sz w:val="22"/>
                <w:szCs w:val="22"/>
              </w:rPr>
              <w:t xml:space="preserve">. </w:t>
            </w:r>
            <w:proofErr w:type="spellStart"/>
            <w:r w:rsidR="00E40B99" w:rsidRPr="00984549">
              <w:rPr>
                <w:sz w:val="22"/>
                <w:szCs w:val="22"/>
              </w:rPr>
              <w:t>Лиинахамари</w:t>
            </w:r>
            <w:proofErr w:type="spellEnd"/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proofErr w:type="gramStart"/>
            <w:r w:rsidRPr="00984549">
              <w:rPr>
                <w:sz w:val="22"/>
                <w:szCs w:val="22"/>
              </w:rPr>
              <w:t xml:space="preserve">(в составе амбулатории </w:t>
            </w:r>
            <w:proofErr w:type="spellStart"/>
            <w:r w:rsidRPr="00984549">
              <w:rPr>
                <w:sz w:val="22"/>
                <w:szCs w:val="22"/>
              </w:rPr>
              <w:t>пгт</w:t>
            </w:r>
            <w:proofErr w:type="spellEnd"/>
            <w:r w:rsidRPr="00984549">
              <w:rPr>
                <w:sz w:val="22"/>
                <w:szCs w:val="22"/>
              </w:rPr>
              <w:t>.</w:t>
            </w:r>
            <w:proofErr w:type="gramEnd"/>
            <w:r w:rsidRPr="00984549">
              <w:rPr>
                <w:sz w:val="22"/>
                <w:szCs w:val="22"/>
              </w:rPr>
              <w:t xml:space="preserve"> </w:t>
            </w:r>
            <w:proofErr w:type="gramStart"/>
            <w:r w:rsidRPr="00984549">
              <w:rPr>
                <w:sz w:val="22"/>
                <w:szCs w:val="22"/>
              </w:rPr>
              <w:t>Печенга)</w:t>
            </w:r>
            <w:proofErr w:type="gramEnd"/>
          </w:p>
        </w:tc>
        <w:tc>
          <w:tcPr>
            <w:tcW w:w="2340" w:type="dxa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356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ФАП</w:t>
            </w:r>
          </w:p>
        </w:tc>
        <w:tc>
          <w:tcPr>
            <w:tcW w:w="2759" w:type="dxa"/>
            <w:vAlign w:val="center"/>
          </w:tcPr>
          <w:p w:rsidR="00E40B99" w:rsidRPr="00984549" w:rsidRDefault="00A379EA" w:rsidP="00B4395A">
            <w:pPr>
              <w:jc w:val="center"/>
              <w:rPr>
                <w:sz w:val="22"/>
                <w:szCs w:val="22"/>
              </w:rPr>
            </w:pPr>
            <w:proofErr w:type="spellStart"/>
            <w:r w:rsidRPr="00984549">
              <w:rPr>
                <w:sz w:val="22"/>
                <w:szCs w:val="22"/>
              </w:rPr>
              <w:t>н</w:t>
            </w:r>
            <w:r w:rsidR="00E40B99" w:rsidRPr="00984549">
              <w:rPr>
                <w:sz w:val="22"/>
                <w:szCs w:val="22"/>
              </w:rPr>
              <w:t>п</w:t>
            </w:r>
            <w:proofErr w:type="spellEnd"/>
            <w:r w:rsidR="00E40B99" w:rsidRPr="00984549">
              <w:rPr>
                <w:sz w:val="22"/>
                <w:szCs w:val="22"/>
              </w:rPr>
              <w:t xml:space="preserve">. </w:t>
            </w:r>
            <w:proofErr w:type="spellStart"/>
            <w:r w:rsidR="00E40B99" w:rsidRPr="00984549">
              <w:rPr>
                <w:sz w:val="22"/>
                <w:szCs w:val="22"/>
              </w:rPr>
              <w:t>Корзуново</w:t>
            </w:r>
            <w:proofErr w:type="spellEnd"/>
          </w:p>
        </w:tc>
        <w:tc>
          <w:tcPr>
            <w:tcW w:w="2340" w:type="dxa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763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ФАП</w:t>
            </w:r>
          </w:p>
        </w:tc>
        <w:tc>
          <w:tcPr>
            <w:tcW w:w="2759" w:type="dxa"/>
            <w:vAlign w:val="center"/>
          </w:tcPr>
          <w:p w:rsidR="00E40B99" w:rsidRPr="00984549" w:rsidRDefault="00A379EA" w:rsidP="00B4395A">
            <w:pPr>
              <w:jc w:val="center"/>
              <w:rPr>
                <w:sz w:val="22"/>
                <w:szCs w:val="22"/>
              </w:rPr>
            </w:pPr>
            <w:proofErr w:type="spellStart"/>
            <w:r w:rsidRPr="00984549">
              <w:rPr>
                <w:sz w:val="22"/>
                <w:szCs w:val="22"/>
              </w:rPr>
              <w:t>н</w:t>
            </w:r>
            <w:r w:rsidR="00E40B99" w:rsidRPr="00984549">
              <w:rPr>
                <w:sz w:val="22"/>
                <w:szCs w:val="22"/>
              </w:rPr>
              <w:t>п</w:t>
            </w:r>
            <w:proofErr w:type="spellEnd"/>
            <w:r w:rsidR="00E40B99" w:rsidRPr="00984549">
              <w:rPr>
                <w:sz w:val="22"/>
                <w:szCs w:val="22"/>
              </w:rPr>
              <w:t xml:space="preserve">. </w:t>
            </w:r>
            <w:proofErr w:type="spellStart"/>
            <w:r w:rsidR="00E40B99" w:rsidRPr="00984549">
              <w:rPr>
                <w:sz w:val="22"/>
                <w:szCs w:val="22"/>
              </w:rPr>
              <w:t>Раякоски</w:t>
            </w:r>
            <w:proofErr w:type="spellEnd"/>
          </w:p>
        </w:tc>
        <w:tc>
          <w:tcPr>
            <w:tcW w:w="2340" w:type="dxa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89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B4395A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30</w:t>
            </w:r>
            <w:r w:rsidR="00B4395A" w:rsidRPr="00984549">
              <w:rPr>
                <w:b/>
                <w:sz w:val="22"/>
                <w:szCs w:val="22"/>
              </w:rPr>
              <w:t> </w:t>
            </w:r>
            <w:r w:rsidRPr="00984549">
              <w:rPr>
                <w:b/>
                <w:sz w:val="22"/>
                <w:szCs w:val="22"/>
              </w:rPr>
              <w:t>710</w:t>
            </w:r>
          </w:p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 xml:space="preserve"> </w:t>
            </w:r>
            <w:r w:rsidR="00B4395A" w:rsidRPr="00984549">
              <w:rPr>
                <w:sz w:val="22"/>
                <w:szCs w:val="22"/>
              </w:rPr>
              <w:t>(Население</w:t>
            </w:r>
            <w:r w:rsidRPr="00984549">
              <w:rPr>
                <w:sz w:val="22"/>
                <w:szCs w:val="22"/>
              </w:rPr>
              <w:t xml:space="preserve"> всего)</w:t>
            </w:r>
          </w:p>
        </w:tc>
      </w:tr>
    </w:tbl>
    <w:p w:rsidR="00A379EA" w:rsidRDefault="00A379EA" w:rsidP="00455037">
      <w:pPr>
        <w:ind w:firstLine="708"/>
        <w:jc w:val="both"/>
        <w:rPr>
          <w:sz w:val="24"/>
          <w:szCs w:val="24"/>
        </w:rPr>
      </w:pPr>
    </w:p>
    <w:p w:rsidR="00E40B99" w:rsidRPr="00455037" w:rsidRDefault="00E40B99" w:rsidP="00455037">
      <w:pPr>
        <w:ind w:firstLine="708"/>
        <w:jc w:val="both"/>
        <w:rPr>
          <w:sz w:val="24"/>
          <w:szCs w:val="24"/>
        </w:rPr>
      </w:pPr>
      <w:proofErr w:type="gramStart"/>
      <w:r w:rsidRPr="00455037">
        <w:rPr>
          <w:sz w:val="24"/>
          <w:szCs w:val="24"/>
        </w:rPr>
        <w:t>Стационарная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медицинская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помощь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оказывается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на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86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койках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 xml:space="preserve">круглосуточного стационара (56 </w:t>
      </w:r>
      <w:r>
        <w:rPr>
          <w:sz w:val="24"/>
          <w:szCs w:val="24"/>
        </w:rPr>
        <w:t>-</w:t>
      </w:r>
      <w:r w:rsidRPr="00455037">
        <w:rPr>
          <w:sz w:val="24"/>
          <w:szCs w:val="24"/>
        </w:rPr>
        <w:t xml:space="preserve"> </w:t>
      </w:r>
      <w:proofErr w:type="spellStart"/>
      <w:r w:rsidRPr="00455037">
        <w:rPr>
          <w:sz w:val="24"/>
          <w:szCs w:val="24"/>
        </w:rPr>
        <w:t>пгт</w:t>
      </w:r>
      <w:proofErr w:type="spellEnd"/>
      <w:r w:rsidRPr="00455037">
        <w:rPr>
          <w:sz w:val="24"/>
          <w:szCs w:val="24"/>
        </w:rPr>
        <w:t>.</w:t>
      </w:r>
      <w:proofErr w:type="gramEnd"/>
      <w:r w:rsidRPr="00455037">
        <w:rPr>
          <w:sz w:val="24"/>
          <w:szCs w:val="24"/>
        </w:rPr>
        <w:t xml:space="preserve"> Никель, 30 </w:t>
      </w:r>
      <w:r>
        <w:rPr>
          <w:sz w:val="24"/>
          <w:szCs w:val="24"/>
        </w:rPr>
        <w:t>-</w:t>
      </w:r>
      <w:r w:rsidRPr="00455037">
        <w:rPr>
          <w:sz w:val="24"/>
          <w:szCs w:val="24"/>
        </w:rPr>
        <w:t xml:space="preserve"> г. Заполярный), в том числе 14 коек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 xml:space="preserve">дневного пребывания (10 </w:t>
      </w:r>
      <w:r>
        <w:rPr>
          <w:sz w:val="24"/>
          <w:szCs w:val="24"/>
        </w:rPr>
        <w:t>-</w:t>
      </w:r>
      <w:r w:rsidRPr="00455037">
        <w:rPr>
          <w:sz w:val="24"/>
          <w:szCs w:val="24"/>
        </w:rPr>
        <w:t xml:space="preserve"> </w:t>
      </w:r>
      <w:proofErr w:type="spellStart"/>
      <w:r w:rsidRPr="00455037">
        <w:rPr>
          <w:sz w:val="24"/>
          <w:szCs w:val="24"/>
        </w:rPr>
        <w:t>пгт</w:t>
      </w:r>
      <w:proofErr w:type="spellEnd"/>
      <w:r w:rsidRPr="00455037">
        <w:rPr>
          <w:sz w:val="24"/>
          <w:szCs w:val="24"/>
        </w:rPr>
        <w:t xml:space="preserve">. </w:t>
      </w:r>
      <w:proofErr w:type="gramStart"/>
      <w:r w:rsidRPr="00455037">
        <w:rPr>
          <w:sz w:val="24"/>
          <w:szCs w:val="24"/>
        </w:rPr>
        <w:t xml:space="preserve">Никель, 4 </w:t>
      </w:r>
      <w:r>
        <w:rPr>
          <w:sz w:val="24"/>
          <w:szCs w:val="24"/>
        </w:rPr>
        <w:t>-</w:t>
      </w:r>
      <w:r w:rsidRPr="00455037">
        <w:rPr>
          <w:sz w:val="24"/>
          <w:szCs w:val="24"/>
        </w:rPr>
        <w:t xml:space="preserve"> г. Заполярный).</w:t>
      </w:r>
      <w:proofErr w:type="gramEnd"/>
    </w:p>
    <w:p w:rsidR="00E40B99" w:rsidRPr="00455037" w:rsidRDefault="00E40B99" w:rsidP="00455037">
      <w:pPr>
        <w:ind w:firstLine="708"/>
        <w:jc w:val="both"/>
        <w:rPr>
          <w:sz w:val="24"/>
          <w:szCs w:val="24"/>
        </w:rPr>
      </w:pPr>
      <w:r w:rsidRPr="00455037">
        <w:rPr>
          <w:sz w:val="24"/>
          <w:szCs w:val="24"/>
        </w:rPr>
        <w:t xml:space="preserve">Стационарная </w:t>
      </w:r>
      <w:proofErr w:type="gramStart"/>
      <w:r w:rsidRPr="00455037">
        <w:rPr>
          <w:sz w:val="24"/>
          <w:szCs w:val="24"/>
        </w:rPr>
        <w:t>помощь</w:t>
      </w:r>
      <w:proofErr w:type="gramEnd"/>
      <w:r w:rsidRPr="00455037">
        <w:rPr>
          <w:sz w:val="24"/>
          <w:szCs w:val="24"/>
        </w:rPr>
        <w:t xml:space="preserve"> оказывается по 10 профилям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(терапевтический,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неврологический,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наркологический,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травматологический,</w:t>
      </w:r>
      <w:r w:rsidRPr="00455037">
        <w:rPr>
          <w:spacing w:val="-67"/>
          <w:sz w:val="24"/>
          <w:szCs w:val="24"/>
        </w:rPr>
        <w:t xml:space="preserve"> </w:t>
      </w:r>
      <w:r w:rsidRPr="00455037">
        <w:rPr>
          <w:sz w:val="24"/>
          <w:szCs w:val="24"/>
        </w:rPr>
        <w:t>хирургический,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педиатрический,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гинекологический,</w:t>
      </w:r>
      <w:r w:rsidRPr="00455037">
        <w:rPr>
          <w:spacing w:val="70"/>
          <w:sz w:val="24"/>
          <w:szCs w:val="24"/>
        </w:rPr>
        <w:t xml:space="preserve"> </w:t>
      </w:r>
      <w:r w:rsidRPr="00455037">
        <w:rPr>
          <w:sz w:val="24"/>
          <w:szCs w:val="24"/>
        </w:rPr>
        <w:t>патология</w:t>
      </w:r>
      <w:r w:rsidRPr="00455037">
        <w:rPr>
          <w:spacing w:val="70"/>
          <w:sz w:val="24"/>
          <w:szCs w:val="24"/>
        </w:rPr>
        <w:t xml:space="preserve"> </w:t>
      </w:r>
      <w:r w:rsidRPr="00455037">
        <w:rPr>
          <w:sz w:val="24"/>
          <w:szCs w:val="24"/>
        </w:rPr>
        <w:t>беременных для</w:t>
      </w:r>
      <w:r w:rsidRPr="00455037">
        <w:rPr>
          <w:spacing w:val="-1"/>
          <w:sz w:val="24"/>
          <w:szCs w:val="24"/>
        </w:rPr>
        <w:t xml:space="preserve"> </w:t>
      </w:r>
      <w:r w:rsidRPr="00455037">
        <w:rPr>
          <w:sz w:val="24"/>
          <w:szCs w:val="24"/>
        </w:rPr>
        <w:t>беременных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и</w:t>
      </w:r>
      <w:r w:rsidRPr="00455037">
        <w:rPr>
          <w:spacing w:val="-3"/>
          <w:sz w:val="24"/>
          <w:szCs w:val="24"/>
        </w:rPr>
        <w:t xml:space="preserve"> </w:t>
      </w:r>
      <w:r w:rsidRPr="00455037">
        <w:rPr>
          <w:sz w:val="24"/>
          <w:szCs w:val="24"/>
        </w:rPr>
        <w:t>рожениц,</w:t>
      </w:r>
      <w:r w:rsidRPr="00455037">
        <w:rPr>
          <w:spacing w:val="-1"/>
          <w:sz w:val="24"/>
          <w:szCs w:val="24"/>
        </w:rPr>
        <w:t xml:space="preserve"> </w:t>
      </w:r>
      <w:r w:rsidRPr="00455037">
        <w:rPr>
          <w:sz w:val="24"/>
          <w:szCs w:val="24"/>
        </w:rPr>
        <w:t>паллиативный).</w:t>
      </w:r>
    </w:p>
    <w:p w:rsidR="00CE3425" w:rsidRPr="00415293" w:rsidRDefault="00E40B99" w:rsidP="00CE3425">
      <w:pPr>
        <w:ind w:firstLine="708"/>
        <w:jc w:val="both"/>
        <w:rPr>
          <w:sz w:val="24"/>
          <w:szCs w:val="24"/>
        </w:rPr>
      </w:pPr>
      <w:r w:rsidRPr="00455037">
        <w:rPr>
          <w:sz w:val="24"/>
          <w:szCs w:val="24"/>
        </w:rPr>
        <w:t>Кроме того</w:t>
      </w:r>
      <w:r w:rsidR="003D5275">
        <w:rPr>
          <w:sz w:val="24"/>
          <w:szCs w:val="24"/>
        </w:rPr>
        <w:t>,</w:t>
      </w:r>
      <w:r w:rsidRPr="00455037">
        <w:rPr>
          <w:sz w:val="24"/>
          <w:szCs w:val="24"/>
        </w:rPr>
        <w:t xml:space="preserve"> в структуру ГОБУЗ «</w:t>
      </w:r>
      <w:proofErr w:type="spellStart"/>
      <w:r w:rsidRPr="00455037">
        <w:rPr>
          <w:sz w:val="24"/>
          <w:szCs w:val="24"/>
        </w:rPr>
        <w:t>Печенгская</w:t>
      </w:r>
      <w:proofErr w:type="spellEnd"/>
      <w:r w:rsidRPr="00455037">
        <w:rPr>
          <w:sz w:val="24"/>
          <w:szCs w:val="24"/>
        </w:rPr>
        <w:t xml:space="preserve"> ЦРБ» входит дневной стационар при АПУ в г.</w:t>
      </w:r>
      <w:r w:rsidR="006B43DF">
        <w:rPr>
          <w:sz w:val="24"/>
          <w:szCs w:val="24"/>
        </w:rPr>
        <w:t xml:space="preserve"> </w:t>
      </w:r>
      <w:r w:rsidRPr="00455037">
        <w:rPr>
          <w:sz w:val="24"/>
          <w:szCs w:val="24"/>
        </w:rPr>
        <w:t xml:space="preserve">Заполярный по профилям терапевтический и </w:t>
      </w:r>
      <w:r w:rsidRPr="006C7E96">
        <w:rPr>
          <w:sz w:val="24"/>
          <w:szCs w:val="24"/>
        </w:rPr>
        <w:t>нев</w:t>
      </w:r>
      <w:r w:rsidR="00CE3425" w:rsidRPr="006C7E96">
        <w:rPr>
          <w:sz w:val="24"/>
          <w:szCs w:val="24"/>
        </w:rPr>
        <w:t>рологический на 12 коек/24 места: 6-терапевтических 12 мест, 6-неврологических 12 мест.</w:t>
      </w:r>
    </w:p>
    <w:p w:rsidR="00E40B99" w:rsidRPr="00455037" w:rsidRDefault="00E40B99" w:rsidP="00455037">
      <w:pPr>
        <w:ind w:firstLine="708"/>
        <w:jc w:val="both"/>
        <w:rPr>
          <w:sz w:val="24"/>
          <w:szCs w:val="24"/>
        </w:rPr>
      </w:pPr>
    </w:p>
    <w:p w:rsidR="00E40B99" w:rsidRDefault="00E40B99" w:rsidP="00D81866">
      <w:pPr>
        <w:jc w:val="center"/>
        <w:rPr>
          <w:b/>
          <w:sz w:val="24"/>
          <w:szCs w:val="24"/>
        </w:rPr>
      </w:pPr>
      <w:r w:rsidRPr="00D81866">
        <w:rPr>
          <w:b/>
          <w:sz w:val="24"/>
          <w:szCs w:val="24"/>
        </w:rPr>
        <w:t>Заболеваемость населения</w:t>
      </w:r>
    </w:p>
    <w:p w:rsidR="00360C1C" w:rsidRPr="00247B67" w:rsidRDefault="00360C1C" w:rsidP="00247B67">
      <w:pPr>
        <w:ind w:firstLine="708"/>
        <w:jc w:val="both"/>
        <w:rPr>
          <w:sz w:val="24"/>
          <w:szCs w:val="24"/>
        </w:rPr>
      </w:pPr>
      <w:r w:rsidRPr="00D81866">
        <w:rPr>
          <w:sz w:val="24"/>
          <w:szCs w:val="24"/>
        </w:rPr>
        <w:t xml:space="preserve">Общая заболеваемость всего населения в 2021 году </w:t>
      </w:r>
      <w:r w:rsidRPr="00247B67">
        <w:rPr>
          <w:sz w:val="24"/>
          <w:szCs w:val="24"/>
        </w:rPr>
        <w:t>составила 1461,3 на 1000 человек населения и, в сравнении с предыдущим периодом, повысилась на 19,5% (2020 –</w:t>
      </w:r>
      <w:r w:rsidR="00247B67" w:rsidRPr="00247B67">
        <w:rPr>
          <w:sz w:val="24"/>
          <w:szCs w:val="24"/>
        </w:rPr>
        <w:t xml:space="preserve"> </w:t>
      </w:r>
      <w:r w:rsidRPr="00247B67">
        <w:rPr>
          <w:sz w:val="24"/>
          <w:szCs w:val="24"/>
        </w:rPr>
        <w:t xml:space="preserve">1222,7); в том числе первичная заболеваемость составила 918,2 на 1000 человек населения и в сравнении с 2020 годов выросла </w:t>
      </w:r>
      <w:proofErr w:type="gramStart"/>
      <w:r w:rsidRPr="00247B67">
        <w:rPr>
          <w:sz w:val="24"/>
          <w:szCs w:val="24"/>
        </w:rPr>
        <w:t>на</w:t>
      </w:r>
      <w:proofErr w:type="gramEnd"/>
      <w:r w:rsidRPr="00247B67">
        <w:rPr>
          <w:sz w:val="24"/>
          <w:szCs w:val="24"/>
        </w:rPr>
        <w:t xml:space="preserve"> 27,4% (2020 –720,7).</w:t>
      </w:r>
    </w:p>
    <w:p w:rsidR="00360C1C" w:rsidRPr="00C15FFC" w:rsidRDefault="00C15FFC" w:rsidP="00247B6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Отмечается р</w:t>
      </w:r>
      <w:r w:rsidR="00360C1C" w:rsidRPr="00247B67">
        <w:rPr>
          <w:sz w:val="24"/>
          <w:szCs w:val="24"/>
        </w:rPr>
        <w:t>ост заболеваемости по</w:t>
      </w:r>
      <w:r w:rsidR="00360C1C" w:rsidRPr="00D81866">
        <w:rPr>
          <w:sz w:val="24"/>
          <w:szCs w:val="24"/>
        </w:rPr>
        <w:t xml:space="preserve"> классу болезни органов дыхания </w:t>
      </w:r>
      <w:r>
        <w:rPr>
          <w:sz w:val="24"/>
          <w:szCs w:val="24"/>
        </w:rPr>
        <w:t>у</w:t>
      </w:r>
      <w:r w:rsidR="00360C1C" w:rsidRPr="00D81866">
        <w:rPr>
          <w:sz w:val="24"/>
          <w:szCs w:val="24"/>
        </w:rPr>
        <w:t xml:space="preserve"> детей</w:t>
      </w:r>
      <w:r w:rsidR="00682685">
        <w:rPr>
          <w:sz w:val="24"/>
          <w:szCs w:val="24"/>
        </w:rPr>
        <w:br/>
      </w:r>
      <w:r w:rsidR="00360C1C" w:rsidRPr="00D81866">
        <w:rPr>
          <w:sz w:val="24"/>
          <w:szCs w:val="24"/>
        </w:rPr>
        <w:t xml:space="preserve">до 14 </w:t>
      </w:r>
      <w:r w:rsidR="00360C1C" w:rsidRPr="00247B67">
        <w:rPr>
          <w:sz w:val="24"/>
          <w:szCs w:val="24"/>
        </w:rPr>
        <w:t>лет на 35,5% (с 963,6 до 1269,5 на 1000   населения</w:t>
      </w:r>
      <w:r>
        <w:rPr>
          <w:sz w:val="24"/>
          <w:szCs w:val="24"/>
        </w:rPr>
        <w:t xml:space="preserve">), </w:t>
      </w:r>
      <w:r w:rsidRPr="00C15FFC">
        <w:rPr>
          <w:sz w:val="24"/>
          <w:szCs w:val="24"/>
        </w:rPr>
        <w:t xml:space="preserve">снижение заболеваемости по классу болезни органов дыхания у </w:t>
      </w:r>
      <w:r w:rsidR="00360C1C" w:rsidRPr="00C15FFC">
        <w:rPr>
          <w:sz w:val="24"/>
          <w:szCs w:val="24"/>
        </w:rPr>
        <w:t>взрослого населения - на 17,4% (с 328,7  до 279,9 на 1000 нас</w:t>
      </w:r>
      <w:r w:rsidR="00682685">
        <w:rPr>
          <w:sz w:val="24"/>
          <w:szCs w:val="24"/>
        </w:rPr>
        <w:t>еления соответственно), а также</w:t>
      </w:r>
      <w:r w:rsidR="00247B67" w:rsidRPr="00C15FFC">
        <w:rPr>
          <w:sz w:val="24"/>
          <w:szCs w:val="24"/>
        </w:rPr>
        <w:t xml:space="preserve"> </w:t>
      </w:r>
      <w:r w:rsidR="00360C1C" w:rsidRPr="00C15FFC">
        <w:rPr>
          <w:sz w:val="24"/>
          <w:szCs w:val="24"/>
        </w:rPr>
        <w:t xml:space="preserve">рост заболеваемости по </w:t>
      </w:r>
      <w:r w:rsidR="00682685">
        <w:rPr>
          <w:sz w:val="24"/>
          <w:szCs w:val="24"/>
        </w:rPr>
        <w:t>другим</w:t>
      </w:r>
      <w:r w:rsidR="00360C1C" w:rsidRPr="00C15FFC">
        <w:rPr>
          <w:sz w:val="24"/>
          <w:szCs w:val="24"/>
        </w:rPr>
        <w:t xml:space="preserve"> классам</w:t>
      </w:r>
      <w:r w:rsidR="00682685">
        <w:rPr>
          <w:sz w:val="24"/>
          <w:szCs w:val="24"/>
        </w:rPr>
        <w:t xml:space="preserve"> болезней</w:t>
      </w:r>
      <w:r w:rsidR="00360C1C" w:rsidRPr="00C15FFC">
        <w:rPr>
          <w:sz w:val="24"/>
          <w:szCs w:val="24"/>
        </w:rPr>
        <w:t>.</w:t>
      </w:r>
      <w:proofErr w:type="gramEnd"/>
    </w:p>
    <w:p w:rsidR="00360C1C" w:rsidRPr="00C15FFC" w:rsidRDefault="00360C1C" w:rsidP="00247B67">
      <w:pPr>
        <w:ind w:firstLine="708"/>
        <w:jc w:val="both"/>
        <w:rPr>
          <w:sz w:val="24"/>
          <w:szCs w:val="24"/>
        </w:rPr>
      </w:pPr>
      <w:r w:rsidRPr="00C15FFC">
        <w:rPr>
          <w:sz w:val="24"/>
          <w:szCs w:val="24"/>
        </w:rPr>
        <w:lastRenderedPageBreak/>
        <w:t xml:space="preserve">В структуре общей заболеваемости всего населения </w:t>
      </w:r>
      <w:proofErr w:type="spellStart"/>
      <w:r w:rsidRPr="00C15FFC">
        <w:rPr>
          <w:sz w:val="24"/>
          <w:szCs w:val="24"/>
        </w:rPr>
        <w:t>Печенгского</w:t>
      </w:r>
      <w:proofErr w:type="spellEnd"/>
      <w:r w:rsidRPr="00C15FFC">
        <w:rPr>
          <w:sz w:val="24"/>
          <w:szCs w:val="24"/>
        </w:rPr>
        <w:t xml:space="preserve"> муниципального округа преобладают болезни органов дыхания (32,8%).</w:t>
      </w:r>
    </w:p>
    <w:p w:rsidR="00360C1C" w:rsidRPr="00BC44DB" w:rsidRDefault="00360C1C" w:rsidP="00247B67">
      <w:pPr>
        <w:ind w:firstLine="708"/>
        <w:jc w:val="both"/>
        <w:rPr>
          <w:sz w:val="24"/>
          <w:szCs w:val="24"/>
        </w:rPr>
      </w:pPr>
      <w:proofErr w:type="gramStart"/>
      <w:r w:rsidRPr="00C15FFC">
        <w:rPr>
          <w:sz w:val="24"/>
          <w:szCs w:val="24"/>
        </w:rPr>
        <w:t xml:space="preserve">На второе место вышли болезни костно-мышечной системы (11,2%), на третьем месте - болезни системы кровообращения (10,3 %) на четвертом - болезни мочеполовой системы (6,9%), на пятом - болезни  органов пищеварения (5,4 %), далее идут болезни эндокринной системы (4,8 %), травмы и  отравления (4,8 %), </w:t>
      </w:r>
      <w:r w:rsidRPr="00C15FFC">
        <w:rPr>
          <w:sz w:val="24"/>
          <w:szCs w:val="24"/>
          <w:lang w:val="en-US"/>
        </w:rPr>
        <w:t>COVID</w:t>
      </w:r>
      <w:r w:rsidRPr="00C15FFC">
        <w:rPr>
          <w:sz w:val="24"/>
          <w:szCs w:val="24"/>
        </w:rPr>
        <w:t>-19 (3,5 %), психические расстройства и расстройства поведения (3,3%), болезни нервной системы (3,2 %), болезни глаза и его придаточного аппарата (2,4 %), болезни кожи и подкожной</w:t>
      </w:r>
      <w:proofErr w:type="gramEnd"/>
      <w:r w:rsidRPr="00C15FFC">
        <w:rPr>
          <w:sz w:val="24"/>
          <w:szCs w:val="24"/>
        </w:rPr>
        <w:t xml:space="preserve"> клетчатки (2,4 %), некоторые инфекционные и паразитарные болезни (2,3%), новообразования (2,7%), болезни уха и сосцевидного отростка (0,9 %), симптомы, признаки и отклонения от нормы (0,9 %), болезни крови и кроветворных органов (0,9%).</w:t>
      </w:r>
      <w:r w:rsidRPr="00BC44DB">
        <w:rPr>
          <w:sz w:val="24"/>
          <w:szCs w:val="24"/>
        </w:rPr>
        <w:t xml:space="preserve"> </w:t>
      </w:r>
    </w:p>
    <w:p w:rsidR="00360C1C" w:rsidRDefault="00360C1C" w:rsidP="00D81866">
      <w:pPr>
        <w:jc w:val="center"/>
        <w:rPr>
          <w:b/>
          <w:sz w:val="24"/>
          <w:szCs w:val="24"/>
        </w:rPr>
      </w:pPr>
    </w:p>
    <w:p w:rsidR="00E40B99" w:rsidRDefault="00E40B99" w:rsidP="00D81866">
      <w:pPr>
        <w:jc w:val="center"/>
        <w:rPr>
          <w:b/>
          <w:sz w:val="24"/>
          <w:szCs w:val="24"/>
        </w:rPr>
      </w:pPr>
      <w:r w:rsidRPr="00BC44DB">
        <w:rPr>
          <w:b/>
          <w:sz w:val="24"/>
          <w:szCs w:val="24"/>
        </w:rPr>
        <w:t xml:space="preserve">Заболеваемость детского населения </w:t>
      </w:r>
      <w:proofErr w:type="spellStart"/>
      <w:r w:rsidRPr="00BC44DB">
        <w:rPr>
          <w:b/>
          <w:sz w:val="24"/>
          <w:szCs w:val="24"/>
        </w:rPr>
        <w:t>Печенгского</w:t>
      </w:r>
      <w:proofErr w:type="spellEnd"/>
      <w:r w:rsidRPr="00BC44DB">
        <w:rPr>
          <w:b/>
          <w:sz w:val="24"/>
          <w:szCs w:val="24"/>
        </w:rPr>
        <w:t xml:space="preserve"> муниципального округа</w:t>
      </w:r>
    </w:p>
    <w:p w:rsidR="00360C1C" w:rsidRPr="00BC44DB" w:rsidRDefault="00360C1C" w:rsidP="00984549">
      <w:pPr>
        <w:ind w:firstLine="708"/>
        <w:jc w:val="both"/>
        <w:rPr>
          <w:sz w:val="24"/>
          <w:szCs w:val="24"/>
        </w:rPr>
      </w:pPr>
      <w:r w:rsidRPr="00BC44DB">
        <w:rPr>
          <w:sz w:val="24"/>
          <w:szCs w:val="24"/>
        </w:rPr>
        <w:t>Общая заболеваемость детского населения в 2021 году.</w:t>
      </w:r>
    </w:p>
    <w:p w:rsidR="00360C1C" w:rsidRPr="00C15FFC" w:rsidRDefault="00360C1C" w:rsidP="00984549">
      <w:pPr>
        <w:ind w:firstLine="708"/>
        <w:jc w:val="both"/>
        <w:rPr>
          <w:sz w:val="24"/>
          <w:szCs w:val="24"/>
        </w:rPr>
      </w:pPr>
      <w:r w:rsidRPr="00BC44DB">
        <w:rPr>
          <w:sz w:val="24"/>
          <w:szCs w:val="24"/>
        </w:rPr>
        <w:t xml:space="preserve">- в </w:t>
      </w:r>
      <w:r w:rsidRPr="00C15FFC">
        <w:rPr>
          <w:sz w:val="24"/>
          <w:szCs w:val="24"/>
        </w:rPr>
        <w:t xml:space="preserve">возрасте от 0 до 14 лет составила 2080,4 на 1000 человек соответствующего возраста, что на 23,6% больше, чем в 2020 году (1682,5); в том числе первичная заболеваемость 1856,6 на 1000 человек населения соответствующего возраста - </w:t>
      </w:r>
      <w:proofErr w:type="gramStart"/>
      <w:r w:rsidRPr="00C15FFC">
        <w:rPr>
          <w:sz w:val="24"/>
          <w:szCs w:val="24"/>
        </w:rPr>
        <w:t>на</w:t>
      </w:r>
      <w:proofErr w:type="gramEnd"/>
      <w:r w:rsidRPr="00C15FFC">
        <w:rPr>
          <w:sz w:val="24"/>
          <w:szCs w:val="24"/>
        </w:rPr>
        <w:t xml:space="preserve"> 28,3%  больше по сравнению с 2020 годом (1446,7). </w:t>
      </w:r>
    </w:p>
    <w:p w:rsidR="00360C1C" w:rsidRPr="00C15FFC" w:rsidRDefault="00360C1C" w:rsidP="00984549">
      <w:pPr>
        <w:ind w:firstLine="708"/>
        <w:jc w:val="both"/>
        <w:rPr>
          <w:sz w:val="24"/>
          <w:szCs w:val="24"/>
        </w:rPr>
      </w:pPr>
      <w:r w:rsidRPr="00C15FFC">
        <w:rPr>
          <w:sz w:val="24"/>
          <w:szCs w:val="24"/>
        </w:rPr>
        <w:t>- в возрасте от 15 до 17 лет в 2021 году составила 1985,1 на 1000 человек соответствующего возраста, что ниже на 6,3% чем в 2020 году (</w:t>
      </w:r>
      <w:r w:rsidR="00354FF4" w:rsidRPr="00C15FFC">
        <w:rPr>
          <w:sz w:val="24"/>
          <w:szCs w:val="24"/>
        </w:rPr>
        <w:t>2109</w:t>
      </w:r>
      <w:r w:rsidRPr="00C15FFC">
        <w:rPr>
          <w:sz w:val="24"/>
          <w:szCs w:val="24"/>
        </w:rPr>
        <w:t>,2)</w:t>
      </w:r>
    </w:p>
    <w:p w:rsidR="00360C1C" w:rsidRPr="00C15FFC" w:rsidRDefault="00360C1C" w:rsidP="00984549">
      <w:pPr>
        <w:ind w:firstLine="708"/>
        <w:jc w:val="both"/>
        <w:rPr>
          <w:sz w:val="24"/>
          <w:szCs w:val="24"/>
        </w:rPr>
      </w:pPr>
      <w:r w:rsidRPr="00C15FFC">
        <w:rPr>
          <w:sz w:val="24"/>
          <w:szCs w:val="24"/>
        </w:rPr>
        <w:t>Общая заболеваемость детского населения в 2022 году (10 месяцев):</w:t>
      </w:r>
    </w:p>
    <w:p w:rsidR="00360C1C" w:rsidRPr="00C15FFC" w:rsidRDefault="00360C1C" w:rsidP="00984549">
      <w:pPr>
        <w:ind w:firstLine="708"/>
        <w:jc w:val="both"/>
        <w:rPr>
          <w:sz w:val="24"/>
          <w:szCs w:val="24"/>
        </w:rPr>
      </w:pPr>
      <w:r w:rsidRPr="00C15FFC">
        <w:rPr>
          <w:sz w:val="24"/>
          <w:szCs w:val="24"/>
        </w:rPr>
        <w:t xml:space="preserve">- в возрасте от 0 до 14 лет </w:t>
      </w:r>
      <w:r w:rsidR="00354FF4" w:rsidRPr="00C15FFC">
        <w:rPr>
          <w:sz w:val="24"/>
          <w:szCs w:val="24"/>
        </w:rPr>
        <w:t>составила 1357</w:t>
      </w:r>
      <w:r w:rsidRPr="00C15FFC">
        <w:rPr>
          <w:sz w:val="24"/>
          <w:szCs w:val="24"/>
        </w:rPr>
        <w:t xml:space="preserve"> на 1000 детского населения;</w:t>
      </w:r>
    </w:p>
    <w:p w:rsidR="00360C1C" w:rsidRPr="00BC44DB" w:rsidRDefault="00360C1C" w:rsidP="00984549">
      <w:pPr>
        <w:ind w:firstLine="708"/>
        <w:jc w:val="both"/>
        <w:rPr>
          <w:sz w:val="24"/>
          <w:szCs w:val="24"/>
        </w:rPr>
      </w:pPr>
      <w:r w:rsidRPr="00C15FFC">
        <w:rPr>
          <w:sz w:val="24"/>
          <w:szCs w:val="24"/>
        </w:rPr>
        <w:t>- в возрасте от 15 до 17 лет составила 855,</w:t>
      </w:r>
      <w:r w:rsidR="00354FF4" w:rsidRPr="00C15FFC">
        <w:rPr>
          <w:sz w:val="24"/>
          <w:szCs w:val="24"/>
        </w:rPr>
        <w:t>9 на</w:t>
      </w:r>
      <w:r w:rsidRPr="00C15FFC">
        <w:rPr>
          <w:sz w:val="24"/>
          <w:szCs w:val="24"/>
        </w:rPr>
        <w:t xml:space="preserve"> 1000 населения соответствующего</w:t>
      </w:r>
      <w:r w:rsidRPr="00BC44DB">
        <w:rPr>
          <w:sz w:val="24"/>
          <w:szCs w:val="24"/>
        </w:rPr>
        <w:t xml:space="preserve"> возраста.</w:t>
      </w:r>
    </w:p>
    <w:p w:rsidR="00360C1C" w:rsidRPr="00984549" w:rsidRDefault="00354FF4" w:rsidP="00984549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BC44DB">
        <w:rPr>
          <w:sz w:val="24"/>
          <w:szCs w:val="24"/>
        </w:rPr>
        <w:t>В структуре заболеваемости</w:t>
      </w:r>
      <w:r w:rsidR="00360C1C" w:rsidRPr="00BC44DB">
        <w:rPr>
          <w:sz w:val="24"/>
          <w:szCs w:val="24"/>
        </w:rPr>
        <w:t xml:space="preserve"> на первом месте у детей до 14 лет - заболевания органов дыхания, на втором - болезни системы пищеварения, на третьем – некоторые инфекционные </w:t>
      </w:r>
      <w:r w:rsidR="00360C1C" w:rsidRPr="00984549">
        <w:rPr>
          <w:sz w:val="24"/>
          <w:szCs w:val="24"/>
        </w:rPr>
        <w:t xml:space="preserve">и паразитарные болезни, на четвертом - </w:t>
      </w:r>
      <w:r w:rsidR="00360C1C" w:rsidRPr="00984549">
        <w:rPr>
          <w:snapToGrid w:val="0"/>
          <w:sz w:val="24"/>
          <w:szCs w:val="24"/>
        </w:rPr>
        <w:t>травмы</w:t>
      </w:r>
      <w:r w:rsidR="00360C1C" w:rsidRPr="00984549">
        <w:rPr>
          <w:b/>
          <w:snapToGrid w:val="0"/>
          <w:sz w:val="24"/>
          <w:szCs w:val="24"/>
        </w:rPr>
        <w:t xml:space="preserve">, </w:t>
      </w:r>
      <w:r w:rsidR="00360C1C" w:rsidRPr="00984549">
        <w:rPr>
          <w:snapToGrid w:val="0"/>
          <w:sz w:val="24"/>
          <w:szCs w:val="24"/>
        </w:rPr>
        <w:t>отравления и некоторые другие последствия воздействия внешних причин</w:t>
      </w:r>
      <w:r w:rsidR="00360C1C" w:rsidRPr="00984549">
        <w:rPr>
          <w:snapToGrid w:val="0"/>
          <w:color w:val="000000"/>
          <w:sz w:val="24"/>
          <w:szCs w:val="24"/>
        </w:rPr>
        <w:t>, на пятом</w:t>
      </w:r>
      <w:r w:rsidR="0007029E">
        <w:rPr>
          <w:snapToGrid w:val="0"/>
          <w:color w:val="000000"/>
          <w:sz w:val="24"/>
          <w:szCs w:val="24"/>
        </w:rPr>
        <w:t xml:space="preserve"> </w:t>
      </w:r>
      <w:r w:rsidR="00360C1C" w:rsidRPr="00984549">
        <w:rPr>
          <w:snapToGrid w:val="0"/>
          <w:color w:val="000000"/>
          <w:sz w:val="24"/>
          <w:szCs w:val="24"/>
        </w:rPr>
        <w:t>- болезни глаза и его придаточного аппарата.</w:t>
      </w:r>
    </w:p>
    <w:p w:rsidR="00360C1C" w:rsidRDefault="00360C1C" w:rsidP="00984549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984549">
        <w:rPr>
          <w:sz w:val="24"/>
          <w:szCs w:val="24"/>
        </w:rPr>
        <w:t xml:space="preserve">У </w:t>
      </w:r>
      <w:r w:rsidRPr="00984549">
        <w:rPr>
          <w:snapToGrid w:val="0"/>
          <w:sz w:val="24"/>
          <w:szCs w:val="24"/>
        </w:rPr>
        <w:t xml:space="preserve">подростков (15-17 лет) на первом </w:t>
      </w:r>
      <w:r w:rsidR="00354FF4" w:rsidRPr="00984549">
        <w:rPr>
          <w:snapToGrid w:val="0"/>
          <w:sz w:val="24"/>
          <w:szCs w:val="24"/>
        </w:rPr>
        <w:t>месте также</w:t>
      </w:r>
      <w:r w:rsidRPr="00984549">
        <w:rPr>
          <w:snapToGrid w:val="0"/>
          <w:sz w:val="24"/>
          <w:szCs w:val="24"/>
        </w:rPr>
        <w:t xml:space="preserve"> - болезни органов дыхания, на втором</w:t>
      </w:r>
      <w:r w:rsidR="00984549" w:rsidRPr="00984549">
        <w:rPr>
          <w:snapToGrid w:val="0"/>
          <w:sz w:val="24"/>
          <w:szCs w:val="24"/>
        </w:rPr>
        <w:t xml:space="preserve"> </w:t>
      </w:r>
      <w:r w:rsidRPr="00984549">
        <w:rPr>
          <w:snapToGrid w:val="0"/>
          <w:sz w:val="24"/>
          <w:szCs w:val="24"/>
        </w:rPr>
        <w:t xml:space="preserve">- болезни глаза и его придаточного аппарата, на </w:t>
      </w:r>
      <w:r w:rsidR="00354FF4" w:rsidRPr="00984549">
        <w:rPr>
          <w:snapToGrid w:val="0"/>
          <w:sz w:val="24"/>
          <w:szCs w:val="24"/>
        </w:rPr>
        <w:t>третьем болезни</w:t>
      </w:r>
      <w:r w:rsidRPr="00984549">
        <w:rPr>
          <w:snapToGrid w:val="0"/>
          <w:sz w:val="24"/>
          <w:szCs w:val="24"/>
        </w:rPr>
        <w:t xml:space="preserve"> эндокринной системы, расстройства питания и нарушения обмена веществ, на </w:t>
      </w:r>
      <w:r w:rsidR="00354FF4" w:rsidRPr="00984549">
        <w:rPr>
          <w:snapToGrid w:val="0"/>
          <w:sz w:val="24"/>
          <w:szCs w:val="24"/>
        </w:rPr>
        <w:t>четвертом -</w:t>
      </w:r>
      <w:r w:rsidRPr="00984549">
        <w:rPr>
          <w:snapToGrid w:val="0"/>
          <w:sz w:val="24"/>
          <w:szCs w:val="24"/>
        </w:rPr>
        <w:t xml:space="preserve">   болезни костно-мышечной </w:t>
      </w:r>
      <w:r w:rsidR="00354FF4" w:rsidRPr="00984549">
        <w:rPr>
          <w:snapToGrid w:val="0"/>
          <w:sz w:val="24"/>
          <w:szCs w:val="24"/>
        </w:rPr>
        <w:t>системы, на</w:t>
      </w:r>
      <w:r w:rsidRPr="00984549">
        <w:rPr>
          <w:snapToGrid w:val="0"/>
          <w:sz w:val="24"/>
          <w:szCs w:val="24"/>
        </w:rPr>
        <w:t xml:space="preserve"> пятом - травмы, отравления и некоторые другие последствия воздействия</w:t>
      </w:r>
      <w:r w:rsidRPr="00BC44DB">
        <w:rPr>
          <w:snapToGrid w:val="0"/>
          <w:color w:val="000000"/>
          <w:sz w:val="24"/>
          <w:szCs w:val="24"/>
        </w:rPr>
        <w:t xml:space="preserve"> внешних причин.</w:t>
      </w:r>
    </w:p>
    <w:p w:rsidR="0026201B" w:rsidRDefault="0026201B" w:rsidP="00360C1C">
      <w:pPr>
        <w:jc w:val="both"/>
        <w:rPr>
          <w:sz w:val="24"/>
          <w:szCs w:val="24"/>
        </w:rPr>
      </w:pPr>
    </w:p>
    <w:p w:rsidR="00E40B99" w:rsidRPr="004350A3" w:rsidRDefault="00E40B99" w:rsidP="00D81866">
      <w:pPr>
        <w:jc w:val="center"/>
        <w:rPr>
          <w:b/>
          <w:sz w:val="24"/>
          <w:szCs w:val="24"/>
        </w:rPr>
      </w:pPr>
      <w:r w:rsidRPr="00BC44DB">
        <w:rPr>
          <w:b/>
          <w:sz w:val="24"/>
          <w:szCs w:val="24"/>
        </w:rPr>
        <w:t xml:space="preserve">Заболеваемость </w:t>
      </w:r>
      <w:r w:rsidRPr="004350A3">
        <w:rPr>
          <w:b/>
          <w:sz w:val="24"/>
          <w:szCs w:val="24"/>
        </w:rPr>
        <w:t>взрослого населения</w:t>
      </w:r>
      <w:r w:rsidR="00D81866" w:rsidRPr="004350A3">
        <w:rPr>
          <w:b/>
          <w:sz w:val="24"/>
          <w:szCs w:val="24"/>
        </w:rPr>
        <w:t xml:space="preserve"> </w:t>
      </w:r>
      <w:proofErr w:type="spellStart"/>
      <w:r w:rsidRPr="004350A3">
        <w:rPr>
          <w:b/>
          <w:sz w:val="24"/>
          <w:szCs w:val="24"/>
        </w:rPr>
        <w:t>Печенгского</w:t>
      </w:r>
      <w:proofErr w:type="spellEnd"/>
      <w:r w:rsidRPr="004350A3">
        <w:rPr>
          <w:b/>
          <w:sz w:val="24"/>
          <w:szCs w:val="24"/>
        </w:rPr>
        <w:t xml:space="preserve"> муниципального округа</w:t>
      </w:r>
    </w:p>
    <w:p w:rsidR="00360C1C" w:rsidRPr="004350A3" w:rsidRDefault="00360C1C" w:rsidP="00360C1C">
      <w:pPr>
        <w:ind w:firstLine="708"/>
        <w:jc w:val="both"/>
        <w:rPr>
          <w:sz w:val="24"/>
          <w:szCs w:val="24"/>
        </w:rPr>
      </w:pPr>
      <w:r w:rsidRPr="004350A3">
        <w:rPr>
          <w:sz w:val="24"/>
          <w:szCs w:val="24"/>
        </w:rPr>
        <w:t xml:space="preserve">Показатель общей заболеваемости взрослого населения, зарегистрированной по обращаемости, в 2021 году составил 1288,6  на 1000 человек взрослого населения, что на 16,9% выше, чем в 2020 году (1102,5), в том числе первичная заболеваемость составила 669,8  на 1000 человек населения - </w:t>
      </w:r>
      <w:proofErr w:type="gramStart"/>
      <w:r w:rsidRPr="004350A3">
        <w:rPr>
          <w:sz w:val="24"/>
          <w:szCs w:val="24"/>
        </w:rPr>
        <w:t>на</w:t>
      </w:r>
      <w:proofErr w:type="gramEnd"/>
      <w:r w:rsidRPr="004350A3">
        <w:rPr>
          <w:sz w:val="24"/>
          <w:szCs w:val="24"/>
        </w:rPr>
        <w:t xml:space="preserve">  26,5% выше, по сравнению с 2020 годом (529,4)</w:t>
      </w:r>
      <w:r w:rsidR="0007029E">
        <w:rPr>
          <w:sz w:val="24"/>
          <w:szCs w:val="24"/>
        </w:rPr>
        <w:t>.</w:t>
      </w:r>
      <w:r w:rsidRPr="004350A3">
        <w:rPr>
          <w:sz w:val="24"/>
          <w:szCs w:val="24"/>
        </w:rPr>
        <w:t xml:space="preserve"> </w:t>
      </w:r>
    </w:p>
    <w:p w:rsidR="00360C1C" w:rsidRDefault="00360C1C" w:rsidP="00360C1C">
      <w:pPr>
        <w:ind w:firstLine="708"/>
        <w:jc w:val="both"/>
        <w:rPr>
          <w:sz w:val="24"/>
          <w:szCs w:val="24"/>
        </w:rPr>
      </w:pPr>
      <w:r w:rsidRPr="004350A3">
        <w:rPr>
          <w:sz w:val="24"/>
          <w:szCs w:val="24"/>
        </w:rPr>
        <w:t xml:space="preserve">В структуре первичной заболеваемости взрослого населения </w:t>
      </w:r>
      <w:proofErr w:type="spellStart"/>
      <w:r w:rsidRPr="004350A3">
        <w:rPr>
          <w:sz w:val="24"/>
          <w:szCs w:val="24"/>
        </w:rPr>
        <w:t>Печенгского</w:t>
      </w:r>
      <w:proofErr w:type="spellEnd"/>
      <w:r w:rsidRPr="004350A3">
        <w:rPr>
          <w:sz w:val="24"/>
          <w:szCs w:val="24"/>
        </w:rPr>
        <w:t xml:space="preserve"> муниципального округа наибольшая доля приходится на болезни органов дыхания - 38,6% на втором месте - травмы и отравления - 9,2%, на третьем - болезни костно-мышечной системы 8,8% и болезни мочеполовой системы 8,7%.</w:t>
      </w:r>
      <w:r w:rsidRPr="00D81866">
        <w:rPr>
          <w:sz w:val="24"/>
          <w:szCs w:val="24"/>
        </w:rPr>
        <w:t xml:space="preserve"> </w:t>
      </w:r>
    </w:p>
    <w:p w:rsidR="00360C1C" w:rsidRDefault="00360C1C" w:rsidP="00D81866">
      <w:pPr>
        <w:jc w:val="center"/>
        <w:rPr>
          <w:b/>
          <w:sz w:val="24"/>
          <w:szCs w:val="24"/>
        </w:rPr>
      </w:pPr>
    </w:p>
    <w:p w:rsidR="00E40B99" w:rsidRPr="00061A07" w:rsidRDefault="006B43DF" w:rsidP="00AF3D2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E40B99" w:rsidRPr="00061A07">
        <w:rPr>
          <w:b/>
          <w:sz w:val="24"/>
          <w:szCs w:val="24"/>
        </w:rPr>
        <w:t>. Основные цели и задачи программы</w:t>
      </w:r>
      <w:r>
        <w:rPr>
          <w:b/>
          <w:sz w:val="24"/>
          <w:szCs w:val="24"/>
        </w:rPr>
        <w:t xml:space="preserve"> с указанием сроков и этапов ее реализации, а также перечень основных мероприятий и показателей</w:t>
      </w:r>
    </w:p>
    <w:p w:rsidR="00E40B99" w:rsidRPr="00061A07" w:rsidRDefault="00E40B99" w:rsidP="00AF3D28">
      <w:pPr>
        <w:ind w:firstLine="709"/>
        <w:jc w:val="both"/>
        <w:rPr>
          <w:sz w:val="24"/>
          <w:szCs w:val="24"/>
        </w:rPr>
      </w:pPr>
    </w:p>
    <w:p w:rsidR="00E40B99" w:rsidRPr="00061A07" w:rsidRDefault="00E40B99" w:rsidP="002D1EE9">
      <w:pPr>
        <w:ind w:firstLine="709"/>
        <w:jc w:val="both"/>
        <w:rPr>
          <w:color w:val="FF0000"/>
          <w:sz w:val="24"/>
          <w:szCs w:val="24"/>
        </w:rPr>
      </w:pPr>
      <w:r w:rsidRPr="00061A07">
        <w:rPr>
          <w:sz w:val="24"/>
          <w:szCs w:val="24"/>
        </w:rPr>
        <w:t xml:space="preserve">Целью программы является улучшение здоровья жителей </w:t>
      </w:r>
      <w:proofErr w:type="spellStart"/>
      <w:r w:rsidRPr="00061A07">
        <w:rPr>
          <w:sz w:val="24"/>
          <w:szCs w:val="24"/>
        </w:rPr>
        <w:t>Печенгского</w:t>
      </w:r>
      <w:proofErr w:type="spellEnd"/>
      <w:r w:rsidRPr="00061A07">
        <w:rPr>
          <w:sz w:val="24"/>
          <w:szCs w:val="24"/>
        </w:rPr>
        <w:t xml:space="preserve"> муниципального округа, качества жизни населения, формирование культуры общественного здоровья, ответственного отношения к здоровью.</w:t>
      </w:r>
    </w:p>
    <w:p w:rsidR="00E40B99" w:rsidRPr="00061A07" w:rsidRDefault="00E40B99" w:rsidP="002D1E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61A07">
        <w:rPr>
          <w:sz w:val="24"/>
          <w:szCs w:val="24"/>
        </w:rPr>
        <w:t>Для</w:t>
      </w:r>
      <w:proofErr w:type="gramEnd"/>
      <w:r w:rsidR="00BC44DB">
        <w:rPr>
          <w:sz w:val="24"/>
          <w:szCs w:val="24"/>
        </w:rPr>
        <w:t xml:space="preserve"> </w:t>
      </w:r>
      <w:proofErr w:type="gramStart"/>
      <w:r w:rsidRPr="00061A07">
        <w:rPr>
          <w:sz w:val="24"/>
          <w:szCs w:val="24"/>
        </w:rPr>
        <w:t>достижение</w:t>
      </w:r>
      <w:proofErr w:type="gramEnd"/>
      <w:r w:rsidRPr="00061A07">
        <w:rPr>
          <w:sz w:val="24"/>
          <w:szCs w:val="24"/>
        </w:rPr>
        <w:t xml:space="preserve"> указанной цели направлено решение следующих задач:</w:t>
      </w:r>
    </w:p>
    <w:p w:rsidR="00E40B99" w:rsidRPr="00061A07" w:rsidRDefault="002D1EE9" w:rsidP="002D1E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0B99" w:rsidRPr="00061A07">
        <w:rPr>
          <w:sz w:val="24"/>
          <w:szCs w:val="24"/>
        </w:rPr>
        <w:t xml:space="preserve"> формирование здорового образа жизни через развитие системы медицинской </w:t>
      </w:r>
      <w:r w:rsidR="00E40B99" w:rsidRPr="00061A07">
        <w:rPr>
          <w:sz w:val="24"/>
          <w:szCs w:val="24"/>
        </w:rPr>
        <w:lastRenderedPageBreak/>
        <w:t>профилактики;</w:t>
      </w:r>
    </w:p>
    <w:p w:rsidR="00E40B99" w:rsidRPr="00061A07" w:rsidRDefault="00E40B99" w:rsidP="002D1EE9">
      <w:pPr>
        <w:widowControl w:val="0"/>
        <w:tabs>
          <w:tab w:val="left" w:pos="6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>- вовлечение гражданского общества (коммерческие и некоммерческие организации, волонтеры/добровольцы) в мероприятия по укреплению общественного здоровья;</w:t>
      </w:r>
    </w:p>
    <w:p w:rsidR="00E40B99" w:rsidRDefault="00E40B99" w:rsidP="002D1E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 xml:space="preserve">- увеличение физической активности жителей </w:t>
      </w:r>
      <w:proofErr w:type="spellStart"/>
      <w:r w:rsidRPr="00061A07">
        <w:rPr>
          <w:sz w:val="24"/>
          <w:szCs w:val="24"/>
        </w:rPr>
        <w:t>Печенгского</w:t>
      </w:r>
      <w:proofErr w:type="spellEnd"/>
      <w:r w:rsidRPr="00061A07">
        <w:rPr>
          <w:sz w:val="24"/>
          <w:szCs w:val="24"/>
        </w:rPr>
        <w:t xml:space="preserve"> муниципального округа.</w:t>
      </w:r>
    </w:p>
    <w:p w:rsidR="004C4A0A" w:rsidRDefault="004C4A0A" w:rsidP="004C4A0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C4A0A" w:rsidRDefault="004C4A0A" w:rsidP="004C4A0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4C4A0A">
        <w:rPr>
          <w:sz w:val="24"/>
          <w:szCs w:val="24"/>
          <w:u w:val="single"/>
        </w:rPr>
        <w:t>Основные показатели эффективности реализации программы</w:t>
      </w:r>
    </w:p>
    <w:p w:rsidR="00F83402" w:rsidRDefault="00F83402" w:rsidP="004C4A0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851"/>
        <w:gridCol w:w="709"/>
        <w:gridCol w:w="850"/>
        <w:gridCol w:w="992"/>
        <w:gridCol w:w="993"/>
        <w:gridCol w:w="1842"/>
      </w:tblGrid>
      <w:tr w:rsidR="00A923A8" w:rsidRPr="00984549" w:rsidTr="00A923A8">
        <w:trPr>
          <w:trHeight w:val="24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A8" w:rsidRPr="00984549" w:rsidRDefault="00A923A8" w:rsidP="00A9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№</w:t>
            </w:r>
          </w:p>
          <w:p w:rsidR="00A923A8" w:rsidRPr="00984549" w:rsidRDefault="00A923A8" w:rsidP="00A9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Цели, мероприятия и 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Источник данных</w:t>
            </w:r>
          </w:p>
        </w:tc>
      </w:tr>
      <w:tr w:rsidR="00A923A8" w:rsidRPr="00984549" w:rsidTr="00A923A8">
        <w:trPr>
          <w:trHeight w:val="249"/>
          <w:tblHeader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A7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A7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ценка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Годы реализации программы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A923A8" w:rsidRPr="00984549" w:rsidTr="00A923A8">
        <w:trPr>
          <w:trHeight w:val="249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A8" w:rsidRPr="00984549" w:rsidRDefault="00A923A8" w:rsidP="00347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A8" w:rsidRPr="00984549" w:rsidRDefault="00A923A8" w:rsidP="00347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A8" w:rsidRPr="00984549" w:rsidRDefault="00A923A8" w:rsidP="00347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A8" w:rsidRPr="00984549" w:rsidRDefault="00A923A8" w:rsidP="00347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A923A8" w:rsidRPr="00984549" w:rsidTr="00A923A8">
        <w:trPr>
          <w:trHeight w:val="2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84549"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</w:p>
        </w:tc>
      </w:tr>
      <w:tr w:rsidR="00A923A8" w:rsidRPr="00984549" w:rsidTr="00984549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b/>
                <w:sz w:val="22"/>
                <w:szCs w:val="22"/>
              </w:rPr>
              <w:t>Показатель цели муниципальной программы</w:t>
            </w:r>
          </w:p>
        </w:tc>
      </w:tr>
      <w:tr w:rsidR="00A923A8" w:rsidRPr="00984549" w:rsidTr="00C473B2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Улучшение здоровья жителей </w:t>
            </w:r>
            <w:proofErr w:type="spellStart"/>
            <w:r w:rsidRPr="00984549">
              <w:rPr>
                <w:sz w:val="22"/>
                <w:szCs w:val="22"/>
              </w:rPr>
              <w:t>Печенгского</w:t>
            </w:r>
            <w:proofErr w:type="spellEnd"/>
            <w:r w:rsidRPr="00984549">
              <w:rPr>
                <w:sz w:val="22"/>
                <w:szCs w:val="22"/>
              </w:rPr>
              <w:t xml:space="preserve">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A923A8" w:rsidRPr="00984549" w:rsidTr="00751AE1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286E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 xml:space="preserve">Показатели мероприятий муниципальной программы </w:t>
            </w:r>
          </w:p>
        </w:tc>
      </w:tr>
      <w:tr w:rsidR="00A923A8" w:rsidRPr="00984549" w:rsidTr="00984549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724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Количество заседаний антинаркотической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Количество заседаний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721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721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721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Не менее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286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Участие волонтеров и СО НКО в мероприятиях по укреплению общественного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721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721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721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721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286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Увеличение доли граждан старше 12 лет, охваченных информационно-коммуникационной кампанией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информационно-образовательных мероприятий</w:t>
            </w:r>
            <w:r w:rsidRPr="00984549">
              <w:rPr>
                <w:bCs/>
                <w:sz w:val="22"/>
                <w:szCs w:val="22"/>
              </w:rPr>
              <w:t xml:space="preserve"> по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пропаганде здорового образа жизни среди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информированности населения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 xml:space="preserve">о вреде употребления </w:t>
            </w:r>
            <w:proofErr w:type="spellStart"/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никотинсодержащих</w:t>
            </w:r>
            <w:proofErr w:type="spellEnd"/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заболеваний и факторов риска их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</w:t>
            </w:r>
          </w:p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информированности населения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по вопросам ведения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</w:t>
            </w:r>
          </w:p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ХНИЗ и факторов риска их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</w:t>
            </w:r>
          </w:p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Охват обучением в школе здоровья пациентов с артериальной гипертонией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 xml:space="preserve">Охват диспансерным наблюдением пациентов с артериальной гипертонией в </w:t>
            </w:r>
            <w:proofErr w:type="spellStart"/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Печенгском</w:t>
            </w:r>
            <w:proofErr w:type="spellEnd"/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муниципальном округе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Количество осмотров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5B2E8A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A923A8" w:rsidRPr="00984549">
              <w:rPr>
                <w:rFonts w:eastAsia="Calibri"/>
                <w:sz w:val="22"/>
                <w:szCs w:val="22"/>
                <w:lang w:eastAsia="en-US"/>
              </w:rPr>
              <w:t>2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5B2E8A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A923A8" w:rsidRPr="00984549">
              <w:rPr>
                <w:rFonts w:eastAsia="Calibri"/>
                <w:sz w:val="22"/>
                <w:szCs w:val="22"/>
                <w:lang w:eastAsia="en-US"/>
              </w:rPr>
              <w:t>2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артериальной гипертонии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</w:t>
            </w:r>
          </w:p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Доля граждан, охваченных профилактическими мероприятиями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информированности населения по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 xml:space="preserve">оказанию медицинской и консультативной помощи желающим отказаться от </w:t>
            </w:r>
            <w:proofErr w:type="spellStart"/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 xml:space="preserve"> с применением современных методик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984549">
              <w:rPr>
                <w:bCs/>
                <w:sz w:val="22"/>
                <w:szCs w:val="22"/>
              </w:rPr>
              <w:t>Да/</w:t>
            </w:r>
          </w:p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8737D2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8737D2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37D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8737D2" w:rsidRDefault="009A7454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37D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Количество </w:t>
            </w:r>
            <w:r w:rsidRPr="00984549">
              <w:rPr>
                <w:rFonts w:cs="Calibri"/>
                <w:sz w:val="22"/>
                <w:szCs w:val="22"/>
                <w:lang w:eastAsia="en-US"/>
              </w:rPr>
              <w:t>предприятий, организаций и учреждений, внедривших корпоративные программ</w:t>
            </w:r>
            <w:r w:rsidR="00BA200C">
              <w:rPr>
                <w:rFonts w:cs="Calibri"/>
                <w:sz w:val="22"/>
                <w:szCs w:val="22"/>
                <w:lang w:eastAsia="en-US"/>
              </w:rPr>
              <w:t xml:space="preserve">ы по </w:t>
            </w:r>
            <w:r w:rsidRPr="00984549">
              <w:rPr>
                <w:rFonts w:cs="Calibri"/>
                <w:sz w:val="22"/>
                <w:szCs w:val="22"/>
                <w:lang w:eastAsia="en-US"/>
              </w:rPr>
              <w:t>укреплению общественного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4D272F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4D272F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272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4D272F" w:rsidRDefault="009A7454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272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 xml:space="preserve">Проведение анкетирования среди населения </w:t>
            </w:r>
            <w:proofErr w:type="spellStart"/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Количество анкет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не менее 200 анкет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не менее 200 анкет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Формирование в детской и юношеской среде потребности к систематическим занятиям физической культурой. Формирование системы семейных физкультурных ценностей. Повышение </w:t>
            </w:r>
            <w:r w:rsidRPr="00984549">
              <w:rPr>
                <w:bCs/>
                <w:sz w:val="22"/>
                <w:szCs w:val="22"/>
              </w:rPr>
              <w:lastRenderedPageBreak/>
              <w:t>двигательной активности детей и молодёжи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984549">
              <w:rPr>
                <w:bCs/>
                <w:sz w:val="22"/>
                <w:szCs w:val="22"/>
              </w:rPr>
              <w:lastRenderedPageBreak/>
              <w:t>Да/</w:t>
            </w:r>
          </w:p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7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Доля населения, систематически занимающегося физической культурой и спортом, от общей численности населения в возрасте от 3 до 70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7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информированности населения об </w:t>
            </w:r>
            <w:r w:rsidRPr="00984549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особенностях воздействия факторов окружающей среды на здоровье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информации по</w:t>
            </w:r>
            <w:r w:rsidRPr="00984549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популяции здорового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информации по</w:t>
            </w:r>
            <w:r w:rsidRPr="00984549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профилактике заболеваний репродуктивной сферы у мужчин, в том числе инфекций, передаваемых половым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Повышение информированности подростков по вопросам ответственного отношения к репродуктивному здоровью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2.22</w:t>
            </w:r>
            <w:r w:rsidR="009A745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стоматологической грамотности детского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65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65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65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65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2.23</w:t>
            </w:r>
            <w:r w:rsidR="009A745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стоматологической грамотности и снижение факторов риска стоматологических заболеваний среди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65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65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65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65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</w:tbl>
    <w:p w:rsidR="002D1EE9" w:rsidRDefault="002D1EE9" w:rsidP="004C4A0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p w:rsidR="00E40B99" w:rsidRPr="00464B2C" w:rsidRDefault="00464B2C" w:rsidP="00464B2C">
      <w:pPr>
        <w:pStyle w:val="a3"/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E40B99" w:rsidRPr="00464B2C">
        <w:rPr>
          <w:b/>
          <w:sz w:val="24"/>
          <w:szCs w:val="24"/>
        </w:rPr>
        <w:t>Механизм реализации</w:t>
      </w:r>
      <w:r w:rsidR="00BC44DB" w:rsidRPr="00464B2C">
        <w:rPr>
          <w:b/>
          <w:sz w:val="24"/>
          <w:szCs w:val="24"/>
        </w:rPr>
        <w:t xml:space="preserve"> </w:t>
      </w:r>
      <w:r w:rsidR="00E40B99" w:rsidRPr="00464B2C">
        <w:rPr>
          <w:b/>
          <w:sz w:val="24"/>
          <w:szCs w:val="24"/>
        </w:rPr>
        <w:t>программы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ind w:firstLine="707"/>
        <w:jc w:val="center"/>
        <w:outlineLvl w:val="1"/>
        <w:rPr>
          <w:sz w:val="24"/>
          <w:szCs w:val="24"/>
        </w:rPr>
      </w:pPr>
    </w:p>
    <w:p w:rsidR="00E40B99" w:rsidRPr="00061A07" w:rsidRDefault="00E40B99" w:rsidP="00A923A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061A07">
        <w:rPr>
          <w:sz w:val="24"/>
          <w:szCs w:val="24"/>
        </w:rPr>
        <w:t xml:space="preserve">Управление и </w:t>
      </w:r>
      <w:proofErr w:type="gramStart"/>
      <w:r w:rsidRPr="00061A07">
        <w:rPr>
          <w:sz w:val="24"/>
          <w:szCs w:val="24"/>
        </w:rPr>
        <w:t>контроль за</w:t>
      </w:r>
      <w:proofErr w:type="gramEnd"/>
      <w:r w:rsidRPr="00061A07">
        <w:rPr>
          <w:sz w:val="24"/>
          <w:szCs w:val="24"/>
        </w:rPr>
        <w:t xml:space="preserve"> реализацией программы осуществляет ответственный исполнитель программы.</w:t>
      </w:r>
    </w:p>
    <w:p w:rsidR="00E40B99" w:rsidRPr="00061A07" w:rsidRDefault="00E40B99" w:rsidP="00A923A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061A07">
        <w:rPr>
          <w:sz w:val="24"/>
          <w:szCs w:val="24"/>
        </w:rPr>
        <w:t>Внесение в программу изменений, оказывающих влияние на ее параметры, осуществляется по инициативе ответственного исполнителя.</w:t>
      </w:r>
    </w:p>
    <w:p w:rsidR="00E40B99" w:rsidRPr="00061A07" w:rsidRDefault="00E40B99" w:rsidP="00A923A8">
      <w:pPr>
        <w:ind w:firstLine="707"/>
        <w:jc w:val="both"/>
        <w:rPr>
          <w:color w:val="000000"/>
          <w:sz w:val="24"/>
          <w:szCs w:val="24"/>
        </w:rPr>
      </w:pPr>
      <w:r w:rsidRPr="00061A07">
        <w:rPr>
          <w:color w:val="000000"/>
          <w:sz w:val="24"/>
          <w:szCs w:val="24"/>
        </w:rPr>
        <w:lastRenderedPageBreak/>
        <w:t>Мониторинг реализации программы осуществляется на основе отчетов исполнителей программных мероприятий и данных статистической и ведомственной отчетности.</w:t>
      </w:r>
    </w:p>
    <w:p w:rsidR="00E40B99" w:rsidRPr="00061A07" w:rsidRDefault="00E40B99" w:rsidP="00A923A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061A07">
        <w:rPr>
          <w:sz w:val="24"/>
          <w:szCs w:val="24"/>
        </w:rPr>
        <w:t xml:space="preserve">Публичность (открытость) информации о ходе реализации программы обеспечивается размещением годовых отчетов на официальном сайте органов местного самоуправления </w:t>
      </w:r>
      <w:proofErr w:type="spellStart"/>
      <w:r w:rsidRPr="00061A07">
        <w:rPr>
          <w:sz w:val="24"/>
          <w:szCs w:val="24"/>
        </w:rPr>
        <w:t>Печенгского</w:t>
      </w:r>
      <w:proofErr w:type="spellEnd"/>
      <w:r w:rsidRPr="00061A07">
        <w:rPr>
          <w:sz w:val="24"/>
          <w:szCs w:val="24"/>
        </w:rPr>
        <w:t xml:space="preserve"> муниципального округа в информационно-телекоммуникационной сети Интернет.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E40B99" w:rsidRPr="00061A07" w:rsidRDefault="008B3FF4" w:rsidP="00AF3D2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40B99" w:rsidRPr="00061A07">
        <w:rPr>
          <w:b/>
          <w:sz w:val="24"/>
          <w:szCs w:val="24"/>
        </w:rPr>
        <w:t xml:space="preserve">. Оценка эффективности реализации </w:t>
      </w:r>
      <w:r>
        <w:rPr>
          <w:b/>
          <w:sz w:val="24"/>
          <w:szCs w:val="24"/>
        </w:rPr>
        <w:t>п</w:t>
      </w:r>
      <w:r w:rsidR="00E40B99" w:rsidRPr="00061A07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и рисков ее реализации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</w:p>
    <w:p w:rsidR="00E40B99" w:rsidRPr="00A923A8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Оценка эффективности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проводится в целом для обеспечения информацией о ходе и промежуточных результатах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ответственным исполнителем ежегодно, а также по итогам завершения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>рограммы.</w:t>
      </w:r>
    </w:p>
    <w:p w:rsidR="00E40B99" w:rsidRPr="00A923A8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В течение года осуществляется мониторинг </w:t>
      </w:r>
      <w:proofErr w:type="gramStart"/>
      <w:r w:rsidRPr="00A923A8">
        <w:rPr>
          <w:sz w:val="24"/>
          <w:szCs w:val="24"/>
        </w:rPr>
        <w:t>показателей результативности выполнения мероприятий</w:t>
      </w:r>
      <w:r w:rsidR="008B3FF4" w:rsidRPr="00A923A8">
        <w:rPr>
          <w:sz w:val="24"/>
          <w:szCs w:val="24"/>
        </w:rPr>
        <w:t xml:space="preserve"> п</w:t>
      </w:r>
      <w:r w:rsidRPr="00A923A8">
        <w:rPr>
          <w:sz w:val="24"/>
          <w:szCs w:val="24"/>
        </w:rPr>
        <w:t>рограммы</w:t>
      </w:r>
      <w:proofErr w:type="gramEnd"/>
      <w:r w:rsidRPr="00A923A8">
        <w:rPr>
          <w:sz w:val="24"/>
          <w:szCs w:val="24"/>
        </w:rPr>
        <w:t>.</w:t>
      </w:r>
    </w:p>
    <w:p w:rsidR="00E40B99" w:rsidRPr="00A923A8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По результатам оценки эффективности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производится уточнение и корректировка задач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>рограммы, подпрограмм и основных мероприятий Программы.</w:t>
      </w:r>
    </w:p>
    <w:p w:rsidR="00E40B99" w:rsidRPr="00A923A8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При проведении оценки эффективности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учитывается информация (сведения) отчетов исполнителей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>рограммы.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Для оценки эффективности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используются показатели результативности, которые отражают степень достижения целей и решения задач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>рограммы.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ind w:firstLine="707"/>
        <w:jc w:val="center"/>
        <w:outlineLvl w:val="1"/>
        <w:rPr>
          <w:sz w:val="24"/>
          <w:szCs w:val="24"/>
        </w:rPr>
        <w:sectPr w:rsidR="00E40B99" w:rsidRPr="00061A07" w:rsidSect="00E34451">
          <w:headerReference w:type="default" r:id="rId11"/>
          <w:pgSz w:w="11906" w:h="16838"/>
          <w:pgMar w:top="1135" w:right="851" w:bottom="851" w:left="1701" w:header="567" w:footer="709" w:gutter="0"/>
          <w:pgNumType w:start="1"/>
          <w:cols w:space="708"/>
          <w:titlePg/>
          <w:docGrid w:linePitch="360"/>
        </w:sectPr>
      </w:pPr>
    </w:p>
    <w:p w:rsidR="00E40B99" w:rsidRPr="00061A07" w:rsidRDefault="00E40B99" w:rsidP="00AF3D28">
      <w:pPr>
        <w:jc w:val="right"/>
        <w:rPr>
          <w:sz w:val="24"/>
          <w:szCs w:val="24"/>
        </w:rPr>
      </w:pPr>
      <w:r w:rsidRPr="00061A07">
        <w:rPr>
          <w:sz w:val="24"/>
          <w:szCs w:val="24"/>
        </w:rPr>
        <w:lastRenderedPageBreak/>
        <w:t>Приложение № 1</w:t>
      </w:r>
    </w:p>
    <w:p w:rsidR="00E40B99" w:rsidRPr="00061A07" w:rsidRDefault="00E40B99" w:rsidP="00AF3D28">
      <w:pPr>
        <w:ind w:left="7088"/>
        <w:jc w:val="right"/>
        <w:rPr>
          <w:sz w:val="24"/>
          <w:szCs w:val="24"/>
        </w:rPr>
      </w:pPr>
      <w:r w:rsidRPr="00061A07">
        <w:rPr>
          <w:sz w:val="24"/>
          <w:szCs w:val="24"/>
        </w:rPr>
        <w:t>к программе</w:t>
      </w:r>
    </w:p>
    <w:p w:rsidR="00A923A8" w:rsidRDefault="00A923A8" w:rsidP="005A64C9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Calibri"/>
          <w:b/>
          <w:sz w:val="24"/>
          <w:szCs w:val="24"/>
          <w:lang w:eastAsia="en-US"/>
        </w:rPr>
      </w:pPr>
    </w:p>
    <w:p w:rsidR="00A923A8" w:rsidRDefault="00A923A8" w:rsidP="005A64C9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Calibri"/>
          <w:b/>
          <w:sz w:val="24"/>
          <w:szCs w:val="24"/>
          <w:lang w:eastAsia="en-US"/>
        </w:rPr>
      </w:pPr>
    </w:p>
    <w:p w:rsidR="005A64C9" w:rsidRPr="005A64C9" w:rsidRDefault="005A64C9" w:rsidP="005A64C9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5A64C9">
        <w:rPr>
          <w:rFonts w:eastAsia="Calibri" w:cs="Calibri"/>
          <w:b/>
          <w:sz w:val="24"/>
          <w:szCs w:val="24"/>
          <w:lang w:eastAsia="en-US"/>
        </w:rPr>
        <w:t xml:space="preserve">ПЕРЕЧЕНЬ </w:t>
      </w:r>
    </w:p>
    <w:p w:rsidR="005A64C9" w:rsidRPr="005A64C9" w:rsidRDefault="005A64C9" w:rsidP="005A64C9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Calibri"/>
          <w:sz w:val="24"/>
          <w:szCs w:val="24"/>
          <w:lang w:eastAsia="en-US"/>
        </w:rPr>
      </w:pPr>
      <w:r w:rsidRPr="005A64C9">
        <w:rPr>
          <w:rFonts w:eastAsia="Calibri" w:cs="Calibri"/>
          <w:sz w:val="24"/>
          <w:szCs w:val="24"/>
          <w:lang w:eastAsia="en-US"/>
        </w:rPr>
        <w:t xml:space="preserve"> мероприятий </w:t>
      </w:r>
      <w:r w:rsidR="006C4B08">
        <w:rPr>
          <w:rFonts w:eastAsia="Calibri" w:cs="Calibri"/>
          <w:sz w:val="24"/>
          <w:szCs w:val="24"/>
          <w:lang w:eastAsia="en-US"/>
        </w:rPr>
        <w:t xml:space="preserve">программы </w:t>
      </w:r>
      <w:r w:rsidRPr="005A64C9">
        <w:rPr>
          <w:rFonts w:eastAsia="Calibri" w:cs="Calibri"/>
          <w:sz w:val="24"/>
          <w:szCs w:val="24"/>
          <w:lang w:eastAsia="en-US"/>
        </w:rPr>
        <w:t>с объёмом финансирования</w:t>
      </w:r>
    </w:p>
    <w:p w:rsidR="005A64C9" w:rsidRPr="005A64C9" w:rsidRDefault="005A64C9" w:rsidP="005A64C9">
      <w:pPr>
        <w:jc w:val="center"/>
        <w:rPr>
          <w:rFonts w:eastAsia="Calibri" w:cs="Calibri"/>
          <w:b/>
          <w:bCs/>
          <w:sz w:val="24"/>
          <w:szCs w:val="24"/>
          <w:lang w:eastAsia="en-US"/>
        </w:rPr>
      </w:pPr>
    </w:p>
    <w:tbl>
      <w:tblPr>
        <w:tblW w:w="51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942"/>
        <w:gridCol w:w="12"/>
        <w:gridCol w:w="1266"/>
        <w:gridCol w:w="15"/>
        <w:gridCol w:w="1281"/>
        <w:gridCol w:w="1275"/>
        <w:gridCol w:w="9"/>
        <w:gridCol w:w="1272"/>
        <w:gridCol w:w="6"/>
        <w:gridCol w:w="9"/>
        <w:gridCol w:w="1162"/>
        <w:gridCol w:w="58"/>
        <w:gridCol w:w="24"/>
        <w:gridCol w:w="30"/>
        <w:gridCol w:w="1984"/>
        <w:gridCol w:w="15"/>
      </w:tblGrid>
      <w:tr w:rsidR="004E65D2" w:rsidRPr="00A923A8" w:rsidTr="00187B8D">
        <w:trPr>
          <w:trHeight w:val="780"/>
        </w:trPr>
        <w:tc>
          <w:tcPr>
            <w:tcW w:w="280" w:type="pct"/>
            <w:vMerge w:val="restart"/>
            <w:shd w:val="clear" w:color="auto" w:fill="auto"/>
            <w:vAlign w:val="center"/>
          </w:tcPr>
          <w:p w:rsidR="005A64C9" w:rsidRPr="00A923A8" w:rsidRDefault="005A64C9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53" w:type="pct"/>
            <w:vMerge w:val="restart"/>
            <w:shd w:val="clear" w:color="auto" w:fill="auto"/>
            <w:vAlign w:val="center"/>
          </w:tcPr>
          <w:p w:rsidR="005A64C9" w:rsidRPr="00A923A8" w:rsidRDefault="005A64C9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Цели, мероприятия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  <w:vAlign w:val="center"/>
          </w:tcPr>
          <w:p w:rsidR="005A64C9" w:rsidRPr="00A923A8" w:rsidRDefault="005A64C9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426" w:type="pct"/>
            <w:gridSpan w:val="2"/>
            <w:vMerge w:val="restart"/>
            <w:shd w:val="clear" w:color="auto" w:fill="auto"/>
            <w:vAlign w:val="center"/>
          </w:tcPr>
          <w:p w:rsidR="005A64C9" w:rsidRPr="00A923A8" w:rsidRDefault="005A64C9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27" w:type="pct"/>
            <w:gridSpan w:val="6"/>
            <w:shd w:val="clear" w:color="auto" w:fill="auto"/>
            <w:vAlign w:val="center"/>
          </w:tcPr>
          <w:p w:rsidR="005A64C9" w:rsidRPr="00A923A8" w:rsidRDefault="005A64C9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Объем финансирования,</w:t>
            </w:r>
          </w:p>
          <w:p w:rsidR="005A64C9" w:rsidRPr="00A923A8" w:rsidRDefault="005A64C9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694" w:type="pct"/>
            <w:gridSpan w:val="5"/>
            <w:vMerge w:val="restart"/>
            <w:shd w:val="clear" w:color="auto" w:fill="auto"/>
            <w:vAlign w:val="center"/>
          </w:tcPr>
          <w:p w:rsidR="005A64C9" w:rsidRPr="00A923A8" w:rsidRDefault="005A64C9" w:rsidP="005A64C9">
            <w:pPr>
              <w:tabs>
                <w:tab w:val="left" w:pos="885"/>
              </w:tabs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Исполнители, соисполнители</w:t>
            </w:r>
          </w:p>
        </w:tc>
      </w:tr>
      <w:tr w:rsidR="004E65D2" w:rsidRPr="00A923A8" w:rsidTr="00187B8D">
        <w:trPr>
          <w:trHeight w:val="267"/>
        </w:trPr>
        <w:tc>
          <w:tcPr>
            <w:tcW w:w="280" w:type="pct"/>
            <w:vMerge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vMerge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94" w:type="pct"/>
            <w:gridSpan w:val="5"/>
            <w:vMerge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c>
          <w:tcPr>
            <w:tcW w:w="280" w:type="pct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3" w:type="pct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4" w:type="pct"/>
            <w:gridSpan w:val="5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F44943" w:rsidRPr="00A923A8" w:rsidTr="004E65D2">
        <w:trPr>
          <w:trHeight w:val="290"/>
        </w:trPr>
        <w:tc>
          <w:tcPr>
            <w:tcW w:w="5000" w:type="pct"/>
            <w:gridSpan w:val="17"/>
            <w:shd w:val="clear" w:color="auto" w:fill="auto"/>
          </w:tcPr>
          <w:p w:rsidR="00F44943" w:rsidRPr="00A923A8" w:rsidRDefault="00F44943" w:rsidP="00C473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923A8">
              <w:rPr>
                <w:b/>
                <w:sz w:val="22"/>
                <w:szCs w:val="22"/>
              </w:rPr>
              <w:t xml:space="preserve">Цель: Улучшение здоровья жителей </w:t>
            </w:r>
            <w:proofErr w:type="spellStart"/>
            <w:r w:rsidRPr="00A923A8">
              <w:rPr>
                <w:b/>
                <w:sz w:val="22"/>
                <w:szCs w:val="22"/>
              </w:rPr>
              <w:t>Печенгского</w:t>
            </w:r>
            <w:proofErr w:type="spellEnd"/>
            <w:r w:rsidRPr="00A923A8">
              <w:rPr>
                <w:b/>
                <w:sz w:val="22"/>
                <w:szCs w:val="22"/>
              </w:rPr>
              <w:t xml:space="preserve">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F44943" w:rsidRPr="00A923A8" w:rsidTr="004E65D2">
        <w:trPr>
          <w:trHeight w:val="281"/>
        </w:trPr>
        <w:tc>
          <w:tcPr>
            <w:tcW w:w="5000" w:type="pct"/>
            <w:gridSpan w:val="17"/>
            <w:shd w:val="clear" w:color="auto" w:fill="auto"/>
          </w:tcPr>
          <w:p w:rsidR="00F44943" w:rsidRPr="00A923A8" w:rsidRDefault="00F44943" w:rsidP="00751AE1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Мероприятие 1. Организационно-методическое обеспечение системы мероприятий, направленных на укрепление общественного здоровья на территории </w:t>
            </w:r>
            <w:proofErr w:type="spellStart"/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округа.</w:t>
            </w:r>
          </w:p>
        </w:tc>
      </w:tr>
      <w:tr w:rsidR="004E65D2" w:rsidRPr="00A923A8" w:rsidTr="00B90082">
        <w:trPr>
          <w:trHeight w:val="185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B520B3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Организация межведомственного взаимодействия по реализации мероприятий, направленных на формирование здорового образа жизни, включая снижение потребления алкоголя, табака, повышения физической активности, популяризации здорового питания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 w:val="restart"/>
            <w:shd w:val="clear" w:color="auto" w:fill="auto"/>
          </w:tcPr>
          <w:p w:rsidR="003D507C" w:rsidRPr="00A923A8" w:rsidRDefault="008737D2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8737D2">
              <w:rPr>
                <w:rFonts w:eastAsia="Calibri" w:cs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8737D2">
              <w:rPr>
                <w:rFonts w:eastAsia="Calibri" w:cs="Calibri"/>
                <w:sz w:val="22"/>
                <w:szCs w:val="22"/>
                <w:lang w:eastAsia="en-US"/>
              </w:rPr>
              <w:t>КСиМП</w:t>
            </w:r>
            <w:proofErr w:type="spellEnd"/>
            <w:proofErr w:type="gramStart"/>
            <w:r w:rsidR="003D507C" w:rsidRPr="008737D2">
              <w:rPr>
                <w:rFonts w:eastAsia="Calibri" w:cs="Calibri"/>
                <w:sz w:val="22"/>
                <w:szCs w:val="22"/>
                <w:lang w:eastAsia="en-US"/>
              </w:rPr>
              <w:t xml:space="preserve">           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>Н</w:t>
            </w:r>
            <w:proofErr w:type="gramEnd"/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>е требует финансирования</w:t>
            </w:r>
          </w:p>
        </w:tc>
      </w:tr>
      <w:tr w:rsidR="004E65D2" w:rsidRPr="00A923A8" w:rsidTr="00B90082">
        <w:trPr>
          <w:trHeight w:val="18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156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18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239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8E3B9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D507C" w:rsidRPr="00A923A8" w:rsidRDefault="003D507C" w:rsidP="008E3B9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</w:tcPr>
          <w:p w:rsidR="003D507C" w:rsidRPr="00A923A8" w:rsidRDefault="003D507C" w:rsidP="008E3B9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Привлечение волонтерского движения и СО НКО в мероприятия по укреплению общественного здоровья на территории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 w:val="restart"/>
            <w:shd w:val="clear" w:color="auto" w:fill="auto"/>
          </w:tcPr>
          <w:p w:rsidR="00B90082" w:rsidRPr="00A923A8" w:rsidRDefault="003D507C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Администрация, </w:t>
            </w:r>
            <w:r w:rsidR="00B90082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B90082" w:rsidRDefault="00B90082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ЦРБ»</w:t>
            </w:r>
          </w:p>
          <w:p w:rsidR="003D507C" w:rsidRPr="00A923A8" w:rsidRDefault="003D507C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4E65D2" w:rsidRPr="00A923A8" w:rsidTr="00B90082">
        <w:trPr>
          <w:trHeight w:val="4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259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4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4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65"/>
        </w:trPr>
        <w:tc>
          <w:tcPr>
            <w:tcW w:w="2653" w:type="pct"/>
            <w:gridSpan w:val="4"/>
            <w:vMerge w:val="restar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Итого по мероприятию 1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 w:val="restar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65"/>
        </w:trPr>
        <w:tc>
          <w:tcPr>
            <w:tcW w:w="2653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65"/>
        </w:trPr>
        <w:tc>
          <w:tcPr>
            <w:tcW w:w="2653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65"/>
        </w:trPr>
        <w:tc>
          <w:tcPr>
            <w:tcW w:w="2653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65"/>
        </w:trPr>
        <w:tc>
          <w:tcPr>
            <w:tcW w:w="2653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F44943" w:rsidRPr="00A923A8" w:rsidTr="004E65D2">
        <w:trPr>
          <w:trHeight w:val="429"/>
        </w:trPr>
        <w:tc>
          <w:tcPr>
            <w:tcW w:w="5000" w:type="pct"/>
            <w:gridSpan w:val="17"/>
            <w:shd w:val="clear" w:color="auto" w:fill="auto"/>
          </w:tcPr>
          <w:p w:rsidR="00F44943" w:rsidRPr="00A923A8" w:rsidRDefault="00F44943" w:rsidP="008E3B9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Мероприятие 2. </w:t>
            </w:r>
            <w:r w:rsidR="008E3B99" w:rsidRPr="00A923A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Проведение информационно-коммуникационной кампании по формированию и мотивированию к ведению здорового образа жизни среди населения </w:t>
            </w:r>
            <w:proofErr w:type="spellStart"/>
            <w:r w:rsidR="008E3B99" w:rsidRPr="00A923A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Печенгского</w:t>
            </w:r>
            <w:proofErr w:type="spellEnd"/>
            <w:r w:rsidR="008E3B99" w:rsidRPr="00A923A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4E65D2" w:rsidRPr="00A923A8" w:rsidTr="00B90082">
        <w:trPr>
          <w:trHeight w:val="50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Размещение информации по вопросам ведения здорового образа жизни в средствах массовой информации (официальное издание газета «Печенга), </w:t>
            </w:r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 xml:space="preserve">сайт органов </w:t>
            </w:r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 xml:space="preserve">местного самоуправления </w:t>
            </w:r>
            <w:proofErr w:type="spellStart"/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округа, 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официальные аккаунты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в сети Интернет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B90082" w:rsidRPr="00A923A8" w:rsidRDefault="003D507C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Администрация, </w:t>
            </w:r>
            <w:r w:rsidR="00B90082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B90082" w:rsidRDefault="00B90082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ЦРБ»</w:t>
            </w:r>
            <w:r w:rsidR="00BA200C">
              <w:rPr>
                <w:rFonts w:eastAsia="Calibri" w:cs="Calibri"/>
                <w:sz w:val="22"/>
                <w:szCs w:val="22"/>
                <w:lang w:eastAsia="en-US"/>
              </w:rPr>
              <w:t>;</w:t>
            </w:r>
          </w:p>
          <w:p w:rsidR="00BA200C" w:rsidRPr="00021C73" w:rsidRDefault="00BA200C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>МАУ «</w:t>
            </w:r>
            <w:proofErr w:type="spellStart"/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>Информцентр</w:t>
            </w:r>
            <w:proofErr w:type="spellEnd"/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>»</w:t>
            </w:r>
          </w:p>
          <w:p w:rsidR="003D507C" w:rsidRPr="00A923A8" w:rsidRDefault="003D507C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4E65D2" w:rsidRPr="00A923A8" w:rsidTr="00B90082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278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134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6021C" w:rsidRPr="00A923A8" w:rsidTr="00B90082">
        <w:trPr>
          <w:trHeight w:val="50"/>
        </w:trPr>
        <w:tc>
          <w:tcPr>
            <w:tcW w:w="280" w:type="pct"/>
            <w:vMerge w:val="restart"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C6021C" w:rsidRPr="00A923A8" w:rsidRDefault="00C6021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на постоянной основе информационно-образовательных мероприятий (массовые акции, тематические и лекционные занятия, тренинги) по пропаганде здорового образа жизни среди населения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C6021C" w:rsidRPr="00A923A8" w:rsidRDefault="00C6021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C6021C" w:rsidRPr="00A923A8" w:rsidRDefault="00C6021C" w:rsidP="008042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A923A8">
              <w:rPr>
                <w:rFonts w:eastAsia="Calibri"/>
                <w:sz w:val="22"/>
                <w:szCs w:val="22"/>
                <w:lang w:eastAsia="en-US"/>
              </w:rPr>
              <w:t>КСиМП</w:t>
            </w:r>
            <w:proofErr w:type="spellEnd"/>
            <w:r w:rsidRPr="00A923A8">
              <w:rPr>
                <w:rFonts w:eastAsia="Calibri"/>
                <w:sz w:val="22"/>
                <w:szCs w:val="22"/>
                <w:lang w:eastAsia="en-US"/>
              </w:rPr>
              <w:t>, отдел образования</w:t>
            </w:r>
          </w:p>
          <w:p w:rsidR="00C6021C" w:rsidRPr="00A923A8" w:rsidRDefault="00C6021C" w:rsidP="008042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  <w:p w:rsidR="00C6021C" w:rsidRPr="00A923A8" w:rsidRDefault="00C6021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021C" w:rsidRPr="00A923A8" w:rsidTr="00B90082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C6021C" w:rsidRPr="00A923A8" w:rsidRDefault="00C6021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C6021C" w:rsidRPr="00A923A8" w:rsidTr="00B90082">
        <w:trPr>
          <w:trHeight w:val="212"/>
        </w:trPr>
        <w:tc>
          <w:tcPr>
            <w:tcW w:w="280" w:type="pct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C6021C" w:rsidRPr="00A923A8" w:rsidRDefault="00C6021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C6021C" w:rsidRPr="00A923A8" w:rsidTr="00B90082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C6021C" w:rsidRPr="00A923A8" w:rsidRDefault="00C6021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C6021C" w:rsidRPr="00A923A8" w:rsidTr="00B90082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C6021C" w:rsidRPr="00A923A8" w:rsidRDefault="00C6021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C6021C" w:rsidRPr="00A923A8" w:rsidTr="00B90082">
        <w:trPr>
          <w:trHeight w:val="230"/>
        </w:trPr>
        <w:tc>
          <w:tcPr>
            <w:tcW w:w="280" w:type="pct"/>
            <w:vMerge w:val="restart"/>
            <w:shd w:val="clear" w:color="auto" w:fill="auto"/>
          </w:tcPr>
          <w:p w:rsidR="00C6021C" w:rsidRPr="00A923A8" w:rsidRDefault="00C6021C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C6021C" w:rsidRPr="00A923A8" w:rsidRDefault="00C6021C" w:rsidP="00C473B2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Информирование населения через средства массовой информации о вреде употребления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никотинсодержащих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C6021C" w:rsidRPr="00A923A8" w:rsidRDefault="00C6021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C6021C" w:rsidRDefault="00C6021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A923A8">
              <w:rPr>
                <w:rFonts w:eastAsia="Calibri"/>
                <w:sz w:val="22"/>
                <w:szCs w:val="22"/>
                <w:lang w:eastAsia="en-US"/>
              </w:rPr>
              <w:t>КСиМП</w:t>
            </w:r>
            <w:proofErr w:type="spellEnd"/>
            <w:r w:rsidRPr="00A923A8">
              <w:rPr>
                <w:rFonts w:eastAsia="Calibri"/>
                <w:sz w:val="22"/>
                <w:szCs w:val="22"/>
                <w:lang w:eastAsia="en-US"/>
              </w:rPr>
              <w:t>, отдел образования</w:t>
            </w:r>
            <w:r w:rsidR="00BA200C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BA200C" w:rsidRPr="00021C73" w:rsidRDefault="00BA200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>МАУ «</w:t>
            </w:r>
            <w:proofErr w:type="spellStart"/>
            <w:r w:rsidRPr="00021C73">
              <w:rPr>
                <w:rFonts w:eastAsia="Calibri"/>
                <w:sz w:val="22"/>
                <w:szCs w:val="22"/>
                <w:lang w:eastAsia="en-US"/>
              </w:rPr>
              <w:t>Информцентр</w:t>
            </w:r>
            <w:proofErr w:type="spellEnd"/>
            <w:r w:rsidRPr="00021C73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C6021C" w:rsidRPr="00A923A8" w:rsidRDefault="00C6021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  <w:r w:rsidRPr="00A923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E65D2" w:rsidRPr="00A923A8" w:rsidTr="00B90082">
        <w:trPr>
          <w:trHeight w:val="230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219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230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230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C473B2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3F2CB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Разработка и распространение среди обучающихся и воспитанников общеобразовательных организаций информационных материалов (памятки, листовки, плакаты) по профилактике заболеваний и факторов риска их развития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Отдел образования, ГОБУЗ </w:t>
            </w:r>
          </w:p>
          <w:p w:rsidR="00A923A8" w:rsidRDefault="00A923A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ЦРБ»</w:t>
            </w:r>
          </w:p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Не требует финансирования</w:t>
            </w: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Целевое санитарно-гигиеническое воспитание (проведение бесед, лекций) по вопросам ведения здорового образа жизни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A923A8" w:rsidRDefault="003D507C" w:rsidP="00A923A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ГОБУЗ    «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ЦРБ»</w:t>
            </w:r>
          </w:p>
          <w:p w:rsidR="003D507C" w:rsidRPr="00A923A8" w:rsidRDefault="003D507C" w:rsidP="00A923A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Не требует финансирования</w:t>
            </w: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обновленной санитарно-просветительской литературы по профилактике ХНИЗ и факторов риска их развития, предоставленной ЦОЗМП (плакаты, буклеты, памятки, листовки)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A923A8" w:rsidRDefault="003D507C" w:rsidP="00A923A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ГОБУЗ    «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ЦРБ»</w:t>
            </w:r>
          </w:p>
          <w:p w:rsidR="003D507C" w:rsidRPr="00A923A8" w:rsidRDefault="003D507C" w:rsidP="00A923A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Не требует финансирования</w:t>
            </w: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BC5C4A" w:rsidRPr="00A923A8" w:rsidTr="004E65D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5000" w:type="pct"/>
            <w:gridSpan w:val="17"/>
            <w:shd w:val="clear" w:color="auto" w:fill="auto"/>
          </w:tcPr>
          <w:p w:rsidR="00BC5C4A" w:rsidRPr="00A923A8" w:rsidRDefault="00BC5C4A" w:rsidP="00BC5C4A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Мероприятие 3. Мероприятия, направленные на снижение факторов риска «артериальная гипертония»</w:t>
            </w: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Активация работы школы здоровья для пациентов с артериальной гипертонией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3D507C" w:rsidRPr="00A923A8" w:rsidRDefault="00A923A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ЦРБ» </w:t>
            </w:r>
          </w:p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Ежегодный осмотр в рамках диспансерного наблюдения пациентов с артериальной гипертонией 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3D507C" w:rsidRPr="00A923A8" w:rsidRDefault="00A923A8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ЦРБ»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A83BFF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A83BFF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A83BFF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A83BFF" w:rsidP="00534B6F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3A74E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санитарно-просветительной литературы по профилактике артериальной гипертонии, предоставленной ЦЩЗМП (плакаты, буклеты, памятки)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3D507C" w:rsidRPr="00A923A8" w:rsidRDefault="00A923A8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ЦРБ»</w:t>
            </w:r>
          </w:p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53" w:type="pct"/>
            <w:gridSpan w:val="4"/>
            <w:vMerge w:val="restar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Итого по мероприятию 3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53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653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653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53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3A74EB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55"/>
        </w:trPr>
        <w:tc>
          <w:tcPr>
            <w:tcW w:w="4995" w:type="pct"/>
            <w:gridSpan w:val="16"/>
            <w:shd w:val="clear" w:color="auto" w:fill="auto"/>
          </w:tcPr>
          <w:p w:rsidR="003A74EB" w:rsidRPr="00A923A8" w:rsidRDefault="003A74EB" w:rsidP="003A74EB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b/>
                <w:sz w:val="22"/>
                <w:szCs w:val="22"/>
                <w:lang w:eastAsia="en-US"/>
              </w:rPr>
              <w:t xml:space="preserve">Мероприятие 4. Создание службы общественного здоровья </w:t>
            </w:r>
            <w:proofErr w:type="spellStart"/>
            <w:r w:rsidRPr="00A923A8">
              <w:rPr>
                <w:rFonts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165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3D507C" w:rsidRPr="00A923A8" w:rsidRDefault="004B1196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Открытие и а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>ктивация работы отделения медицинской профилактики на базе ГОБУЗ «</w:t>
            </w:r>
            <w:proofErr w:type="spellStart"/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ЦРБ» в соответствии с приказом Министерства здравоохранения Российской Федерации от 29.10.2020 № 1177н «Об утверждении порядка организации и осуществления профилактики инфекционных заболеваний и проведения мероприятий по формированию здорового образа жизни в медицинских организациях», </w:t>
            </w:r>
          </w:p>
          <w:p w:rsidR="003D507C" w:rsidRPr="00A923A8" w:rsidRDefault="003D507C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801F6B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3D507C" w:rsidRPr="00A923A8" w:rsidRDefault="00A923A8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ЦРБ»</w:t>
            </w:r>
          </w:p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184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3D507C" w:rsidRPr="00A923A8" w:rsidRDefault="003D507C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801F6B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201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3D507C" w:rsidRPr="00A923A8" w:rsidRDefault="003D507C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801F6B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234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3D507C" w:rsidRPr="00A923A8" w:rsidRDefault="003D507C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801F6B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316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3D507C" w:rsidRPr="00A923A8" w:rsidRDefault="003D507C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vMerge w:val="restart"/>
            <w:shd w:val="clear" w:color="auto" w:fill="auto"/>
          </w:tcPr>
          <w:p w:rsidR="003D507C" w:rsidRPr="00A923A8" w:rsidRDefault="003D507C" w:rsidP="00E05F31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vMerge w:val="restar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316"/>
        </w:trPr>
        <w:tc>
          <w:tcPr>
            <w:tcW w:w="280" w:type="pc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4.1.1.</w:t>
            </w:r>
          </w:p>
        </w:tc>
        <w:tc>
          <w:tcPr>
            <w:tcW w:w="1957" w:type="pct"/>
            <w:gridSpan w:val="2"/>
            <w:shd w:val="clear" w:color="auto" w:fill="auto"/>
          </w:tcPr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Работа школ здоровья на базе ГОБУЗ «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ЦРБ» </w:t>
            </w: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5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316"/>
        </w:trPr>
        <w:tc>
          <w:tcPr>
            <w:tcW w:w="280" w:type="pc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4.1.2.</w:t>
            </w:r>
          </w:p>
        </w:tc>
        <w:tc>
          <w:tcPr>
            <w:tcW w:w="1957" w:type="pct"/>
            <w:gridSpan w:val="2"/>
            <w:shd w:val="clear" w:color="auto" w:fill="auto"/>
          </w:tcPr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выездных информационно-просветительных мероприятий специалистами ГОБУЗ «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ЦРБ» в организованных коллективах</w:t>
            </w: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5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316"/>
        </w:trPr>
        <w:tc>
          <w:tcPr>
            <w:tcW w:w="280" w:type="pc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4.1.3.</w:t>
            </w:r>
          </w:p>
        </w:tc>
        <w:tc>
          <w:tcPr>
            <w:tcW w:w="1957" w:type="pct"/>
            <w:gridSpan w:val="2"/>
            <w:shd w:val="clear" w:color="auto" w:fill="auto"/>
          </w:tcPr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массовых акций, в том числе приуроченных к Всемирным, Международным и Всероссийским дням здоровья, с проведением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скрининговых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исследований </w:t>
            </w: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5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316"/>
        </w:trPr>
        <w:tc>
          <w:tcPr>
            <w:tcW w:w="280" w:type="pc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4.1.4.</w:t>
            </w:r>
          </w:p>
        </w:tc>
        <w:tc>
          <w:tcPr>
            <w:tcW w:w="1957" w:type="pct"/>
            <w:gridSpan w:val="2"/>
            <w:shd w:val="clear" w:color="auto" w:fill="auto"/>
          </w:tcPr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Проведение на базе ГОБУЗ «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ЦРБ» «постов здоровья», «дней открытых дверей» с привлечением «узких» специалистов, проведением индивидуальных 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 xml:space="preserve">консультаций и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скрининговых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исследований, посвященных следующим значимым датам: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против рака (4 февраля);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здоровья (7 апреля);</w:t>
            </w:r>
          </w:p>
          <w:p w:rsidR="004E65D2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- Всемирный день борьбы с артериальной гипертонией 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(17 мая);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здорового пищеварения (29 мая);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без табака (31 мая);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Всероссийский день трезвости и борьбы с алкоголизмом (11 сентября);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сердца (29 сентября);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с инсультом (29 октября);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с диабетом (14 ноября);</w:t>
            </w:r>
          </w:p>
          <w:p w:rsidR="004E65D2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Международный день отказа от курения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(третий четверг ноября)</w:t>
            </w: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5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258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4.2.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3D507C" w:rsidRPr="00A923A8" w:rsidRDefault="003D507C" w:rsidP="00933A38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Открытие и работа кабинета/школы по отказу от курения с целью оказания медицинской и консультативной помощи желающим отказаться от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с применением современных методик, в том числе с проведением выездных школ здоровья по отказу от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на рабочих местах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021C73">
              <w:rPr>
                <w:rFonts w:eastAsia="Calibri" w:cs="Calibri"/>
                <w:spacing w:val="1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3D507C" w:rsidRPr="00A923A8" w:rsidRDefault="003D507C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3D507C" w:rsidRPr="00A923A8" w:rsidRDefault="00A923A8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ЦРБ»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:rsidR="003D507C" w:rsidRPr="00A923A8" w:rsidRDefault="003D507C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258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258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258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202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187B8D" w:rsidRPr="00A923A8" w:rsidTr="008B59A1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187B8D" w:rsidRPr="00A923A8" w:rsidRDefault="00187B8D" w:rsidP="008B59A1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  <w:vAlign w:val="center"/>
          </w:tcPr>
          <w:p w:rsidR="00187B8D" w:rsidRPr="00A923A8" w:rsidRDefault="00187B8D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contextualSpacing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021C73">
              <w:rPr>
                <w:rFonts w:cs="Calibri"/>
                <w:sz w:val="22"/>
                <w:szCs w:val="22"/>
                <w:lang w:eastAsia="en-US"/>
              </w:rPr>
              <w:t xml:space="preserve">Разработка и </w:t>
            </w:r>
            <w:r w:rsidRPr="00A923A8">
              <w:rPr>
                <w:rFonts w:cs="Calibri"/>
                <w:sz w:val="22"/>
                <w:szCs w:val="22"/>
                <w:lang w:eastAsia="en-US"/>
              </w:rPr>
              <w:t xml:space="preserve">внедрение корпоративных программ по  укреплению общественного здоровья на предприятиях, в организациях и учреждениях, расположенных на территории </w:t>
            </w:r>
            <w:proofErr w:type="spellStart"/>
            <w:r w:rsidRPr="00A923A8">
              <w:rPr>
                <w:rFonts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cs="Calibri"/>
                <w:sz w:val="22"/>
                <w:szCs w:val="22"/>
                <w:lang w:eastAsia="en-US"/>
              </w:rPr>
              <w:t xml:space="preserve"> округа:</w:t>
            </w:r>
          </w:p>
          <w:p w:rsidR="00187B8D" w:rsidRPr="00A923A8" w:rsidRDefault="00187B8D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sz w:val="22"/>
                <w:szCs w:val="22"/>
                <w:lang w:eastAsia="en-US"/>
              </w:rPr>
              <w:t>- «Профилактика потребления табака»;</w:t>
            </w:r>
          </w:p>
          <w:p w:rsidR="00187B8D" w:rsidRPr="00A923A8" w:rsidRDefault="00187B8D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sz w:val="22"/>
                <w:szCs w:val="22"/>
                <w:lang w:eastAsia="en-US"/>
              </w:rPr>
              <w:t>- «Снижение потребления алкоголя с вредными последствиями»;</w:t>
            </w:r>
          </w:p>
          <w:p w:rsidR="00187B8D" w:rsidRPr="00A923A8" w:rsidRDefault="00187B8D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sz w:val="22"/>
                <w:szCs w:val="22"/>
                <w:lang w:eastAsia="en-US"/>
              </w:rPr>
              <w:t>- «Здоровое питание и рабочее место»;</w:t>
            </w:r>
          </w:p>
          <w:p w:rsidR="00187B8D" w:rsidRPr="00A923A8" w:rsidRDefault="00187B8D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sz w:val="22"/>
                <w:szCs w:val="22"/>
                <w:lang w:eastAsia="en-US"/>
              </w:rPr>
              <w:t>- «Повышение физической активности»;</w:t>
            </w:r>
          </w:p>
          <w:p w:rsidR="00187B8D" w:rsidRPr="00A923A8" w:rsidRDefault="00187B8D" w:rsidP="00187B8D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«Сохранение психологического здоровья и благополучия» и др.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187B8D" w:rsidRPr="00A923A8" w:rsidRDefault="008B59A1" w:rsidP="008B59A1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21" w:type="pct"/>
            <w:shd w:val="clear" w:color="auto" w:fill="auto"/>
          </w:tcPr>
          <w:p w:rsidR="00187B8D" w:rsidRPr="00A923A8" w:rsidRDefault="00187B8D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4B1196" w:rsidRPr="00A923A8" w:rsidRDefault="004B1196" w:rsidP="004B119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4B1196" w:rsidRPr="00A923A8" w:rsidRDefault="00A54A10" w:rsidP="004B119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 w:rsidR="004B1196"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="004B1196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ЦРБ»,</w:t>
            </w:r>
          </w:p>
          <w:p w:rsidR="00187B8D" w:rsidRPr="00A923A8" w:rsidRDefault="004B1196" w:rsidP="008B59A1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sz w:val="22"/>
                <w:szCs w:val="22"/>
                <w:lang w:eastAsia="en-US"/>
              </w:rPr>
              <w:t>п</w:t>
            </w:r>
            <w:r w:rsidR="008B59A1" w:rsidRPr="00A923A8">
              <w:rPr>
                <w:rFonts w:cs="Calibri"/>
                <w:sz w:val="22"/>
                <w:szCs w:val="22"/>
                <w:lang w:eastAsia="en-US"/>
              </w:rPr>
              <w:t xml:space="preserve">редприятия, организации и учреждения, расположенные на территории </w:t>
            </w:r>
            <w:proofErr w:type="spellStart"/>
            <w:r w:rsidR="008B59A1" w:rsidRPr="00A923A8">
              <w:rPr>
                <w:rFonts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="008B59A1" w:rsidRPr="00A923A8">
              <w:rPr>
                <w:rFonts w:cs="Calibri"/>
                <w:sz w:val="22"/>
                <w:szCs w:val="22"/>
                <w:lang w:eastAsia="en-US"/>
              </w:rPr>
              <w:t xml:space="preserve"> округа</w:t>
            </w:r>
          </w:p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187B8D" w:rsidRPr="00A923A8" w:rsidTr="00804290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187B8D" w:rsidRPr="00A923A8" w:rsidRDefault="00187B8D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187B8D" w:rsidRPr="00A923A8" w:rsidTr="00804290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187B8D" w:rsidRPr="00A923A8" w:rsidRDefault="00187B8D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187B8D" w:rsidRPr="00A923A8" w:rsidTr="00804290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187B8D" w:rsidRPr="00A923A8" w:rsidRDefault="00187B8D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187B8D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187B8D" w:rsidRPr="00A923A8" w:rsidRDefault="00187B8D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8B59A1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8B59A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ежегодного мониторинга факторов риска хронических неинфекционных заболеваний среди населения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A54A10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ЦРБ»</w:t>
            </w:r>
          </w:p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804290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804290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804290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Итого по мероприятию 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4995" w:type="pct"/>
            <w:gridSpan w:val="16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Мероприятие 5. Осуществление мероприятий, направленных на увеличение физической активности жителей </w:t>
            </w:r>
            <w:proofErr w:type="spellStart"/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Проведение физкультурных мероприятий, направленных на формирование семейных физкультурных ценностей, популяризацию физической культуры среди детей и молодежи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B90082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Администрация, МБУ ДО «ДЮСШ», </w:t>
            </w:r>
          </w:p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МБУ «СК </w:t>
            </w:r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«Металлург», МБУ «СК «Дельфин»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AB2B8E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Проведение физкультурных мероприятий с </w:t>
            </w:r>
            <w:r w:rsidR="00AB2B8E">
              <w:rPr>
                <w:rFonts w:eastAsia="Calibri" w:cs="Calibri"/>
                <w:sz w:val="22"/>
                <w:szCs w:val="22"/>
                <w:lang w:eastAsia="en-US"/>
              </w:rPr>
              <w:t>населением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B90082" w:rsidRDefault="008B59A1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Администрация, МБУ ДО «ДЮСШ», </w:t>
            </w:r>
          </w:p>
          <w:p w:rsidR="008B59A1" w:rsidRPr="00A923A8" w:rsidRDefault="008B59A1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МБУ «СК «Металлург», М</w:t>
            </w:r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БУ «СК «Дельфин»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:rsidR="008B59A1" w:rsidRPr="00A923A8" w:rsidRDefault="008B59A1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Итого по мероприятию 5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4995" w:type="pct"/>
            <w:gridSpan w:val="16"/>
            <w:shd w:val="clear" w:color="auto" w:fill="auto"/>
          </w:tcPr>
          <w:p w:rsidR="008B59A1" w:rsidRPr="00A923A8" w:rsidRDefault="008B59A1" w:rsidP="00EA002A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Мероприятие 6. Создание условий для снижения фактора риска «нерациональное питание» среди жителей </w:t>
            </w:r>
            <w:proofErr w:type="spellStart"/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4D272F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Внедрение на предприятиях, в организациях и учреждениях четырех обучающих программ, предоставленных Управлением </w:t>
            </w:r>
            <w:proofErr w:type="spellStart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по Мурманской области: для групп населения, проживающих на территориях с </w:t>
            </w: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особенностями в части воздействия факторов окружающей среды (дефицит микр</w:t>
            </w:r>
            <w:proofErr w:type="gramStart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о-</w:t>
            </w:r>
            <w:proofErr w:type="gramEnd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макронутриентов</w:t>
            </w:r>
            <w:proofErr w:type="spellEnd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, климатические условия); для взрослого населения; для лиц пожилого и старческого возраста; для беременных и кормящих женщин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ЦРБ»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1051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6.2.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D955BC">
            <w:pPr>
              <w:ind w:right="-23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муниципального округа санитарно-просветительной литературы по популяции здорового питания, предоставленной ЦОЗМП (плакаты, буклеты, памятки)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ЦРБ»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Итого по мероприятию 6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4995" w:type="pct"/>
            <w:gridSpan w:val="16"/>
            <w:shd w:val="clear" w:color="auto" w:fill="auto"/>
          </w:tcPr>
          <w:p w:rsidR="008B59A1" w:rsidRPr="00A923A8" w:rsidRDefault="008B59A1" w:rsidP="00DA0CDC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7. Мероприятия, направленные на профилактику заболеваний репродуктивной сферы у мужчин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14376B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Подготовка и тиражирование информационных материалов по профилактике заболеваний репродуктивной сферы у мужчин, в том числе инфекций, передаваемых половым путем, для лиц подросткового возраста и мужчин репродуктивного возраста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ЦРБ»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14376B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Проведение информационно-образовательных мероприятий (обучающие семинары, «круглые столы», тематические и лекционные занятия) с целью сексуального воспитания подростков в части ответственного отношения к репродуктивному здоровью и профилактики инфекций, передаваемых половым путем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ЦРБ»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Итого по мероприятию 7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4995" w:type="pct"/>
            <w:gridSpan w:val="16"/>
            <w:shd w:val="clear" w:color="auto" w:fill="auto"/>
          </w:tcPr>
          <w:p w:rsidR="008B59A1" w:rsidRPr="00A923A8" w:rsidRDefault="008B59A1" w:rsidP="00D955BC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8. Мероприятия, направленные на профилактику заболеваний полости рта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8.1.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540686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Обучение навыкам гигиенического ухода за зубами детей дошкольного и школьного возраста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ЦРБ»</w:t>
            </w:r>
            <w:r w:rsidR="008B59A1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8.2.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Гигиеническое </w:t>
            </w:r>
            <w:proofErr w:type="gram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обучение по уходу</w:t>
            </w:r>
            <w:proofErr w:type="gram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за зубами населения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– проведение «уроков здоровья»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 ЦРБ»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164"/>
        </w:trPr>
        <w:tc>
          <w:tcPr>
            <w:tcW w:w="280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Итого по мероприятию 8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229"/>
        </w:trPr>
        <w:tc>
          <w:tcPr>
            <w:tcW w:w="2658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176"/>
        </w:trPr>
        <w:tc>
          <w:tcPr>
            <w:tcW w:w="2658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D955BC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Всего по программе 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156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191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60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</w:tbl>
    <w:p w:rsidR="005A64C9" w:rsidRPr="005A64C9" w:rsidRDefault="005A64C9" w:rsidP="005A64C9">
      <w:pPr>
        <w:autoSpaceDE w:val="0"/>
        <w:autoSpaceDN w:val="0"/>
        <w:adjustRightInd w:val="0"/>
        <w:ind w:firstLine="426"/>
        <w:jc w:val="both"/>
        <w:rPr>
          <w:rFonts w:eastAsia="Calibri" w:cs="Calibri"/>
          <w:sz w:val="20"/>
          <w:szCs w:val="20"/>
          <w:lang w:eastAsia="en-US"/>
        </w:rPr>
      </w:pPr>
    </w:p>
    <w:p w:rsidR="005A64C9" w:rsidRPr="005A64C9" w:rsidRDefault="005A64C9" w:rsidP="005A64C9">
      <w:pPr>
        <w:autoSpaceDE w:val="0"/>
        <w:autoSpaceDN w:val="0"/>
        <w:adjustRightInd w:val="0"/>
        <w:ind w:firstLine="426"/>
        <w:jc w:val="both"/>
        <w:rPr>
          <w:rFonts w:eastAsia="Calibri" w:cs="Calibri"/>
          <w:sz w:val="20"/>
          <w:szCs w:val="20"/>
          <w:lang w:eastAsia="en-US"/>
        </w:rPr>
      </w:pPr>
      <w:r w:rsidRPr="005A64C9">
        <w:rPr>
          <w:rFonts w:eastAsia="Calibri" w:cs="Calibri"/>
          <w:sz w:val="20"/>
          <w:szCs w:val="20"/>
          <w:lang w:eastAsia="en-US"/>
        </w:rPr>
        <w:t>В перечне программных мероприятий с объемом финансирования используются сокращения:</w:t>
      </w:r>
    </w:p>
    <w:p w:rsidR="005A64C9" w:rsidRPr="005A64C9" w:rsidRDefault="005A64C9" w:rsidP="005A64C9">
      <w:pPr>
        <w:autoSpaceDE w:val="0"/>
        <w:autoSpaceDN w:val="0"/>
        <w:adjustRightInd w:val="0"/>
        <w:ind w:firstLine="426"/>
        <w:jc w:val="both"/>
        <w:rPr>
          <w:rFonts w:eastAsia="Calibri" w:cs="Calibri"/>
          <w:sz w:val="20"/>
          <w:szCs w:val="20"/>
          <w:lang w:eastAsia="en-US"/>
        </w:rPr>
      </w:pPr>
      <w:r w:rsidRPr="005A64C9">
        <w:rPr>
          <w:rFonts w:eastAsia="Calibri" w:cs="Calibri"/>
          <w:sz w:val="20"/>
          <w:szCs w:val="20"/>
          <w:lang w:eastAsia="en-US"/>
        </w:rPr>
        <w:t>ФБ - федеральный бюджет; ОБ - областной бюджет; МБ - местный бюджет</w:t>
      </w:r>
      <w:r w:rsidR="007211EC">
        <w:rPr>
          <w:rFonts w:eastAsia="Calibri" w:cs="Calibri"/>
          <w:sz w:val="20"/>
          <w:szCs w:val="20"/>
          <w:lang w:eastAsia="en-US"/>
        </w:rPr>
        <w:t>; ВБС - внебюджетные средства.</w:t>
      </w:r>
    </w:p>
    <w:p w:rsidR="008B3FF4" w:rsidRDefault="008B3FF4" w:rsidP="00AF3D28">
      <w:pPr>
        <w:widowControl w:val="0"/>
        <w:jc w:val="center"/>
        <w:rPr>
          <w:b/>
          <w:snapToGrid w:val="0"/>
          <w:sz w:val="24"/>
          <w:szCs w:val="24"/>
        </w:rPr>
      </w:pPr>
    </w:p>
    <w:p w:rsidR="008B3FF4" w:rsidRDefault="008B3FF4" w:rsidP="00AF3D28">
      <w:pPr>
        <w:widowControl w:val="0"/>
        <w:jc w:val="center"/>
        <w:rPr>
          <w:b/>
          <w:snapToGrid w:val="0"/>
          <w:sz w:val="24"/>
          <w:szCs w:val="24"/>
        </w:rPr>
      </w:pPr>
    </w:p>
    <w:p w:rsidR="005F7604" w:rsidRDefault="005F7604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5F7604" w:rsidRDefault="005F7604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5F7604" w:rsidRDefault="005F7604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942B32" w:rsidRDefault="00942B32">
      <w:pPr>
        <w:rPr>
          <w:rFonts w:eastAsia="Calibri"/>
          <w:sz w:val="24"/>
          <w:szCs w:val="24"/>
          <w:lang w:eastAsia="en-US"/>
        </w:rPr>
      </w:pPr>
    </w:p>
    <w:p w:rsidR="00E93330" w:rsidRDefault="00E93330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E93330" w:rsidRDefault="00E93330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E93330" w:rsidRDefault="00E93330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E93330" w:rsidRDefault="00E93330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915AB5" w:rsidRDefault="00915AB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5A64C9" w:rsidRPr="005A64C9" w:rsidRDefault="005F7604" w:rsidP="00476941">
      <w:pPr>
        <w:autoSpaceDE w:val="0"/>
        <w:autoSpaceDN w:val="0"/>
        <w:adjustRightInd w:val="0"/>
        <w:ind w:left="9639" w:right="-31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</w:t>
      </w:r>
      <w:r w:rsidR="005A64C9" w:rsidRPr="005A64C9">
        <w:rPr>
          <w:rFonts w:eastAsia="Calibri"/>
          <w:sz w:val="24"/>
          <w:szCs w:val="24"/>
          <w:lang w:eastAsia="en-US"/>
        </w:rPr>
        <w:t xml:space="preserve"> </w:t>
      </w:r>
      <w:r w:rsidR="00476941">
        <w:rPr>
          <w:rFonts w:eastAsia="Calibri"/>
          <w:sz w:val="24"/>
          <w:szCs w:val="24"/>
          <w:lang w:eastAsia="en-US"/>
        </w:rPr>
        <w:t>№</w:t>
      </w:r>
      <w:r w:rsidR="005A64C9" w:rsidRPr="005A64C9">
        <w:rPr>
          <w:rFonts w:eastAsia="Calibri"/>
          <w:sz w:val="24"/>
          <w:szCs w:val="24"/>
          <w:lang w:eastAsia="en-US"/>
        </w:rPr>
        <w:t xml:space="preserve"> 2</w:t>
      </w:r>
    </w:p>
    <w:p w:rsidR="005A64C9" w:rsidRPr="005A64C9" w:rsidRDefault="005A64C9" w:rsidP="00476941">
      <w:pPr>
        <w:autoSpaceDE w:val="0"/>
        <w:autoSpaceDN w:val="0"/>
        <w:adjustRightInd w:val="0"/>
        <w:ind w:left="9639" w:right="-31"/>
        <w:jc w:val="right"/>
        <w:rPr>
          <w:rFonts w:eastAsia="Calibri"/>
          <w:sz w:val="24"/>
          <w:szCs w:val="24"/>
          <w:lang w:eastAsia="en-US"/>
        </w:rPr>
      </w:pPr>
      <w:r w:rsidRPr="005A64C9">
        <w:rPr>
          <w:rFonts w:eastAsia="Calibri"/>
          <w:sz w:val="24"/>
          <w:szCs w:val="24"/>
          <w:lang w:eastAsia="en-US"/>
        </w:rPr>
        <w:t xml:space="preserve">к программе   </w:t>
      </w:r>
    </w:p>
    <w:p w:rsidR="00A54A10" w:rsidRDefault="00A54A10" w:rsidP="005A64C9">
      <w:pPr>
        <w:autoSpaceDE w:val="0"/>
        <w:autoSpaceDN w:val="0"/>
        <w:adjustRightInd w:val="0"/>
        <w:ind w:left="142" w:right="-371"/>
        <w:jc w:val="center"/>
        <w:rPr>
          <w:rFonts w:eastAsia="Calibri"/>
          <w:b/>
          <w:sz w:val="24"/>
          <w:szCs w:val="24"/>
          <w:lang w:eastAsia="en-US"/>
        </w:rPr>
      </w:pPr>
    </w:p>
    <w:p w:rsidR="00B90082" w:rsidRDefault="00B90082" w:rsidP="005A64C9">
      <w:pPr>
        <w:autoSpaceDE w:val="0"/>
        <w:autoSpaceDN w:val="0"/>
        <w:adjustRightInd w:val="0"/>
        <w:ind w:left="142" w:right="-371"/>
        <w:jc w:val="center"/>
        <w:rPr>
          <w:rFonts w:eastAsia="Calibri"/>
          <w:b/>
          <w:sz w:val="24"/>
          <w:szCs w:val="24"/>
          <w:lang w:eastAsia="en-US"/>
        </w:rPr>
      </w:pPr>
    </w:p>
    <w:p w:rsidR="005A64C9" w:rsidRPr="005A64C9" w:rsidRDefault="005A64C9" w:rsidP="005A64C9">
      <w:pPr>
        <w:autoSpaceDE w:val="0"/>
        <w:autoSpaceDN w:val="0"/>
        <w:adjustRightInd w:val="0"/>
        <w:ind w:left="142" w:right="-371"/>
        <w:jc w:val="center"/>
        <w:rPr>
          <w:rFonts w:eastAsia="Calibri"/>
          <w:sz w:val="24"/>
          <w:szCs w:val="24"/>
          <w:lang w:eastAsia="en-US"/>
        </w:rPr>
      </w:pPr>
      <w:r w:rsidRPr="005A64C9">
        <w:rPr>
          <w:rFonts w:eastAsia="Calibri"/>
          <w:b/>
          <w:sz w:val="24"/>
          <w:szCs w:val="24"/>
          <w:lang w:eastAsia="en-US"/>
        </w:rPr>
        <w:t>ПЕРЕЧЕНЬ</w:t>
      </w:r>
      <w:r w:rsidRPr="005A64C9">
        <w:rPr>
          <w:rFonts w:eastAsia="Calibri"/>
          <w:sz w:val="24"/>
          <w:szCs w:val="24"/>
          <w:lang w:eastAsia="en-US"/>
        </w:rPr>
        <w:t xml:space="preserve"> </w:t>
      </w:r>
    </w:p>
    <w:p w:rsidR="005A64C9" w:rsidRDefault="005A64C9" w:rsidP="005A64C9">
      <w:pPr>
        <w:autoSpaceDE w:val="0"/>
        <w:autoSpaceDN w:val="0"/>
        <w:adjustRightInd w:val="0"/>
        <w:ind w:left="142" w:right="-371"/>
        <w:jc w:val="center"/>
        <w:rPr>
          <w:rFonts w:eastAsia="Calibri"/>
          <w:sz w:val="24"/>
          <w:szCs w:val="24"/>
          <w:lang w:eastAsia="en-US"/>
        </w:rPr>
      </w:pPr>
      <w:r w:rsidRPr="005A64C9">
        <w:rPr>
          <w:rFonts w:eastAsia="Calibri"/>
          <w:sz w:val="24"/>
          <w:szCs w:val="24"/>
          <w:lang w:eastAsia="en-US"/>
        </w:rPr>
        <w:t xml:space="preserve"> мероприятий </w:t>
      </w:r>
      <w:r w:rsidR="006C4B08">
        <w:rPr>
          <w:rFonts w:eastAsia="Calibri"/>
          <w:sz w:val="24"/>
          <w:szCs w:val="24"/>
          <w:lang w:eastAsia="en-US"/>
        </w:rPr>
        <w:t xml:space="preserve">программы </w:t>
      </w:r>
      <w:r w:rsidRPr="005A64C9">
        <w:rPr>
          <w:rFonts w:eastAsia="Calibri"/>
          <w:sz w:val="24"/>
          <w:szCs w:val="24"/>
          <w:lang w:eastAsia="en-US"/>
        </w:rPr>
        <w:t>с показателями результативности выполнения мероприятий</w:t>
      </w:r>
    </w:p>
    <w:p w:rsidR="00E93330" w:rsidRDefault="00E93330" w:rsidP="005A64C9">
      <w:pPr>
        <w:autoSpaceDE w:val="0"/>
        <w:autoSpaceDN w:val="0"/>
        <w:adjustRightInd w:val="0"/>
        <w:ind w:left="142" w:right="-371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96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3119"/>
        <w:gridCol w:w="851"/>
        <w:gridCol w:w="1276"/>
        <w:gridCol w:w="1275"/>
        <w:gridCol w:w="1842"/>
        <w:gridCol w:w="4214"/>
      </w:tblGrid>
      <w:tr w:rsidR="005A64C9" w:rsidRPr="00B90082" w:rsidTr="00B90082">
        <w:trPr>
          <w:gridAfter w:val="1"/>
          <w:wAfter w:w="4214" w:type="dxa"/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№</w:t>
            </w: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proofErr w:type="gramStart"/>
            <w:r w:rsidRPr="00B90082">
              <w:rPr>
                <w:bCs/>
                <w:sz w:val="22"/>
                <w:szCs w:val="22"/>
              </w:rPr>
              <w:t>п</w:t>
            </w:r>
            <w:proofErr w:type="gramEnd"/>
            <w:r w:rsidRPr="00B9008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Исполнитель, соисполнитель</w:t>
            </w:r>
          </w:p>
        </w:tc>
      </w:tr>
      <w:tr w:rsidR="002C1D9D" w:rsidRPr="00B90082" w:rsidTr="00B90082">
        <w:trPr>
          <w:gridAfter w:val="1"/>
          <w:wAfter w:w="4214" w:type="dxa"/>
          <w:trHeight w:val="281"/>
        </w:trPr>
        <w:tc>
          <w:tcPr>
            <w:tcW w:w="851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F44943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842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8</w:t>
            </w:r>
          </w:p>
        </w:tc>
      </w:tr>
      <w:tr w:rsidR="00F44943" w:rsidRPr="00B90082" w:rsidTr="00B90082">
        <w:trPr>
          <w:gridAfter w:val="1"/>
          <w:wAfter w:w="4214" w:type="dxa"/>
          <w:trHeight w:val="319"/>
        </w:trPr>
        <w:tc>
          <w:tcPr>
            <w:tcW w:w="15451" w:type="dxa"/>
            <w:gridSpan w:val="8"/>
            <w:shd w:val="clear" w:color="auto" w:fill="auto"/>
          </w:tcPr>
          <w:p w:rsidR="00F44943" w:rsidRPr="00B90082" w:rsidRDefault="00F44943" w:rsidP="00C473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90082">
              <w:rPr>
                <w:b/>
                <w:sz w:val="22"/>
                <w:szCs w:val="22"/>
              </w:rPr>
              <w:t xml:space="preserve">Цель: Улучшение здоровья жителей </w:t>
            </w:r>
            <w:proofErr w:type="spellStart"/>
            <w:r w:rsidRPr="00B90082">
              <w:rPr>
                <w:b/>
                <w:sz w:val="22"/>
                <w:szCs w:val="22"/>
              </w:rPr>
              <w:t>Печенгского</w:t>
            </w:r>
            <w:proofErr w:type="spellEnd"/>
            <w:r w:rsidRPr="00B90082">
              <w:rPr>
                <w:b/>
                <w:sz w:val="22"/>
                <w:szCs w:val="22"/>
              </w:rPr>
              <w:t xml:space="preserve">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F44943" w:rsidRPr="00B90082" w:rsidTr="00B90082">
        <w:trPr>
          <w:gridAfter w:val="1"/>
          <w:wAfter w:w="4214" w:type="dxa"/>
          <w:trHeight w:val="319"/>
        </w:trPr>
        <w:tc>
          <w:tcPr>
            <w:tcW w:w="15451" w:type="dxa"/>
            <w:gridSpan w:val="8"/>
            <w:shd w:val="clear" w:color="auto" w:fill="auto"/>
          </w:tcPr>
          <w:p w:rsidR="00F44943" w:rsidRPr="00B90082" w:rsidRDefault="00F44943" w:rsidP="00C473B2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Мероприятие 1. Организационно-методическое обеспечение системы мероприятий, направленных на укрепление общественного здоровья на территории </w:t>
            </w:r>
            <w:proofErr w:type="spellStart"/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округа.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5A6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Организация межведомственного взаимодействия по реализации мероприятий, направленных на формирование здорового образа жизни, включая снижение потребления алкоголя, табака, повышения физической активности, популяризации здорового питания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Количество заседаний антинаркотической комиссии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793F14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Количество заседаний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Не менее 2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Не менее 2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5A6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021C73">
              <w:rPr>
                <w:rFonts w:eastAsia="Calibri"/>
                <w:sz w:val="22"/>
                <w:szCs w:val="22"/>
                <w:lang w:eastAsia="en-US"/>
              </w:rPr>
              <w:t>КСиМП</w:t>
            </w:r>
            <w:proofErr w:type="spellEnd"/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5A6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Привлечение волонтерского движения и СО НКО в мероприятия по укреплению общественного здоровья на территории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Участие волонтеров и СО НКО в мероприятиях по укреплению общественного здоровья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5A6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Администрация, ГОБУЗ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8E3B99" w:rsidRPr="00B90082" w:rsidTr="00B90082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B99" w:rsidRPr="00B90082" w:rsidRDefault="008E3B99" w:rsidP="005A64C9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Мероприятие 2. Создание условий и эффективного функционирования ОМСУ</w:t>
            </w:r>
          </w:p>
        </w:tc>
        <w:tc>
          <w:tcPr>
            <w:tcW w:w="4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B99" w:rsidRPr="00B90082" w:rsidRDefault="008E3B99" w:rsidP="005A64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Размещение информации по вопросам ведения здорового образа жизни в средствах массовой информации (официальное издание газета «Печенга), </w:t>
            </w:r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 xml:space="preserve">сайт органов местного самоуправления </w:t>
            </w:r>
            <w:proofErr w:type="spellStart"/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округа, официальные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аккаунты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в сети Интернет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Увеличение доли граждан</w:t>
            </w:r>
            <w:r w:rsidR="00804290" w:rsidRPr="00B90082">
              <w:rPr>
                <w:bCs/>
                <w:sz w:val="22"/>
                <w:szCs w:val="22"/>
              </w:rPr>
              <w:t xml:space="preserve"> старше 12 лет</w:t>
            </w:r>
            <w:r w:rsidRPr="00B90082">
              <w:rPr>
                <w:bCs/>
                <w:sz w:val="22"/>
                <w:szCs w:val="22"/>
              </w:rPr>
              <w:t>, охваченных информационно-коммуникационной кампанией</w:t>
            </w:r>
          </w:p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Администрация, ГОБУЗ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ЦРБ»,</w:t>
            </w:r>
          </w:p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МАУ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Информцентр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2C1D9D" w:rsidRPr="00B90082" w:rsidRDefault="002C1D9D" w:rsidP="00C473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на постоянной основе информационно-образовательных мероприятий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(массовые акции, тематические и лекционные занятия, тренинги) по пропаганде здорового образа жизни среди населения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информационно-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образовательных мероприятий</w:t>
            </w:r>
            <w:r w:rsidRPr="00B90082">
              <w:rPr>
                <w:bCs/>
                <w:sz w:val="22"/>
                <w:szCs w:val="22"/>
              </w:rPr>
              <w:t xml:space="preserve"> по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пропаганде здорового образа жизни среди населения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="00C6021C" w:rsidRPr="00B90082">
              <w:rPr>
                <w:rFonts w:eastAsia="Calibri"/>
                <w:sz w:val="22"/>
                <w:szCs w:val="22"/>
                <w:lang w:eastAsia="en-US"/>
              </w:rPr>
              <w:t>КСиМП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, отдел </w:t>
            </w:r>
            <w:r w:rsidR="00C6021C"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образования</w:t>
            </w:r>
          </w:p>
        </w:tc>
      </w:tr>
      <w:tr w:rsidR="00021C73" w:rsidRPr="00021C73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2.3.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Информирование населения через средства массовой информации о вреде употребления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никотинсодержащих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информированности населения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 вреде употребления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никотинсодержащих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021C73" w:rsidRDefault="00C6021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021C73">
              <w:rPr>
                <w:rFonts w:eastAsia="Calibri"/>
                <w:sz w:val="22"/>
                <w:szCs w:val="22"/>
                <w:lang w:eastAsia="en-US"/>
              </w:rPr>
              <w:t>КСиМП</w:t>
            </w:r>
            <w:proofErr w:type="spellEnd"/>
            <w:r w:rsidRPr="00021C73">
              <w:rPr>
                <w:rFonts w:eastAsia="Calibri"/>
                <w:sz w:val="22"/>
                <w:szCs w:val="22"/>
                <w:lang w:eastAsia="en-US"/>
              </w:rPr>
              <w:t>, о</w:t>
            </w:r>
            <w:r w:rsidR="002C1D9D" w:rsidRPr="00021C73">
              <w:rPr>
                <w:rFonts w:eastAsia="Calibri"/>
                <w:sz w:val="22"/>
                <w:szCs w:val="22"/>
                <w:lang w:eastAsia="en-US"/>
              </w:rPr>
              <w:t xml:space="preserve">тдел образования, </w:t>
            </w:r>
          </w:p>
          <w:p w:rsidR="00BA200C" w:rsidRPr="00021C73" w:rsidRDefault="00BA200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>МАУ «</w:t>
            </w:r>
            <w:proofErr w:type="spellStart"/>
            <w:r w:rsidRPr="00021C73">
              <w:rPr>
                <w:rFonts w:eastAsia="Calibri"/>
                <w:sz w:val="22"/>
                <w:szCs w:val="22"/>
                <w:lang w:eastAsia="en-US"/>
              </w:rPr>
              <w:t>Информцентр</w:t>
            </w:r>
            <w:proofErr w:type="spellEnd"/>
            <w:r w:rsidRPr="00021C73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Разработка и распространение среди обучающихся и воспитанников общеобразовательных организаций информационных материалов (памятки, листовки, плакаты) по профилактике заболеваний и факторов риска их развития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заболеваний и факторов риска их развития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Отдел образования, 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Целевое санитарно-гигиеническое воспитание (проведение бесед, лекций) по вопросам ведения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информированности населения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по вопросам ведения здорового образа жизни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обновленной санитарно-просветительской литературы по профилактике ХНИЗ и факторов риска их развития, предоставленной ЦОЗМП (плакаты, буклеты, памятки, листовки)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ХНИЗ и факторов риска их развития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DC7AF0" w:rsidRPr="00B90082" w:rsidTr="00B90082">
        <w:trPr>
          <w:gridAfter w:val="1"/>
          <w:wAfter w:w="4214" w:type="dxa"/>
        </w:trPr>
        <w:tc>
          <w:tcPr>
            <w:tcW w:w="15451" w:type="dxa"/>
            <w:gridSpan w:val="8"/>
            <w:shd w:val="clear" w:color="auto" w:fill="auto"/>
          </w:tcPr>
          <w:p w:rsidR="00DC7AF0" w:rsidRPr="00B90082" w:rsidRDefault="00DC7AF0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Мероприятие 3. Мероприятия, направленные на снижение факторов риска «артериальная гипертония»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Активация работы школы здоровья для пациентов с артериальной гипертонией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Охват обучением в школе здоровья пациентов с артериальной гипертонией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Ежегодный осмотр в рамках диспансерного наблюдения пациентов с артериальной гипертонией 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Охват диспансерным наблюдением пациентов с артериальной гипертонией в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Печенгском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муниципальном округе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AA631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Количество осмот</w:t>
            </w: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ров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Не менее  2 раз</w:t>
            </w:r>
            <w:r w:rsidR="00793F14" w:rsidRPr="00B90082">
              <w:rPr>
                <w:rFonts w:eastAsia="Calibri"/>
                <w:sz w:val="22"/>
                <w:szCs w:val="22"/>
                <w:lang w:eastAsia="en-US"/>
              </w:rPr>
              <w:t xml:space="preserve"> в год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534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Не менее  2 раз</w:t>
            </w:r>
            <w:r w:rsidR="00793F14" w:rsidRPr="00B90082">
              <w:rPr>
                <w:rFonts w:eastAsia="Calibri"/>
                <w:sz w:val="22"/>
                <w:szCs w:val="22"/>
                <w:lang w:eastAsia="en-US"/>
              </w:rPr>
              <w:t xml:space="preserve"> в год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3.3.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санитарно-просветительной литературы по профилактике артериальной гипертонии, предоставленной ЦЩЗМП (плакаты, буклеты, памятки)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артериальной гипертонии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DC7AF0" w:rsidRPr="00B90082" w:rsidTr="00B90082">
        <w:trPr>
          <w:gridAfter w:val="1"/>
          <w:wAfter w:w="4214" w:type="dxa"/>
        </w:trPr>
        <w:tc>
          <w:tcPr>
            <w:tcW w:w="15451" w:type="dxa"/>
            <w:gridSpan w:val="8"/>
            <w:shd w:val="clear" w:color="auto" w:fill="auto"/>
          </w:tcPr>
          <w:p w:rsidR="00DC7AF0" w:rsidRPr="00B90082" w:rsidRDefault="00DC7AF0" w:rsidP="00534B6F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b/>
                <w:sz w:val="22"/>
                <w:szCs w:val="22"/>
                <w:lang w:eastAsia="en-US"/>
              </w:rPr>
              <w:t xml:space="preserve">Мероприятие 4. Создание службы общественного здоровья </w:t>
            </w:r>
            <w:proofErr w:type="spellStart"/>
            <w:r w:rsidRPr="00B90082">
              <w:rPr>
                <w:rFonts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4B1196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Открытие и а</w:t>
            </w:r>
            <w:r w:rsidR="002C1D9D" w:rsidRPr="00B90082">
              <w:rPr>
                <w:rFonts w:eastAsia="Calibri" w:cs="Calibri"/>
                <w:sz w:val="22"/>
                <w:szCs w:val="22"/>
                <w:lang w:eastAsia="en-US"/>
              </w:rPr>
              <w:t>ктивация работы отделения медицинской профилактики на базе ГОБУЗ «</w:t>
            </w:r>
            <w:proofErr w:type="spellStart"/>
            <w:r w:rsidR="002C1D9D"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="002C1D9D"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ЦРБ» в соответствии с приказом Министерства здравоохранения Российской Федерации от 29.10.2020 № 1177н «Об утверждении порядка организации и осуществления профилактики инфекционных заболеваний и проведения мероприятий по формированию здорового образа жизни в медицинских организациях», 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Доля граждан, охваченных профилактическими мероприятиями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Работа школ здоровья на базе ГОБУЗ «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ЦРБ» </w:t>
            </w: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C1D9D" w:rsidRPr="00B90082" w:rsidRDefault="002C1D9D" w:rsidP="00C77A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1D9D" w:rsidRPr="00B90082" w:rsidTr="00B90082">
        <w:trPr>
          <w:gridAfter w:val="1"/>
          <w:wAfter w:w="4214" w:type="dxa"/>
          <w:trHeight w:val="105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выездных информационно-просветительных мероприятий специалистами ГОБУЗ «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ЦРБ» в организованных коллективах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77A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1D9D" w:rsidRPr="00B90082" w:rsidTr="00B90082">
        <w:trPr>
          <w:gridAfter w:val="1"/>
          <w:wAfter w:w="4214" w:type="dxa"/>
          <w:trHeight w:val="126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F665AC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массовых акций, в том числе приуроченных к Всемирным, Международным и Всероссийским дням здоровья, с проведением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скрининговых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исследований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62677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534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C1D9D" w:rsidRPr="00B90082" w:rsidRDefault="002C1D9D" w:rsidP="00534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4.1.4.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Проведение на базе ГОБУЗ «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ЦРБ» «постов здоровья», «дней открытых дверей» с привлечением «узких» специалистов, проведением индивидуальных консультаций и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скрининговых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исследований, посвященных следующим значимым датам:</w:t>
            </w:r>
          </w:p>
          <w:p w:rsidR="00F665AC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против рака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(4 февраля);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- Всемирный день здоровья (7 апреля);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с артериальной гипертонией (17 мая);</w:t>
            </w:r>
          </w:p>
          <w:p w:rsidR="00F665AC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- Всемирный день здорового пищеварения 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(29 мая);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без табака (31 мая);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Всероссийский день трезвости и борьбы с алкоголизмом (11 сентября);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сердца (29 сентября);</w:t>
            </w:r>
          </w:p>
          <w:p w:rsidR="00F665AC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- Всемирный день борьбы с инсультом 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(29 октября);</w:t>
            </w:r>
          </w:p>
          <w:p w:rsidR="00F665AC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с диабетом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(14 ноября);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Международный день отказа от курения (третий четверг ноября)</w:t>
            </w: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C1D9D" w:rsidRPr="00B90082" w:rsidRDefault="002C1D9D" w:rsidP="00C473B2">
            <w:pPr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4.2.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33A38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Открытие и работа кабинета/школы по отказу от курения с целью оказания медицинской и консультативной помощи желающим отказаться от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с применением современных методик, в том числе с проведением выездных школ здоровья по отказу от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на рабочих местах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информированности населения по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оказанию медицинской и консультативной помощи желающим отказаться от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с применением современных методик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3629D1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8B59A1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8B59A1" w:rsidRPr="00B90082" w:rsidRDefault="008B59A1" w:rsidP="00804290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B59A1" w:rsidRPr="00B90082" w:rsidRDefault="008B59A1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contextualSpacing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021C73">
              <w:rPr>
                <w:rFonts w:cs="Calibri"/>
                <w:sz w:val="22"/>
                <w:szCs w:val="22"/>
                <w:lang w:eastAsia="en-US"/>
              </w:rPr>
              <w:t xml:space="preserve">Разработка и </w:t>
            </w:r>
            <w:r w:rsidRPr="00B90082">
              <w:rPr>
                <w:rFonts w:cs="Calibri"/>
                <w:sz w:val="22"/>
                <w:szCs w:val="22"/>
                <w:lang w:eastAsia="en-US"/>
              </w:rPr>
              <w:t xml:space="preserve">внедрение корпоративных программ по укреплению общественного здоровья на предприятиях, в организациях и учреждениях, расположенных на территории </w:t>
            </w:r>
            <w:proofErr w:type="spellStart"/>
            <w:r w:rsidRPr="00B90082">
              <w:rPr>
                <w:rFonts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cs="Calibri"/>
                <w:sz w:val="22"/>
                <w:szCs w:val="22"/>
                <w:lang w:eastAsia="en-US"/>
              </w:rPr>
              <w:t xml:space="preserve"> округа:</w:t>
            </w:r>
          </w:p>
          <w:p w:rsidR="008B59A1" w:rsidRPr="00B90082" w:rsidRDefault="008B59A1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sz w:val="22"/>
                <w:szCs w:val="22"/>
                <w:lang w:eastAsia="en-US"/>
              </w:rPr>
              <w:t>- «Профилактика потребления табака»;</w:t>
            </w:r>
          </w:p>
          <w:p w:rsidR="008B59A1" w:rsidRPr="00B90082" w:rsidRDefault="008B59A1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sz w:val="22"/>
                <w:szCs w:val="22"/>
                <w:lang w:eastAsia="en-US"/>
              </w:rPr>
              <w:t>- «Снижение потребления алкоголя с вредными последствиями»;</w:t>
            </w:r>
          </w:p>
          <w:p w:rsidR="008B59A1" w:rsidRPr="00B90082" w:rsidRDefault="008B59A1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sz w:val="22"/>
                <w:szCs w:val="22"/>
                <w:lang w:eastAsia="en-US"/>
              </w:rPr>
              <w:t>- «Здоровое питание и рабочее место»;</w:t>
            </w:r>
          </w:p>
          <w:p w:rsidR="008B59A1" w:rsidRPr="00B90082" w:rsidRDefault="008B59A1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sz w:val="22"/>
                <w:szCs w:val="22"/>
                <w:lang w:eastAsia="en-US"/>
              </w:rPr>
              <w:t>- «Повышение физической активности»;</w:t>
            </w:r>
          </w:p>
          <w:p w:rsidR="008B59A1" w:rsidRPr="00B90082" w:rsidRDefault="008B59A1" w:rsidP="00804290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«Сохранение психологического здоровья и благополучия» и др.</w:t>
            </w:r>
          </w:p>
        </w:tc>
        <w:tc>
          <w:tcPr>
            <w:tcW w:w="1276" w:type="dxa"/>
            <w:shd w:val="clear" w:color="auto" w:fill="auto"/>
          </w:tcPr>
          <w:p w:rsidR="008B59A1" w:rsidRPr="00B90082" w:rsidRDefault="008B59A1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119" w:type="dxa"/>
            <w:shd w:val="clear" w:color="auto" w:fill="auto"/>
          </w:tcPr>
          <w:p w:rsidR="008B59A1" w:rsidRPr="00B90082" w:rsidRDefault="007E2C94" w:rsidP="007E2C94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Количество </w:t>
            </w:r>
            <w:r w:rsidRPr="00B90082">
              <w:rPr>
                <w:rFonts w:cs="Calibri"/>
                <w:sz w:val="22"/>
                <w:szCs w:val="22"/>
                <w:lang w:eastAsia="en-US"/>
              </w:rPr>
              <w:t>предприятий, организаций и учреждений, внедривших корпоративные программ</w:t>
            </w:r>
            <w:r w:rsidR="00316C4F">
              <w:rPr>
                <w:rFonts w:cs="Calibri"/>
                <w:sz w:val="22"/>
                <w:szCs w:val="22"/>
                <w:lang w:eastAsia="en-US"/>
              </w:rPr>
              <w:t>ы</w:t>
            </w:r>
            <w:r w:rsidRPr="00B90082">
              <w:rPr>
                <w:rFonts w:cs="Calibri"/>
                <w:sz w:val="22"/>
                <w:szCs w:val="22"/>
                <w:lang w:eastAsia="en-US"/>
              </w:rPr>
              <w:t xml:space="preserve"> по  укреплению общественного здоровья</w:t>
            </w:r>
          </w:p>
        </w:tc>
        <w:tc>
          <w:tcPr>
            <w:tcW w:w="851" w:type="dxa"/>
            <w:shd w:val="clear" w:color="auto" w:fill="auto"/>
          </w:tcPr>
          <w:p w:rsidR="008B59A1" w:rsidRPr="00B90082" w:rsidRDefault="007E2C94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8B59A1" w:rsidRPr="00B90082" w:rsidRDefault="007E2C94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B59A1" w:rsidRPr="00B90082" w:rsidRDefault="003629D1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B1196" w:rsidRPr="00B90082" w:rsidRDefault="004B1196" w:rsidP="004B119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4B1196" w:rsidRPr="00B90082" w:rsidRDefault="00A54A10" w:rsidP="004B119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 w:rsidR="004B1196"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="004B1196"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ЦРБ»,</w:t>
            </w:r>
          </w:p>
          <w:p w:rsidR="008B59A1" w:rsidRPr="00B90082" w:rsidRDefault="004B1196" w:rsidP="00B900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sz w:val="22"/>
                <w:szCs w:val="22"/>
                <w:lang w:eastAsia="en-US"/>
              </w:rPr>
              <w:t>п</w:t>
            </w:r>
            <w:r w:rsidR="00457EF6" w:rsidRPr="00B90082">
              <w:rPr>
                <w:rFonts w:cs="Calibri"/>
                <w:sz w:val="22"/>
                <w:szCs w:val="22"/>
                <w:lang w:eastAsia="en-US"/>
              </w:rPr>
              <w:t xml:space="preserve">редприятия, организации и учреждения, расположенные на территории </w:t>
            </w:r>
            <w:proofErr w:type="spellStart"/>
            <w:r w:rsidR="00457EF6" w:rsidRPr="00B90082">
              <w:rPr>
                <w:rFonts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="00457EF6" w:rsidRPr="00B90082">
              <w:rPr>
                <w:rFonts w:cs="Calibri"/>
                <w:sz w:val="22"/>
                <w:szCs w:val="22"/>
                <w:lang w:eastAsia="en-US"/>
              </w:rPr>
              <w:t xml:space="preserve"> округа </w:t>
            </w:r>
          </w:p>
        </w:tc>
      </w:tr>
      <w:tr w:rsidR="008B59A1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8B59A1" w:rsidRPr="00B90082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4961" w:type="dxa"/>
            <w:shd w:val="clear" w:color="auto" w:fill="auto"/>
          </w:tcPr>
          <w:p w:rsidR="008B59A1" w:rsidRPr="00B90082" w:rsidRDefault="008B59A1" w:rsidP="0080429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ежегодного мониторинга факторов риска хронических неинфекционных заболеваний среди населения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Печенгского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</w:tcPr>
          <w:p w:rsidR="008B59A1" w:rsidRPr="00B90082" w:rsidRDefault="008B59A1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2023-2024</w:t>
            </w:r>
          </w:p>
        </w:tc>
        <w:tc>
          <w:tcPr>
            <w:tcW w:w="3119" w:type="dxa"/>
            <w:shd w:val="clear" w:color="auto" w:fill="auto"/>
          </w:tcPr>
          <w:p w:rsidR="008B59A1" w:rsidRPr="00B90082" w:rsidRDefault="00457EF6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Проведение анкетирования среди населения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851" w:type="dxa"/>
            <w:shd w:val="clear" w:color="auto" w:fill="auto"/>
          </w:tcPr>
          <w:p w:rsidR="008B59A1" w:rsidRPr="00B90082" w:rsidRDefault="00457EF6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Количество анкет</w:t>
            </w:r>
          </w:p>
        </w:tc>
        <w:tc>
          <w:tcPr>
            <w:tcW w:w="1276" w:type="dxa"/>
            <w:shd w:val="clear" w:color="auto" w:fill="auto"/>
          </w:tcPr>
          <w:p w:rsidR="008B59A1" w:rsidRPr="00B90082" w:rsidRDefault="00457EF6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не менее 200 анкет в год</w:t>
            </w:r>
          </w:p>
        </w:tc>
        <w:tc>
          <w:tcPr>
            <w:tcW w:w="1275" w:type="dxa"/>
            <w:shd w:val="clear" w:color="auto" w:fill="auto"/>
          </w:tcPr>
          <w:p w:rsidR="008B59A1" w:rsidRPr="00B90082" w:rsidRDefault="00457EF6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не менее 200 анкет в год</w:t>
            </w:r>
          </w:p>
        </w:tc>
        <w:tc>
          <w:tcPr>
            <w:tcW w:w="1842" w:type="dxa"/>
            <w:shd w:val="clear" w:color="auto" w:fill="auto"/>
          </w:tcPr>
          <w:p w:rsidR="00457EF6" w:rsidRPr="00B90082" w:rsidRDefault="00457EF6" w:rsidP="00457EF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457EF6" w:rsidRPr="00B90082" w:rsidRDefault="00A54A10" w:rsidP="00457EF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proofErr w:type="spellStart"/>
            <w:r w:rsidR="0085250E">
              <w:rPr>
                <w:rFonts w:eastAsia="Calibri" w:cs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="0085250E">
              <w:rPr>
                <w:rFonts w:eastAsia="Calibri" w:cs="Calibri"/>
                <w:sz w:val="22"/>
                <w:szCs w:val="22"/>
                <w:lang w:eastAsia="en-US"/>
              </w:rPr>
              <w:t xml:space="preserve"> ЦРБ»</w:t>
            </w:r>
          </w:p>
          <w:p w:rsidR="008B59A1" w:rsidRPr="00B90082" w:rsidRDefault="008B59A1" w:rsidP="00457E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7AF0" w:rsidRPr="00B90082" w:rsidTr="00B90082">
        <w:trPr>
          <w:gridAfter w:val="1"/>
          <w:wAfter w:w="4214" w:type="dxa"/>
        </w:trPr>
        <w:tc>
          <w:tcPr>
            <w:tcW w:w="15451" w:type="dxa"/>
            <w:gridSpan w:val="8"/>
            <w:shd w:val="clear" w:color="auto" w:fill="auto"/>
          </w:tcPr>
          <w:p w:rsidR="00DC7AF0" w:rsidRPr="00B90082" w:rsidRDefault="00DC7AF0" w:rsidP="00933A38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lastRenderedPageBreak/>
              <w:t xml:space="preserve">Мероприятие 5. Осуществление мероприятий, направленных на увеличение физической активности жителей </w:t>
            </w:r>
            <w:proofErr w:type="spellStart"/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33A38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Проведение физкультурных мероприятий, направленных на формирование семейных физкультурных ценностей, популяризацию физической культуры среди детей и молодежи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Формирование в детской и юношеской среде потребности к систематическим занятиям физической культурой. Формирование системы семейных физкультурных ценностей. Повышение двигательной активности детей и молодёжи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B90082" w:rsidRDefault="002C1D9D" w:rsidP="0046381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Администрация, МБУ ДО «ДЮСШ», </w:t>
            </w:r>
          </w:p>
          <w:p w:rsidR="002C1D9D" w:rsidRPr="00B90082" w:rsidRDefault="002C1D9D" w:rsidP="0046381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МБУ «СК «Металлург», МБУ «СК «Дельфин» 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02564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Проведение физкультурных мероприятий с </w:t>
            </w:r>
            <w:r w:rsidR="00E02564">
              <w:rPr>
                <w:rFonts w:eastAsia="Calibri" w:cs="Calibri"/>
                <w:sz w:val="22"/>
                <w:szCs w:val="22"/>
                <w:lang w:eastAsia="en-US"/>
              </w:rPr>
              <w:t>населением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Доля населения, систематически занимающегося физической культурой и спортом, от общей численности населения в возрасте </w:t>
            </w:r>
            <w:r w:rsidRPr="00E02564">
              <w:rPr>
                <w:bCs/>
                <w:sz w:val="22"/>
                <w:szCs w:val="22"/>
              </w:rPr>
              <w:t xml:space="preserve">от 3 </w:t>
            </w:r>
            <w:r w:rsidRPr="00B90082">
              <w:rPr>
                <w:bCs/>
                <w:sz w:val="22"/>
                <w:szCs w:val="22"/>
              </w:rPr>
              <w:t>до 70 лет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842" w:type="dxa"/>
            <w:shd w:val="clear" w:color="auto" w:fill="auto"/>
          </w:tcPr>
          <w:p w:rsidR="00B90082" w:rsidRDefault="002C1D9D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Администрация, МБУ ДО «ДЮСШ», </w:t>
            </w:r>
          </w:p>
          <w:p w:rsidR="002C1D9D" w:rsidRPr="00B90082" w:rsidRDefault="002C1D9D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МБУ «СК «Металлург», МБУ «СК «Дельфин» </w:t>
            </w:r>
          </w:p>
        </w:tc>
      </w:tr>
      <w:tr w:rsidR="00DC7AF0" w:rsidRPr="00B90082" w:rsidTr="00B90082">
        <w:trPr>
          <w:gridAfter w:val="1"/>
          <w:wAfter w:w="4214" w:type="dxa"/>
        </w:trPr>
        <w:tc>
          <w:tcPr>
            <w:tcW w:w="15451" w:type="dxa"/>
            <w:gridSpan w:val="8"/>
            <w:shd w:val="clear" w:color="auto" w:fill="auto"/>
          </w:tcPr>
          <w:p w:rsidR="00DC7AF0" w:rsidRPr="00B90082" w:rsidRDefault="00DC7AF0" w:rsidP="00E9333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Мероприятие 6. Создание условий для снижения фактора риска «нерациональное питание» среди жителей </w:t>
            </w:r>
            <w:proofErr w:type="spellStart"/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6E11ED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Внедрение на предприятиях, в организациях и учреждениях четыре</w:t>
            </w:r>
            <w:r w:rsidR="006F66CA"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х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обучающих программ, предоставленных Управлением </w:t>
            </w:r>
            <w:proofErr w:type="spellStart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по Мурманской области: для групп населения, проживающих на территориях с особенностями в части воздействия факторов окружающей среды (дефицит микр</w:t>
            </w:r>
            <w:proofErr w:type="gramStart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о-</w:t>
            </w:r>
            <w:proofErr w:type="gramEnd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макронутриентов</w:t>
            </w:r>
            <w:proofErr w:type="spellEnd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, климатические условия); для взрослого населения; для лиц пожилого и старческого возраста; для беременных и кормящих женщин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информированности населения об 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особенностях воздействия факторов окружающей среды на здоровье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6.2.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05BA3">
            <w:pPr>
              <w:ind w:right="-23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Распространение среди населения </w:t>
            </w:r>
            <w:proofErr w:type="spellStart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муниципального округа санитарно-просветительной литературы по популяции здорового питания, предоставленной ЦОЗМП (плакаты, буклеты, памятки)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популяции здорового питания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337563" w:rsidRPr="00B90082" w:rsidTr="00B90082">
        <w:trPr>
          <w:gridAfter w:val="1"/>
          <w:wAfter w:w="4214" w:type="dxa"/>
        </w:trPr>
        <w:tc>
          <w:tcPr>
            <w:tcW w:w="15451" w:type="dxa"/>
            <w:gridSpan w:val="8"/>
            <w:shd w:val="clear" w:color="auto" w:fill="auto"/>
          </w:tcPr>
          <w:p w:rsidR="00337563" w:rsidRPr="00B90082" w:rsidRDefault="00337563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7. Мероприятия, направленные на профилактику заболеваний репродуктивной сферы у мужчин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05BA3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Подготовка и тиражирование информационных материалов по профилактике заболеваний 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репродуктивной сферы у мужчин, в том числе инфекций, передаваемых половым путем, для лиц подросткового возраста и мужчин репродуктивного возраста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профилактике 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заболеваний репродуктивной сферы у мужчин, в том числе инфекций, передаваемых половым путем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ЦРБ»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7.2.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05BA3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Проведение информационно-образовательных мероприятий (обучающие семинары, «круглые столы», тематические и лекционные занятия) с целью сексуального воспитания подростков в части ответственного отношения к репродуктивному здоровью и профилактики инфекций, передаваемых половым путем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Повышение информированности подростков по вопросам ответственного отношения к репродуктивному здоровью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403608">
            <w:pPr>
              <w:jc w:val="center"/>
              <w:rPr>
                <w:sz w:val="22"/>
                <w:szCs w:val="22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403608">
            <w:pPr>
              <w:jc w:val="center"/>
              <w:rPr>
                <w:sz w:val="22"/>
                <w:szCs w:val="22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337563" w:rsidRPr="00B90082" w:rsidTr="00B90082">
        <w:trPr>
          <w:gridAfter w:val="1"/>
          <w:wAfter w:w="4214" w:type="dxa"/>
        </w:trPr>
        <w:tc>
          <w:tcPr>
            <w:tcW w:w="15451" w:type="dxa"/>
            <w:gridSpan w:val="8"/>
            <w:shd w:val="clear" w:color="auto" w:fill="auto"/>
          </w:tcPr>
          <w:p w:rsidR="00337563" w:rsidRPr="00B90082" w:rsidRDefault="00337563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8. Мероприятия, направленные на профилактику заболеваний полости рта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8.1.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05BA3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Обучение навыкам гигиенического ухода за зубами детей дошкольного и школьного возраста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стоматологической грамотности детского населения 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8.2.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05BA3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Гигиеническое </w:t>
            </w:r>
            <w:proofErr w:type="gram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обучение по уходу</w:t>
            </w:r>
            <w:proofErr w:type="gram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за зубами населения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Печенгского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муниципального округа – проведение «уроков здоровья»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Повышение стоматологической грамотности и снижение факторов риска стоматологических заболеваний среди населения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Печенгская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 ЦРБ»</w:t>
            </w:r>
          </w:p>
        </w:tc>
      </w:tr>
    </w:tbl>
    <w:p w:rsidR="00347EE2" w:rsidRDefault="00347EE2" w:rsidP="00E93330">
      <w:pPr>
        <w:widowControl w:val="0"/>
        <w:ind w:firstLine="1701"/>
        <w:jc w:val="center"/>
        <w:rPr>
          <w:sz w:val="24"/>
          <w:szCs w:val="24"/>
        </w:rPr>
      </w:pPr>
    </w:p>
    <w:p w:rsidR="00347EE2" w:rsidRDefault="00347EE2" w:rsidP="00347EE2">
      <w:r>
        <w:br w:type="page"/>
      </w:r>
    </w:p>
    <w:p w:rsidR="00347EE2" w:rsidRDefault="00347EE2" w:rsidP="00E93330">
      <w:pPr>
        <w:widowControl w:val="0"/>
        <w:ind w:firstLine="1701"/>
        <w:jc w:val="center"/>
        <w:rPr>
          <w:sz w:val="24"/>
          <w:szCs w:val="24"/>
        </w:rPr>
        <w:sectPr w:rsidR="00347EE2" w:rsidSect="00E93330">
          <w:headerReference w:type="first" r:id="rId12"/>
          <w:pgSz w:w="16838" w:h="11906" w:orient="landscape"/>
          <w:pgMar w:top="1134" w:right="709" w:bottom="993" w:left="1559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347EE2" w:rsidRPr="00992158" w:rsidRDefault="00347EE2" w:rsidP="00347EE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47EE2" w:rsidRPr="00992158" w:rsidRDefault="00347EE2" w:rsidP="00347EE2">
      <w:pPr>
        <w:rPr>
          <w:color w:val="000000"/>
          <w:sz w:val="24"/>
          <w:szCs w:val="24"/>
        </w:rPr>
      </w:pPr>
    </w:p>
    <w:p w:rsidR="00347EE2" w:rsidRDefault="00347EE2" w:rsidP="00347EE2">
      <w:pPr>
        <w:pStyle w:val="ConsPlusTitle"/>
        <w:widowControl/>
        <w:jc w:val="right"/>
        <w:outlineLvl w:val="2"/>
        <w:rPr>
          <w:b w:val="0"/>
        </w:rPr>
      </w:pPr>
    </w:p>
    <w:p w:rsidR="00347EE2" w:rsidRDefault="00347EE2" w:rsidP="00347EE2">
      <w:pPr>
        <w:pStyle w:val="ConsPlusTitle"/>
        <w:widowControl/>
        <w:jc w:val="right"/>
        <w:outlineLvl w:val="2"/>
        <w:rPr>
          <w:b w:val="0"/>
        </w:rPr>
      </w:pPr>
    </w:p>
    <w:p w:rsidR="00347EE2" w:rsidRDefault="00347EE2" w:rsidP="00347EE2">
      <w:pPr>
        <w:pStyle w:val="ConsPlusTitle"/>
        <w:widowControl/>
        <w:jc w:val="right"/>
        <w:outlineLvl w:val="2"/>
        <w:rPr>
          <w:b w:val="0"/>
        </w:rPr>
      </w:pPr>
    </w:p>
    <w:p w:rsidR="00347EE2" w:rsidRDefault="00347EE2" w:rsidP="00347EE2">
      <w:pPr>
        <w:pStyle w:val="ConsPlusTitle"/>
        <w:widowControl/>
        <w:jc w:val="right"/>
        <w:outlineLvl w:val="2"/>
        <w:rPr>
          <w:b w:val="0"/>
        </w:rPr>
      </w:pPr>
    </w:p>
    <w:p w:rsidR="00E40B99" w:rsidRPr="00061A07" w:rsidRDefault="00E40B99" w:rsidP="00E93330">
      <w:pPr>
        <w:widowControl w:val="0"/>
        <w:ind w:firstLine="1701"/>
        <w:jc w:val="center"/>
        <w:rPr>
          <w:sz w:val="24"/>
          <w:szCs w:val="24"/>
        </w:rPr>
      </w:pPr>
    </w:p>
    <w:sectPr w:rsidR="00E40B99" w:rsidRPr="00061A07" w:rsidSect="00347EE2">
      <w:pgSz w:w="11906" w:h="16838"/>
      <w:pgMar w:top="709" w:right="993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A7" w:rsidRDefault="00E757A7" w:rsidP="00C07BC5">
      <w:r>
        <w:separator/>
      </w:r>
    </w:p>
  </w:endnote>
  <w:endnote w:type="continuationSeparator" w:id="0">
    <w:p w:rsidR="00E757A7" w:rsidRDefault="00E757A7" w:rsidP="00C0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A7" w:rsidRDefault="00E757A7" w:rsidP="00C07BC5">
      <w:r>
        <w:separator/>
      </w:r>
    </w:p>
  </w:footnote>
  <w:footnote w:type="continuationSeparator" w:id="0">
    <w:p w:rsidR="00E757A7" w:rsidRDefault="00E757A7" w:rsidP="00C0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7D" w:rsidRPr="00F1485B" w:rsidRDefault="00433B7D" w:rsidP="00C3607A">
    <w:pPr>
      <w:pStyle w:val="a9"/>
      <w:jc w:val="center"/>
      <w:rPr>
        <w:sz w:val="20"/>
      </w:rPr>
    </w:pPr>
    <w:r w:rsidRPr="00F1485B">
      <w:rPr>
        <w:sz w:val="20"/>
      </w:rPr>
      <w:fldChar w:fldCharType="begin"/>
    </w:r>
    <w:r w:rsidRPr="00F1485B">
      <w:rPr>
        <w:sz w:val="20"/>
      </w:rPr>
      <w:instrText>PAGE   \* MERGEFORMAT</w:instrText>
    </w:r>
    <w:r w:rsidRPr="00F1485B">
      <w:rPr>
        <w:sz w:val="20"/>
      </w:rPr>
      <w:fldChar w:fldCharType="separate"/>
    </w:r>
    <w:r w:rsidR="009415C8">
      <w:rPr>
        <w:noProof/>
        <w:sz w:val="20"/>
      </w:rPr>
      <w:t>24</w:t>
    </w:r>
    <w:r w:rsidRPr="00F1485B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7D" w:rsidRPr="00F1485B" w:rsidRDefault="00433B7D">
    <w:pPr>
      <w:pStyle w:val="a9"/>
      <w:jc w:val="center"/>
      <w:rPr>
        <w:sz w:val="20"/>
      </w:rPr>
    </w:pPr>
    <w:r w:rsidRPr="00F1485B">
      <w:rPr>
        <w:sz w:val="20"/>
      </w:rPr>
      <w:fldChar w:fldCharType="begin"/>
    </w:r>
    <w:r w:rsidRPr="00F1485B">
      <w:rPr>
        <w:sz w:val="20"/>
      </w:rPr>
      <w:instrText>PAGE   \* MERGEFORMAT</w:instrText>
    </w:r>
    <w:r w:rsidRPr="00F1485B">
      <w:rPr>
        <w:sz w:val="20"/>
      </w:rPr>
      <w:fldChar w:fldCharType="separate"/>
    </w:r>
    <w:r w:rsidR="009415C8">
      <w:rPr>
        <w:noProof/>
        <w:sz w:val="20"/>
      </w:rPr>
      <w:t>28</w:t>
    </w:r>
    <w:r w:rsidRPr="00F1485B">
      <w:rPr>
        <w:sz w:val="20"/>
      </w:rPr>
      <w:fldChar w:fldCharType="end"/>
    </w:r>
  </w:p>
  <w:p w:rsidR="00433B7D" w:rsidRPr="00F1485B" w:rsidRDefault="00433B7D" w:rsidP="00F1485B">
    <w:pPr>
      <w:pStyle w:val="a9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0BB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F56CC9"/>
    <w:multiLevelType w:val="hybridMultilevel"/>
    <w:tmpl w:val="B9349B7A"/>
    <w:lvl w:ilvl="0" w:tplc="4C7ECC4A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6065A"/>
    <w:multiLevelType w:val="multilevel"/>
    <w:tmpl w:val="AC86F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3">
    <w:nsid w:val="0A981470"/>
    <w:multiLevelType w:val="hybridMultilevel"/>
    <w:tmpl w:val="CDB64578"/>
    <w:lvl w:ilvl="0" w:tplc="BD2851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E87BD3"/>
    <w:multiLevelType w:val="hybridMultilevel"/>
    <w:tmpl w:val="6FE66AAC"/>
    <w:lvl w:ilvl="0" w:tplc="9E280710">
      <w:start w:val="2024"/>
      <w:numFmt w:val="decimal"/>
      <w:lvlText w:val="%1"/>
      <w:lvlJc w:val="left"/>
      <w:pPr>
        <w:ind w:left="622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E42B31"/>
    <w:multiLevelType w:val="hybridMultilevel"/>
    <w:tmpl w:val="6FD6DB72"/>
    <w:lvl w:ilvl="0" w:tplc="804203D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C261FE"/>
    <w:multiLevelType w:val="multilevel"/>
    <w:tmpl w:val="6B1C9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>
    <w:nsid w:val="18105062"/>
    <w:multiLevelType w:val="hybridMultilevel"/>
    <w:tmpl w:val="F1304E8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B5C6124"/>
    <w:multiLevelType w:val="hybridMultilevel"/>
    <w:tmpl w:val="B4A8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7730F7"/>
    <w:multiLevelType w:val="hybridMultilevel"/>
    <w:tmpl w:val="7056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073E5"/>
    <w:multiLevelType w:val="hybridMultilevel"/>
    <w:tmpl w:val="95AEB084"/>
    <w:lvl w:ilvl="0" w:tplc="335EED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CA5ACC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D457D86"/>
    <w:multiLevelType w:val="hybridMultilevel"/>
    <w:tmpl w:val="DB9A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C2DA9"/>
    <w:multiLevelType w:val="hybridMultilevel"/>
    <w:tmpl w:val="38465CCE"/>
    <w:lvl w:ilvl="0" w:tplc="ABA0A564">
      <w:start w:val="1"/>
      <w:numFmt w:val="bullet"/>
      <w:lvlText w:val="­"/>
      <w:lvlJc w:val="left"/>
      <w:pPr>
        <w:ind w:left="3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>
    <w:nsid w:val="309F75B1"/>
    <w:multiLevelType w:val="hybridMultilevel"/>
    <w:tmpl w:val="491C3FE2"/>
    <w:lvl w:ilvl="0" w:tplc="B0AC3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351DC"/>
    <w:multiLevelType w:val="hybridMultilevel"/>
    <w:tmpl w:val="B35671E4"/>
    <w:lvl w:ilvl="0" w:tplc="F4506B52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F1491"/>
    <w:multiLevelType w:val="hybridMultilevel"/>
    <w:tmpl w:val="68E452A8"/>
    <w:lvl w:ilvl="0" w:tplc="CB7254E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2260BE5"/>
    <w:multiLevelType w:val="hybridMultilevel"/>
    <w:tmpl w:val="60F044FE"/>
    <w:lvl w:ilvl="0" w:tplc="A010F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04958"/>
    <w:multiLevelType w:val="hybridMultilevel"/>
    <w:tmpl w:val="4284360A"/>
    <w:lvl w:ilvl="0" w:tplc="E4589108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F6804"/>
    <w:multiLevelType w:val="multilevel"/>
    <w:tmpl w:val="CD723B8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Calibri" w:hAnsi="Calibri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Calibri" w:hAnsi="Calibri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hAnsi="Calibri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Calibri" w:hAnsi="Calibri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ascii="Calibri" w:hAnsi="Calibri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ascii="Calibri" w:hAnsi="Calibri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ascii="Calibri" w:hAnsi="Calibri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ascii="Calibri" w:hAnsi="Calibri" w:cs="Times New Roman" w:hint="default"/>
        <w:b/>
        <w:sz w:val="24"/>
      </w:rPr>
    </w:lvl>
  </w:abstractNum>
  <w:abstractNum w:abstractNumId="20">
    <w:nsid w:val="3BA2647C"/>
    <w:multiLevelType w:val="hybridMultilevel"/>
    <w:tmpl w:val="8E54B882"/>
    <w:lvl w:ilvl="0" w:tplc="A010FD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92191"/>
    <w:multiLevelType w:val="hybridMultilevel"/>
    <w:tmpl w:val="9E8A7BAC"/>
    <w:lvl w:ilvl="0" w:tplc="572A4C0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F90F1D"/>
    <w:multiLevelType w:val="hybridMultilevel"/>
    <w:tmpl w:val="0130C8B0"/>
    <w:lvl w:ilvl="0" w:tplc="294A705C">
      <w:start w:val="6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BCF14B0"/>
    <w:multiLevelType w:val="hybridMultilevel"/>
    <w:tmpl w:val="21CAA4F6"/>
    <w:lvl w:ilvl="0" w:tplc="A010FD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02033E4"/>
    <w:multiLevelType w:val="hybridMultilevel"/>
    <w:tmpl w:val="F93E6416"/>
    <w:lvl w:ilvl="0" w:tplc="8C120200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D27207"/>
    <w:multiLevelType w:val="hybridMultilevel"/>
    <w:tmpl w:val="09545AA0"/>
    <w:lvl w:ilvl="0" w:tplc="34203948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EC7A8E"/>
    <w:multiLevelType w:val="hybridMultilevel"/>
    <w:tmpl w:val="140EA8D2"/>
    <w:lvl w:ilvl="0" w:tplc="CFBAC4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57D96430"/>
    <w:multiLevelType w:val="hybridMultilevel"/>
    <w:tmpl w:val="ADA4D900"/>
    <w:lvl w:ilvl="0" w:tplc="988A5C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5858003B"/>
    <w:multiLevelType w:val="hybridMultilevel"/>
    <w:tmpl w:val="1E4A59B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81773"/>
    <w:multiLevelType w:val="hybridMultilevel"/>
    <w:tmpl w:val="F8C2C5EE"/>
    <w:lvl w:ilvl="0" w:tplc="B8542878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600971EA"/>
    <w:multiLevelType w:val="hybridMultilevel"/>
    <w:tmpl w:val="CBA05782"/>
    <w:lvl w:ilvl="0" w:tplc="79F0481C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56AEE"/>
    <w:multiLevelType w:val="hybridMultilevel"/>
    <w:tmpl w:val="260C0A60"/>
    <w:lvl w:ilvl="0" w:tplc="4FC0E5DE">
      <w:start w:val="1"/>
      <w:numFmt w:val="bullet"/>
      <w:lvlText w:val="­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3">
    <w:nsid w:val="64FA1C7C"/>
    <w:multiLevelType w:val="multilevel"/>
    <w:tmpl w:val="D4D80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  <w:b/>
      </w:rPr>
    </w:lvl>
  </w:abstractNum>
  <w:abstractNum w:abstractNumId="34">
    <w:nsid w:val="6AD40B6F"/>
    <w:multiLevelType w:val="hybridMultilevel"/>
    <w:tmpl w:val="F6FEFD02"/>
    <w:lvl w:ilvl="0" w:tplc="1E808DDE">
      <w:start w:val="6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6C2B0B6A"/>
    <w:multiLevelType w:val="hybridMultilevel"/>
    <w:tmpl w:val="0C24FD4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6D202E21"/>
    <w:multiLevelType w:val="hybridMultilevel"/>
    <w:tmpl w:val="BBC892B0"/>
    <w:lvl w:ilvl="0" w:tplc="4CB414D0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C3190"/>
    <w:multiLevelType w:val="hybridMultilevel"/>
    <w:tmpl w:val="84A05F9C"/>
    <w:lvl w:ilvl="0" w:tplc="BC8823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36054E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7E6D7E3D"/>
    <w:multiLevelType w:val="hybridMultilevel"/>
    <w:tmpl w:val="2816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413A2C"/>
    <w:multiLevelType w:val="hybridMultilevel"/>
    <w:tmpl w:val="003C4D4A"/>
    <w:lvl w:ilvl="0" w:tplc="F60CCD3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47247A"/>
    <w:multiLevelType w:val="hybridMultilevel"/>
    <w:tmpl w:val="66C03EEC"/>
    <w:lvl w:ilvl="0" w:tplc="ABC066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40"/>
  </w:num>
  <w:num w:numId="5">
    <w:abstractNumId w:val="34"/>
  </w:num>
  <w:num w:numId="6">
    <w:abstractNumId w:val="22"/>
  </w:num>
  <w:num w:numId="7">
    <w:abstractNumId w:val="30"/>
  </w:num>
  <w:num w:numId="8">
    <w:abstractNumId w:val="27"/>
  </w:num>
  <w:num w:numId="9">
    <w:abstractNumId w:val="35"/>
  </w:num>
  <w:num w:numId="10">
    <w:abstractNumId w:val="8"/>
  </w:num>
  <w:num w:numId="11">
    <w:abstractNumId w:val="5"/>
  </w:num>
  <w:num w:numId="12">
    <w:abstractNumId w:val="41"/>
  </w:num>
  <w:num w:numId="13">
    <w:abstractNumId w:val="37"/>
  </w:num>
  <w:num w:numId="14">
    <w:abstractNumId w:val="39"/>
  </w:num>
  <w:num w:numId="15">
    <w:abstractNumId w:val="28"/>
  </w:num>
  <w:num w:numId="16">
    <w:abstractNumId w:val="16"/>
  </w:num>
  <w:num w:numId="17">
    <w:abstractNumId w:val="26"/>
  </w:num>
  <w:num w:numId="18">
    <w:abstractNumId w:val="23"/>
  </w:num>
  <w:num w:numId="19">
    <w:abstractNumId w:val="6"/>
  </w:num>
  <w:num w:numId="20">
    <w:abstractNumId w:val="14"/>
  </w:num>
  <w:num w:numId="21">
    <w:abstractNumId w:val="33"/>
  </w:num>
  <w:num w:numId="22">
    <w:abstractNumId w:val="2"/>
  </w:num>
  <w:num w:numId="23">
    <w:abstractNumId w:val="29"/>
  </w:num>
  <w:num w:numId="24">
    <w:abstractNumId w:val="11"/>
  </w:num>
  <w:num w:numId="25">
    <w:abstractNumId w:val="0"/>
  </w:num>
  <w:num w:numId="26">
    <w:abstractNumId w:val="15"/>
  </w:num>
  <w:num w:numId="27">
    <w:abstractNumId w:val="1"/>
  </w:num>
  <w:num w:numId="28">
    <w:abstractNumId w:val="4"/>
  </w:num>
  <w:num w:numId="29">
    <w:abstractNumId w:val="24"/>
  </w:num>
  <w:num w:numId="30">
    <w:abstractNumId w:val="38"/>
  </w:num>
  <w:num w:numId="31">
    <w:abstractNumId w:val="7"/>
  </w:num>
  <w:num w:numId="32">
    <w:abstractNumId w:val="18"/>
  </w:num>
  <w:num w:numId="33">
    <w:abstractNumId w:val="32"/>
  </w:num>
  <w:num w:numId="34">
    <w:abstractNumId w:val="13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25"/>
  </w:num>
  <w:num w:numId="38">
    <w:abstractNumId w:val="31"/>
  </w:num>
  <w:num w:numId="39">
    <w:abstractNumId w:val="21"/>
  </w:num>
  <w:num w:numId="40">
    <w:abstractNumId w:val="12"/>
  </w:num>
  <w:num w:numId="41">
    <w:abstractNumId w:val="20"/>
  </w:num>
  <w:num w:numId="42">
    <w:abstractNumId w:val="1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7B"/>
    <w:rsid w:val="00000BAF"/>
    <w:rsid w:val="000056F6"/>
    <w:rsid w:val="000064B9"/>
    <w:rsid w:val="000122F8"/>
    <w:rsid w:val="0001464F"/>
    <w:rsid w:val="000153C6"/>
    <w:rsid w:val="000155D5"/>
    <w:rsid w:val="00015AEC"/>
    <w:rsid w:val="00017B2F"/>
    <w:rsid w:val="00021687"/>
    <w:rsid w:val="000217FF"/>
    <w:rsid w:val="00021C73"/>
    <w:rsid w:val="0002247B"/>
    <w:rsid w:val="00026A36"/>
    <w:rsid w:val="000309D9"/>
    <w:rsid w:val="00030B4D"/>
    <w:rsid w:val="000314F6"/>
    <w:rsid w:val="00031693"/>
    <w:rsid w:val="00034240"/>
    <w:rsid w:val="00036A03"/>
    <w:rsid w:val="00037620"/>
    <w:rsid w:val="0003782C"/>
    <w:rsid w:val="000422A0"/>
    <w:rsid w:val="00044CD4"/>
    <w:rsid w:val="00045B32"/>
    <w:rsid w:val="000526CC"/>
    <w:rsid w:val="00053265"/>
    <w:rsid w:val="00053C87"/>
    <w:rsid w:val="00053D22"/>
    <w:rsid w:val="00055A85"/>
    <w:rsid w:val="000562FB"/>
    <w:rsid w:val="0005652B"/>
    <w:rsid w:val="000615D8"/>
    <w:rsid w:val="00061A07"/>
    <w:rsid w:val="00062BEB"/>
    <w:rsid w:val="000643DF"/>
    <w:rsid w:val="000654A7"/>
    <w:rsid w:val="00065BAC"/>
    <w:rsid w:val="0007029E"/>
    <w:rsid w:val="000736D3"/>
    <w:rsid w:val="00076D89"/>
    <w:rsid w:val="00082121"/>
    <w:rsid w:val="00087454"/>
    <w:rsid w:val="000920B2"/>
    <w:rsid w:val="00092F03"/>
    <w:rsid w:val="00096B72"/>
    <w:rsid w:val="000978EE"/>
    <w:rsid w:val="000A21B4"/>
    <w:rsid w:val="000A4E99"/>
    <w:rsid w:val="000A63A4"/>
    <w:rsid w:val="000A78C2"/>
    <w:rsid w:val="000B2B34"/>
    <w:rsid w:val="000C20F7"/>
    <w:rsid w:val="000C3BF4"/>
    <w:rsid w:val="000C5A27"/>
    <w:rsid w:val="000D04F4"/>
    <w:rsid w:val="000D1F91"/>
    <w:rsid w:val="000E0684"/>
    <w:rsid w:val="000E09C1"/>
    <w:rsid w:val="000E141D"/>
    <w:rsid w:val="000E3C91"/>
    <w:rsid w:val="000E61E5"/>
    <w:rsid w:val="000E6AFF"/>
    <w:rsid w:val="000E6D06"/>
    <w:rsid w:val="000E6FE9"/>
    <w:rsid w:val="000F0617"/>
    <w:rsid w:val="000F2B34"/>
    <w:rsid w:val="000F55FA"/>
    <w:rsid w:val="001029AC"/>
    <w:rsid w:val="00102A46"/>
    <w:rsid w:val="001038EA"/>
    <w:rsid w:val="00104440"/>
    <w:rsid w:val="00105116"/>
    <w:rsid w:val="00106B14"/>
    <w:rsid w:val="0010779D"/>
    <w:rsid w:val="0011030E"/>
    <w:rsid w:val="00112A97"/>
    <w:rsid w:val="0011551D"/>
    <w:rsid w:val="00120262"/>
    <w:rsid w:val="00120EBF"/>
    <w:rsid w:val="001231A9"/>
    <w:rsid w:val="001246AC"/>
    <w:rsid w:val="001321F2"/>
    <w:rsid w:val="00135250"/>
    <w:rsid w:val="00136ADD"/>
    <w:rsid w:val="0014013B"/>
    <w:rsid w:val="00141208"/>
    <w:rsid w:val="0014376B"/>
    <w:rsid w:val="00144C0C"/>
    <w:rsid w:val="00152DF2"/>
    <w:rsid w:val="00153A8C"/>
    <w:rsid w:val="0015401A"/>
    <w:rsid w:val="0015645F"/>
    <w:rsid w:val="00161159"/>
    <w:rsid w:val="0016408F"/>
    <w:rsid w:val="00172C70"/>
    <w:rsid w:val="00173AA6"/>
    <w:rsid w:val="00176D73"/>
    <w:rsid w:val="00180495"/>
    <w:rsid w:val="00181B05"/>
    <w:rsid w:val="00183715"/>
    <w:rsid w:val="00184B7A"/>
    <w:rsid w:val="00187512"/>
    <w:rsid w:val="00187B8D"/>
    <w:rsid w:val="001915DB"/>
    <w:rsid w:val="00194F56"/>
    <w:rsid w:val="001A0207"/>
    <w:rsid w:val="001A1571"/>
    <w:rsid w:val="001A6423"/>
    <w:rsid w:val="001B01B0"/>
    <w:rsid w:val="001B107A"/>
    <w:rsid w:val="001B4558"/>
    <w:rsid w:val="001B6A1E"/>
    <w:rsid w:val="001B79A8"/>
    <w:rsid w:val="001C5925"/>
    <w:rsid w:val="001C6A75"/>
    <w:rsid w:val="001C6E6B"/>
    <w:rsid w:val="001C7153"/>
    <w:rsid w:val="001D33BE"/>
    <w:rsid w:val="001D530A"/>
    <w:rsid w:val="001D5F66"/>
    <w:rsid w:val="001D7324"/>
    <w:rsid w:val="001E411B"/>
    <w:rsid w:val="001E6897"/>
    <w:rsid w:val="001F1177"/>
    <w:rsid w:val="001F191F"/>
    <w:rsid w:val="001F3DF2"/>
    <w:rsid w:val="001F4440"/>
    <w:rsid w:val="001F571C"/>
    <w:rsid w:val="001F7E13"/>
    <w:rsid w:val="00200941"/>
    <w:rsid w:val="00202144"/>
    <w:rsid w:val="00203C1F"/>
    <w:rsid w:val="00203D90"/>
    <w:rsid w:val="00210498"/>
    <w:rsid w:val="00211C11"/>
    <w:rsid w:val="00213A6B"/>
    <w:rsid w:val="002217BA"/>
    <w:rsid w:val="0022388A"/>
    <w:rsid w:val="0022756A"/>
    <w:rsid w:val="002300F2"/>
    <w:rsid w:val="00230357"/>
    <w:rsid w:val="00231CA6"/>
    <w:rsid w:val="00234809"/>
    <w:rsid w:val="0024035B"/>
    <w:rsid w:val="00240AEF"/>
    <w:rsid w:val="00240F8C"/>
    <w:rsid w:val="002410A2"/>
    <w:rsid w:val="0024184B"/>
    <w:rsid w:val="00247B67"/>
    <w:rsid w:val="00247F84"/>
    <w:rsid w:val="00250126"/>
    <w:rsid w:val="002519AF"/>
    <w:rsid w:val="00251F9D"/>
    <w:rsid w:val="00255EA4"/>
    <w:rsid w:val="00256B23"/>
    <w:rsid w:val="0025718E"/>
    <w:rsid w:val="00257B68"/>
    <w:rsid w:val="00257BEB"/>
    <w:rsid w:val="00257D2E"/>
    <w:rsid w:val="0026201B"/>
    <w:rsid w:val="0026328C"/>
    <w:rsid w:val="002636D9"/>
    <w:rsid w:val="0026471F"/>
    <w:rsid w:val="002648A7"/>
    <w:rsid w:val="0026678C"/>
    <w:rsid w:val="00270500"/>
    <w:rsid w:val="00271C58"/>
    <w:rsid w:val="002760D4"/>
    <w:rsid w:val="002773FD"/>
    <w:rsid w:val="002800F6"/>
    <w:rsid w:val="00280AB2"/>
    <w:rsid w:val="00281E01"/>
    <w:rsid w:val="00282A67"/>
    <w:rsid w:val="00286E47"/>
    <w:rsid w:val="002906AD"/>
    <w:rsid w:val="00292C30"/>
    <w:rsid w:val="0029451A"/>
    <w:rsid w:val="00296215"/>
    <w:rsid w:val="002A2A35"/>
    <w:rsid w:val="002A5BF6"/>
    <w:rsid w:val="002A7551"/>
    <w:rsid w:val="002B35BE"/>
    <w:rsid w:val="002C0570"/>
    <w:rsid w:val="002C1D9D"/>
    <w:rsid w:val="002C25B5"/>
    <w:rsid w:val="002D1EE9"/>
    <w:rsid w:val="002D5728"/>
    <w:rsid w:val="002D5D9B"/>
    <w:rsid w:val="002D64C5"/>
    <w:rsid w:val="002E07A8"/>
    <w:rsid w:val="002E1069"/>
    <w:rsid w:val="002E1514"/>
    <w:rsid w:val="002E340F"/>
    <w:rsid w:val="002E42D9"/>
    <w:rsid w:val="002E5B8E"/>
    <w:rsid w:val="002E5FC2"/>
    <w:rsid w:val="002F0BDA"/>
    <w:rsid w:val="002F148E"/>
    <w:rsid w:val="002F2AF9"/>
    <w:rsid w:val="002F3AC9"/>
    <w:rsid w:val="002F50A2"/>
    <w:rsid w:val="003024FA"/>
    <w:rsid w:val="0030387C"/>
    <w:rsid w:val="00305778"/>
    <w:rsid w:val="003104F7"/>
    <w:rsid w:val="00312051"/>
    <w:rsid w:val="00316C4F"/>
    <w:rsid w:val="003175D2"/>
    <w:rsid w:val="0031793B"/>
    <w:rsid w:val="003238BC"/>
    <w:rsid w:val="00324632"/>
    <w:rsid w:val="00325084"/>
    <w:rsid w:val="0032645C"/>
    <w:rsid w:val="0033032E"/>
    <w:rsid w:val="00330F28"/>
    <w:rsid w:val="00331240"/>
    <w:rsid w:val="00334140"/>
    <w:rsid w:val="00336BE5"/>
    <w:rsid w:val="00337563"/>
    <w:rsid w:val="00337FC2"/>
    <w:rsid w:val="00340F14"/>
    <w:rsid w:val="003429D9"/>
    <w:rsid w:val="00345C68"/>
    <w:rsid w:val="00347513"/>
    <w:rsid w:val="00347EE2"/>
    <w:rsid w:val="00350657"/>
    <w:rsid w:val="00354FF4"/>
    <w:rsid w:val="00355D3B"/>
    <w:rsid w:val="00360C1C"/>
    <w:rsid w:val="003629D1"/>
    <w:rsid w:val="003641B0"/>
    <w:rsid w:val="003642E7"/>
    <w:rsid w:val="00371778"/>
    <w:rsid w:val="00375237"/>
    <w:rsid w:val="00375FB0"/>
    <w:rsid w:val="00376142"/>
    <w:rsid w:val="00376D31"/>
    <w:rsid w:val="00380B90"/>
    <w:rsid w:val="0038330F"/>
    <w:rsid w:val="00384DFD"/>
    <w:rsid w:val="0038522C"/>
    <w:rsid w:val="0038770F"/>
    <w:rsid w:val="0039171E"/>
    <w:rsid w:val="00394AC3"/>
    <w:rsid w:val="00394D1A"/>
    <w:rsid w:val="003A1741"/>
    <w:rsid w:val="003A264D"/>
    <w:rsid w:val="003A356E"/>
    <w:rsid w:val="003A4A8E"/>
    <w:rsid w:val="003A4C6C"/>
    <w:rsid w:val="003A628A"/>
    <w:rsid w:val="003A74EB"/>
    <w:rsid w:val="003B50DF"/>
    <w:rsid w:val="003B580E"/>
    <w:rsid w:val="003B6620"/>
    <w:rsid w:val="003B6923"/>
    <w:rsid w:val="003B6F40"/>
    <w:rsid w:val="003C40D2"/>
    <w:rsid w:val="003C4D8E"/>
    <w:rsid w:val="003C50AD"/>
    <w:rsid w:val="003C66B1"/>
    <w:rsid w:val="003C7E4E"/>
    <w:rsid w:val="003D05DA"/>
    <w:rsid w:val="003D0BEA"/>
    <w:rsid w:val="003D2BD1"/>
    <w:rsid w:val="003D2C78"/>
    <w:rsid w:val="003D3D16"/>
    <w:rsid w:val="003D45A8"/>
    <w:rsid w:val="003D4F4C"/>
    <w:rsid w:val="003D507C"/>
    <w:rsid w:val="003D5275"/>
    <w:rsid w:val="003D5E74"/>
    <w:rsid w:val="003D7029"/>
    <w:rsid w:val="003E1ABF"/>
    <w:rsid w:val="003E2094"/>
    <w:rsid w:val="003E30A7"/>
    <w:rsid w:val="003E3F94"/>
    <w:rsid w:val="003E62F6"/>
    <w:rsid w:val="003F2486"/>
    <w:rsid w:val="003F2CBF"/>
    <w:rsid w:val="003F4089"/>
    <w:rsid w:val="003F4449"/>
    <w:rsid w:val="003F4AB2"/>
    <w:rsid w:val="003F537B"/>
    <w:rsid w:val="003F7105"/>
    <w:rsid w:val="003F71A0"/>
    <w:rsid w:val="00401155"/>
    <w:rsid w:val="00401336"/>
    <w:rsid w:val="00403608"/>
    <w:rsid w:val="0040773D"/>
    <w:rsid w:val="004136DF"/>
    <w:rsid w:val="00415967"/>
    <w:rsid w:val="0041622B"/>
    <w:rsid w:val="004221A1"/>
    <w:rsid w:val="0042256F"/>
    <w:rsid w:val="00423B3D"/>
    <w:rsid w:val="00430518"/>
    <w:rsid w:val="00433B7D"/>
    <w:rsid w:val="004350A3"/>
    <w:rsid w:val="00436430"/>
    <w:rsid w:val="004421E3"/>
    <w:rsid w:val="00442B17"/>
    <w:rsid w:val="00451D80"/>
    <w:rsid w:val="0045349A"/>
    <w:rsid w:val="00455037"/>
    <w:rsid w:val="00455AB4"/>
    <w:rsid w:val="00457EF6"/>
    <w:rsid w:val="0046289C"/>
    <w:rsid w:val="0046298E"/>
    <w:rsid w:val="00462C3A"/>
    <w:rsid w:val="004632C6"/>
    <w:rsid w:val="00463814"/>
    <w:rsid w:val="004648A4"/>
    <w:rsid w:val="00464B2C"/>
    <w:rsid w:val="00464CA8"/>
    <w:rsid w:val="00466CAD"/>
    <w:rsid w:val="00474652"/>
    <w:rsid w:val="0047505A"/>
    <w:rsid w:val="00475664"/>
    <w:rsid w:val="00476941"/>
    <w:rsid w:val="004804A5"/>
    <w:rsid w:val="004832B6"/>
    <w:rsid w:val="0048362A"/>
    <w:rsid w:val="00484851"/>
    <w:rsid w:val="004876F1"/>
    <w:rsid w:val="00491538"/>
    <w:rsid w:val="00492DE1"/>
    <w:rsid w:val="004933E1"/>
    <w:rsid w:val="004940A0"/>
    <w:rsid w:val="004A1C0D"/>
    <w:rsid w:val="004A1F1D"/>
    <w:rsid w:val="004A6171"/>
    <w:rsid w:val="004B1196"/>
    <w:rsid w:val="004B4409"/>
    <w:rsid w:val="004B7084"/>
    <w:rsid w:val="004C0B23"/>
    <w:rsid w:val="004C3475"/>
    <w:rsid w:val="004C4A0A"/>
    <w:rsid w:val="004C4EA2"/>
    <w:rsid w:val="004C7A72"/>
    <w:rsid w:val="004D272F"/>
    <w:rsid w:val="004D608F"/>
    <w:rsid w:val="004D7271"/>
    <w:rsid w:val="004D780C"/>
    <w:rsid w:val="004E2567"/>
    <w:rsid w:val="004E65D2"/>
    <w:rsid w:val="004E6A2E"/>
    <w:rsid w:val="004F0BC0"/>
    <w:rsid w:val="004F2006"/>
    <w:rsid w:val="004F2B14"/>
    <w:rsid w:val="004F2F11"/>
    <w:rsid w:val="00503E0C"/>
    <w:rsid w:val="0050579F"/>
    <w:rsid w:val="00505CF6"/>
    <w:rsid w:val="00505D25"/>
    <w:rsid w:val="005108BA"/>
    <w:rsid w:val="00515B1F"/>
    <w:rsid w:val="00520FD8"/>
    <w:rsid w:val="005218E8"/>
    <w:rsid w:val="00526F81"/>
    <w:rsid w:val="00527518"/>
    <w:rsid w:val="00527ED9"/>
    <w:rsid w:val="00530BD2"/>
    <w:rsid w:val="00530FC3"/>
    <w:rsid w:val="005328A7"/>
    <w:rsid w:val="00534B6F"/>
    <w:rsid w:val="00537A52"/>
    <w:rsid w:val="0054016B"/>
    <w:rsid w:val="0054050E"/>
    <w:rsid w:val="00540686"/>
    <w:rsid w:val="00544BCB"/>
    <w:rsid w:val="00545881"/>
    <w:rsid w:val="0054624B"/>
    <w:rsid w:val="00550257"/>
    <w:rsid w:val="0055382C"/>
    <w:rsid w:val="00554610"/>
    <w:rsid w:val="00555542"/>
    <w:rsid w:val="00560021"/>
    <w:rsid w:val="00562799"/>
    <w:rsid w:val="0056346A"/>
    <w:rsid w:val="0056497A"/>
    <w:rsid w:val="0056598E"/>
    <w:rsid w:val="005665FC"/>
    <w:rsid w:val="005666B7"/>
    <w:rsid w:val="00566B73"/>
    <w:rsid w:val="0056721F"/>
    <w:rsid w:val="005678EA"/>
    <w:rsid w:val="00570E51"/>
    <w:rsid w:val="00571D77"/>
    <w:rsid w:val="0057405B"/>
    <w:rsid w:val="00583B81"/>
    <w:rsid w:val="0058606D"/>
    <w:rsid w:val="00586411"/>
    <w:rsid w:val="00590EBA"/>
    <w:rsid w:val="00591928"/>
    <w:rsid w:val="00593DEF"/>
    <w:rsid w:val="00596502"/>
    <w:rsid w:val="00596DFB"/>
    <w:rsid w:val="00597CD5"/>
    <w:rsid w:val="005A0103"/>
    <w:rsid w:val="005A3C59"/>
    <w:rsid w:val="005A64C9"/>
    <w:rsid w:val="005A713A"/>
    <w:rsid w:val="005B1550"/>
    <w:rsid w:val="005B2830"/>
    <w:rsid w:val="005B2E8A"/>
    <w:rsid w:val="005B4D9F"/>
    <w:rsid w:val="005B6B6D"/>
    <w:rsid w:val="005B70AE"/>
    <w:rsid w:val="005C44F6"/>
    <w:rsid w:val="005C5DF6"/>
    <w:rsid w:val="005D05F8"/>
    <w:rsid w:val="005D28DF"/>
    <w:rsid w:val="005D3CA4"/>
    <w:rsid w:val="005D4918"/>
    <w:rsid w:val="005D5261"/>
    <w:rsid w:val="005E0305"/>
    <w:rsid w:val="005E0769"/>
    <w:rsid w:val="005E165C"/>
    <w:rsid w:val="005E1C32"/>
    <w:rsid w:val="005E34FF"/>
    <w:rsid w:val="005E5589"/>
    <w:rsid w:val="005E5793"/>
    <w:rsid w:val="005E5A77"/>
    <w:rsid w:val="005E5F29"/>
    <w:rsid w:val="005F1415"/>
    <w:rsid w:val="005F3C37"/>
    <w:rsid w:val="005F5D9B"/>
    <w:rsid w:val="005F7604"/>
    <w:rsid w:val="0060069E"/>
    <w:rsid w:val="00600955"/>
    <w:rsid w:val="00602C7D"/>
    <w:rsid w:val="006129B4"/>
    <w:rsid w:val="006156D7"/>
    <w:rsid w:val="00615AFC"/>
    <w:rsid w:val="00623849"/>
    <w:rsid w:val="00626771"/>
    <w:rsid w:val="00634786"/>
    <w:rsid w:val="0063619C"/>
    <w:rsid w:val="00642451"/>
    <w:rsid w:val="00647C84"/>
    <w:rsid w:val="00657370"/>
    <w:rsid w:val="006613F5"/>
    <w:rsid w:val="006661A8"/>
    <w:rsid w:val="006705DB"/>
    <w:rsid w:val="00670D37"/>
    <w:rsid w:val="00670F6A"/>
    <w:rsid w:val="0067162E"/>
    <w:rsid w:val="00672143"/>
    <w:rsid w:val="00677454"/>
    <w:rsid w:val="006805E5"/>
    <w:rsid w:val="006812B9"/>
    <w:rsid w:val="00682685"/>
    <w:rsid w:val="00684817"/>
    <w:rsid w:val="006934B7"/>
    <w:rsid w:val="00693679"/>
    <w:rsid w:val="00694340"/>
    <w:rsid w:val="00696109"/>
    <w:rsid w:val="0069799B"/>
    <w:rsid w:val="006A2F25"/>
    <w:rsid w:val="006A3E4E"/>
    <w:rsid w:val="006A4583"/>
    <w:rsid w:val="006A5123"/>
    <w:rsid w:val="006A7B6A"/>
    <w:rsid w:val="006A7F3E"/>
    <w:rsid w:val="006B123E"/>
    <w:rsid w:val="006B175F"/>
    <w:rsid w:val="006B1DCA"/>
    <w:rsid w:val="006B43DF"/>
    <w:rsid w:val="006B5411"/>
    <w:rsid w:val="006C00EE"/>
    <w:rsid w:val="006C4B08"/>
    <w:rsid w:val="006C7A3D"/>
    <w:rsid w:val="006C7E96"/>
    <w:rsid w:val="006D00E0"/>
    <w:rsid w:val="006D0200"/>
    <w:rsid w:val="006D6B1B"/>
    <w:rsid w:val="006E11ED"/>
    <w:rsid w:val="006E27FE"/>
    <w:rsid w:val="006E3687"/>
    <w:rsid w:val="006E3E42"/>
    <w:rsid w:val="006E701B"/>
    <w:rsid w:val="006F16E5"/>
    <w:rsid w:val="006F66CA"/>
    <w:rsid w:val="006F6ADE"/>
    <w:rsid w:val="00701838"/>
    <w:rsid w:val="007047E2"/>
    <w:rsid w:val="00707F22"/>
    <w:rsid w:val="00710BF8"/>
    <w:rsid w:val="00712342"/>
    <w:rsid w:val="007163BD"/>
    <w:rsid w:val="00716CDB"/>
    <w:rsid w:val="007211EC"/>
    <w:rsid w:val="00722848"/>
    <w:rsid w:val="00723070"/>
    <w:rsid w:val="00723C4D"/>
    <w:rsid w:val="007262E7"/>
    <w:rsid w:val="007268E0"/>
    <w:rsid w:val="00730FC9"/>
    <w:rsid w:val="00735CC3"/>
    <w:rsid w:val="00741762"/>
    <w:rsid w:val="00742B78"/>
    <w:rsid w:val="007449F7"/>
    <w:rsid w:val="0074638A"/>
    <w:rsid w:val="007479D4"/>
    <w:rsid w:val="00750C37"/>
    <w:rsid w:val="00751AE1"/>
    <w:rsid w:val="007520DA"/>
    <w:rsid w:val="00753442"/>
    <w:rsid w:val="007537EB"/>
    <w:rsid w:val="00754CBC"/>
    <w:rsid w:val="00754EBD"/>
    <w:rsid w:val="00755C0F"/>
    <w:rsid w:val="0076252B"/>
    <w:rsid w:val="00762684"/>
    <w:rsid w:val="00763602"/>
    <w:rsid w:val="00763DBE"/>
    <w:rsid w:val="00764B75"/>
    <w:rsid w:val="007657D6"/>
    <w:rsid w:val="007700A9"/>
    <w:rsid w:val="007747BA"/>
    <w:rsid w:val="00782E92"/>
    <w:rsid w:val="0078451C"/>
    <w:rsid w:val="00785BF0"/>
    <w:rsid w:val="0078629A"/>
    <w:rsid w:val="007862AC"/>
    <w:rsid w:val="00790651"/>
    <w:rsid w:val="007913BF"/>
    <w:rsid w:val="0079260A"/>
    <w:rsid w:val="00793F14"/>
    <w:rsid w:val="00794FCB"/>
    <w:rsid w:val="007962B8"/>
    <w:rsid w:val="007A001E"/>
    <w:rsid w:val="007A0AB7"/>
    <w:rsid w:val="007A1B23"/>
    <w:rsid w:val="007A31C7"/>
    <w:rsid w:val="007B0299"/>
    <w:rsid w:val="007B12F6"/>
    <w:rsid w:val="007B1532"/>
    <w:rsid w:val="007B1BE7"/>
    <w:rsid w:val="007B5FCC"/>
    <w:rsid w:val="007C0374"/>
    <w:rsid w:val="007C6A4F"/>
    <w:rsid w:val="007C7B39"/>
    <w:rsid w:val="007C7F09"/>
    <w:rsid w:val="007D639F"/>
    <w:rsid w:val="007E1FD7"/>
    <w:rsid w:val="007E2C94"/>
    <w:rsid w:val="007E2EF2"/>
    <w:rsid w:val="007E3BC0"/>
    <w:rsid w:val="007F2F01"/>
    <w:rsid w:val="007F61C4"/>
    <w:rsid w:val="00801F6B"/>
    <w:rsid w:val="00802311"/>
    <w:rsid w:val="00804290"/>
    <w:rsid w:val="00812E8D"/>
    <w:rsid w:val="00813F87"/>
    <w:rsid w:val="008151A5"/>
    <w:rsid w:val="008226B4"/>
    <w:rsid w:val="00822E54"/>
    <w:rsid w:val="00825E2D"/>
    <w:rsid w:val="00826802"/>
    <w:rsid w:val="00826979"/>
    <w:rsid w:val="00846E09"/>
    <w:rsid w:val="0084733A"/>
    <w:rsid w:val="008503DA"/>
    <w:rsid w:val="0085250E"/>
    <w:rsid w:val="008531E0"/>
    <w:rsid w:val="00854539"/>
    <w:rsid w:val="00855D33"/>
    <w:rsid w:val="00857B1F"/>
    <w:rsid w:val="00860DCA"/>
    <w:rsid w:val="00871D73"/>
    <w:rsid w:val="00871FCC"/>
    <w:rsid w:val="00872445"/>
    <w:rsid w:val="008737D2"/>
    <w:rsid w:val="0087698A"/>
    <w:rsid w:val="00883640"/>
    <w:rsid w:val="00885E86"/>
    <w:rsid w:val="00886FD9"/>
    <w:rsid w:val="00891FAA"/>
    <w:rsid w:val="008925FC"/>
    <w:rsid w:val="008A05CA"/>
    <w:rsid w:val="008A0CA5"/>
    <w:rsid w:val="008A2A2E"/>
    <w:rsid w:val="008A50D2"/>
    <w:rsid w:val="008A77B8"/>
    <w:rsid w:val="008B1914"/>
    <w:rsid w:val="008B21EA"/>
    <w:rsid w:val="008B3FF4"/>
    <w:rsid w:val="008B59A1"/>
    <w:rsid w:val="008B64F9"/>
    <w:rsid w:val="008C1E63"/>
    <w:rsid w:val="008C263E"/>
    <w:rsid w:val="008C33AA"/>
    <w:rsid w:val="008C4EAA"/>
    <w:rsid w:val="008C6088"/>
    <w:rsid w:val="008C61AD"/>
    <w:rsid w:val="008D1857"/>
    <w:rsid w:val="008D2A03"/>
    <w:rsid w:val="008D2E55"/>
    <w:rsid w:val="008D7508"/>
    <w:rsid w:val="008D7B67"/>
    <w:rsid w:val="008D7D4E"/>
    <w:rsid w:val="008E0243"/>
    <w:rsid w:val="008E1EB5"/>
    <w:rsid w:val="008E268D"/>
    <w:rsid w:val="008E3B99"/>
    <w:rsid w:val="008E44C3"/>
    <w:rsid w:val="008F4547"/>
    <w:rsid w:val="008F6440"/>
    <w:rsid w:val="009008F8"/>
    <w:rsid w:val="00901675"/>
    <w:rsid w:val="00901E32"/>
    <w:rsid w:val="00902181"/>
    <w:rsid w:val="00903B95"/>
    <w:rsid w:val="00905BA3"/>
    <w:rsid w:val="00907B91"/>
    <w:rsid w:val="009133BC"/>
    <w:rsid w:val="009151E2"/>
    <w:rsid w:val="00915AB5"/>
    <w:rsid w:val="009179EB"/>
    <w:rsid w:val="009210FE"/>
    <w:rsid w:val="00926B34"/>
    <w:rsid w:val="00931FA9"/>
    <w:rsid w:val="00932126"/>
    <w:rsid w:val="00933A38"/>
    <w:rsid w:val="00936B0E"/>
    <w:rsid w:val="009415C8"/>
    <w:rsid w:val="00941893"/>
    <w:rsid w:val="0094279E"/>
    <w:rsid w:val="00942B32"/>
    <w:rsid w:val="0094491B"/>
    <w:rsid w:val="00944CDF"/>
    <w:rsid w:val="00945647"/>
    <w:rsid w:val="00957DCB"/>
    <w:rsid w:val="00960F89"/>
    <w:rsid w:val="0096767E"/>
    <w:rsid w:val="00971C08"/>
    <w:rsid w:val="00973164"/>
    <w:rsid w:val="00976DD3"/>
    <w:rsid w:val="00976EE6"/>
    <w:rsid w:val="009801DA"/>
    <w:rsid w:val="009811FA"/>
    <w:rsid w:val="00981C40"/>
    <w:rsid w:val="0098347C"/>
    <w:rsid w:val="00984549"/>
    <w:rsid w:val="00984AD3"/>
    <w:rsid w:val="00985D18"/>
    <w:rsid w:val="00991884"/>
    <w:rsid w:val="009926D6"/>
    <w:rsid w:val="00995702"/>
    <w:rsid w:val="00995D5D"/>
    <w:rsid w:val="009A3B7E"/>
    <w:rsid w:val="009A4515"/>
    <w:rsid w:val="009A52F9"/>
    <w:rsid w:val="009A5E11"/>
    <w:rsid w:val="009A7454"/>
    <w:rsid w:val="009A76AE"/>
    <w:rsid w:val="009A7A5C"/>
    <w:rsid w:val="009A7CB0"/>
    <w:rsid w:val="009B17B7"/>
    <w:rsid w:val="009B23DC"/>
    <w:rsid w:val="009B3995"/>
    <w:rsid w:val="009B5877"/>
    <w:rsid w:val="009B66DA"/>
    <w:rsid w:val="009B6CB4"/>
    <w:rsid w:val="009C1509"/>
    <w:rsid w:val="009C5B8F"/>
    <w:rsid w:val="009C60EF"/>
    <w:rsid w:val="009C6B8D"/>
    <w:rsid w:val="009C6CBA"/>
    <w:rsid w:val="009C7BBA"/>
    <w:rsid w:val="009C7C53"/>
    <w:rsid w:val="009D151E"/>
    <w:rsid w:val="009D3B30"/>
    <w:rsid w:val="009D479F"/>
    <w:rsid w:val="009D4D0E"/>
    <w:rsid w:val="009D5101"/>
    <w:rsid w:val="009E0C9D"/>
    <w:rsid w:val="009E4FE1"/>
    <w:rsid w:val="009F4B79"/>
    <w:rsid w:val="00A0000A"/>
    <w:rsid w:val="00A0464F"/>
    <w:rsid w:val="00A121BE"/>
    <w:rsid w:val="00A13476"/>
    <w:rsid w:val="00A166A5"/>
    <w:rsid w:val="00A20544"/>
    <w:rsid w:val="00A2432B"/>
    <w:rsid w:val="00A257BA"/>
    <w:rsid w:val="00A27B08"/>
    <w:rsid w:val="00A32BA9"/>
    <w:rsid w:val="00A33C46"/>
    <w:rsid w:val="00A34BF1"/>
    <w:rsid w:val="00A35B89"/>
    <w:rsid w:val="00A379EA"/>
    <w:rsid w:val="00A37B2D"/>
    <w:rsid w:val="00A41B84"/>
    <w:rsid w:val="00A4221D"/>
    <w:rsid w:val="00A4231F"/>
    <w:rsid w:val="00A44274"/>
    <w:rsid w:val="00A46888"/>
    <w:rsid w:val="00A54A10"/>
    <w:rsid w:val="00A571D3"/>
    <w:rsid w:val="00A577B9"/>
    <w:rsid w:val="00A578EC"/>
    <w:rsid w:val="00A6117C"/>
    <w:rsid w:val="00A61477"/>
    <w:rsid w:val="00A615C8"/>
    <w:rsid w:val="00A6605F"/>
    <w:rsid w:val="00A66593"/>
    <w:rsid w:val="00A7092B"/>
    <w:rsid w:val="00A709F3"/>
    <w:rsid w:val="00A7202B"/>
    <w:rsid w:val="00A74A9F"/>
    <w:rsid w:val="00A753DC"/>
    <w:rsid w:val="00A80186"/>
    <w:rsid w:val="00A808C6"/>
    <w:rsid w:val="00A80F4F"/>
    <w:rsid w:val="00A80FE8"/>
    <w:rsid w:val="00A83BFF"/>
    <w:rsid w:val="00A855B7"/>
    <w:rsid w:val="00A855E6"/>
    <w:rsid w:val="00A87305"/>
    <w:rsid w:val="00A87EE0"/>
    <w:rsid w:val="00A91B27"/>
    <w:rsid w:val="00A91BD0"/>
    <w:rsid w:val="00A91F25"/>
    <w:rsid w:val="00A923A8"/>
    <w:rsid w:val="00A959B6"/>
    <w:rsid w:val="00A97EB3"/>
    <w:rsid w:val="00AA3198"/>
    <w:rsid w:val="00AA31A9"/>
    <w:rsid w:val="00AA5112"/>
    <w:rsid w:val="00AA53E0"/>
    <w:rsid w:val="00AA595E"/>
    <w:rsid w:val="00AA6318"/>
    <w:rsid w:val="00AB0A15"/>
    <w:rsid w:val="00AB2B8E"/>
    <w:rsid w:val="00AB2D6A"/>
    <w:rsid w:val="00AB62CF"/>
    <w:rsid w:val="00AC1914"/>
    <w:rsid w:val="00AC41DB"/>
    <w:rsid w:val="00AC4643"/>
    <w:rsid w:val="00AC598B"/>
    <w:rsid w:val="00AC60D0"/>
    <w:rsid w:val="00AD09A1"/>
    <w:rsid w:val="00AD18BF"/>
    <w:rsid w:val="00AD1B7C"/>
    <w:rsid w:val="00AD395F"/>
    <w:rsid w:val="00AD5E83"/>
    <w:rsid w:val="00AD6239"/>
    <w:rsid w:val="00AD6753"/>
    <w:rsid w:val="00AE0DFD"/>
    <w:rsid w:val="00AE779F"/>
    <w:rsid w:val="00AF0FB7"/>
    <w:rsid w:val="00AF1F2E"/>
    <w:rsid w:val="00AF3D28"/>
    <w:rsid w:val="00AF51FA"/>
    <w:rsid w:val="00AF5B51"/>
    <w:rsid w:val="00AF647E"/>
    <w:rsid w:val="00AF6520"/>
    <w:rsid w:val="00AF7082"/>
    <w:rsid w:val="00B0012A"/>
    <w:rsid w:val="00B02A61"/>
    <w:rsid w:val="00B037F7"/>
    <w:rsid w:val="00B062C9"/>
    <w:rsid w:val="00B0682F"/>
    <w:rsid w:val="00B07972"/>
    <w:rsid w:val="00B1226A"/>
    <w:rsid w:val="00B133C5"/>
    <w:rsid w:val="00B15607"/>
    <w:rsid w:val="00B1673A"/>
    <w:rsid w:val="00B16EBA"/>
    <w:rsid w:val="00B1752D"/>
    <w:rsid w:val="00B22A35"/>
    <w:rsid w:val="00B22DB4"/>
    <w:rsid w:val="00B2351E"/>
    <w:rsid w:val="00B247CF"/>
    <w:rsid w:val="00B24922"/>
    <w:rsid w:val="00B31CA6"/>
    <w:rsid w:val="00B3338E"/>
    <w:rsid w:val="00B3444E"/>
    <w:rsid w:val="00B35333"/>
    <w:rsid w:val="00B364AE"/>
    <w:rsid w:val="00B40CE3"/>
    <w:rsid w:val="00B41868"/>
    <w:rsid w:val="00B4395A"/>
    <w:rsid w:val="00B44A0D"/>
    <w:rsid w:val="00B452E5"/>
    <w:rsid w:val="00B47581"/>
    <w:rsid w:val="00B520B3"/>
    <w:rsid w:val="00B5225C"/>
    <w:rsid w:val="00B54736"/>
    <w:rsid w:val="00B55DFA"/>
    <w:rsid w:val="00B56A17"/>
    <w:rsid w:val="00B56EAA"/>
    <w:rsid w:val="00B579FC"/>
    <w:rsid w:val="00B57C41"/>
    <w:rsid w:val="00B6120A"/>
    <w:rsid w:val="00B645DF"/>
    <w:rsid w:val="00B65091"/>
    <w:rsid w:val="00B65E7A"/>
    <w:rsid w:val="00B66181"/>
    <w:rsid w:val="00B67C26"/>
    <w:rsid w:val="00B7232D"/>
    <w:rsid w:val="00B74773"/>
    <w:rsid w:val="00B7636E"/>
    <w:rsid w:val="00B76574"/>
    <w:rsid w:val="00B77378"/>
    <w:rsid w:val="00B80EFF"/>
    <w:rsid w:val="00B81DA0"/>
    <w:rsid w:val="00B83F56"/>
    <w:rsid w:val="00B844FD"/>
    <w:rsid w:val="00B8767C"/>
    <w:rsid w:val="00B90082"/>
    <w:rsid w:val="00B92F6F"/>
    <w:rsid w:val="00B96871"/>
    <w:rsid w:val="00BA125C"/>
    <w:rsid w:val="00BA1E96"/>
    <w:rsid w:val="00BA200C"/>
    <w:rsid w:val="00BA6919"/>
    <w:rsid w:val="00BA693E"/>
    <w:rsid w:val="00BB1521"/>
    <w:rsid w:val="00BB2903"/>
    <w:rsid w:val="00BB2B4F"/>
    <w:rsid w:val="00BB54E2"/>
    <w:rsid w:val="00BB6195"/>
    <w:rsid w:val="00BB65D0"/>
    <w:rsid w:val="00BC3BAF"/>
    <w:rsid w:val="00BC44DB"/>
    <w:rsid w:val="00BC4978"/>
    <w:rsid w:val="00BC5C4A"/>
    <w:rsid w:val="00BC6C9B"/>
    <w:rsid w:val="00BD216A"/>
    <w:rsid w:val="00BD37D6"/>
    <w:rsid w:val="00BD5B69"/>
    <w:rsid w:val="00BE0A9E"/>
    <w:rsid w:val="00BE5B89"/>
    <w:rsid w:val="00BE726D"/>
    <w:rsid w:val="00BE72D9"/>
    <w:rsid w:val="00BF15DE"/>
    <w:rsid w:val="00BF18FE"/>
    <w:rsid w:val="00BF1C56"/>
    <w:rsid w:val="00BF2E64"/>
    <w:rsid w:val="00BF47D6"/>
    <w:rsid w:val="00C037CE"/>
    <w:rsid w:val="00C03A8C"/>
    <w:rsid w:val="00C06C98"/>
    <w:rsid w:val="00C07BC5"/>
    <w:rsid w:val="00C1004B"/>
    <w:rsid w:val="00C15FFC"/>
    <w:rsid w:val="00C2119E"/>
    <w:rsid w:val="00C21ABB"/>
    <w:rsid w:val="00C2232A"/>
    <w:rsid w:val="00C22657"/>
    <w:rsid w:val="00C257A2"/>
    <w:rsid w:val="00C26036"/>
    <w:rsid w:val="00C34D9D"/>
    <w:rsid w:val="00C3607A"/>
    <w:rsid w:val="00C40239"/>
    <w:rsid w:val="00C45E48"/>
    <w:rsid w:val="00C473B2"/>
    <w:rsid w:val="00C522EC"/>
    <w:rsid w:val="00C56608"/>
    <w:rsid w:val="00C56631"/>
    <w:rsid w:val="00C6021C"/>
    <w:rsid w:val="00C61944"/>
    <w:rsid w:val="00C709B0"/>
    <w:rsid w:val="00C714AE"/>
    <w:rsid w:val="00C753F7"/>
    <w:rsid w:val="00C75795"/>
    <w:rsid w:val="00C75E73"/>
    <w:rsid w:val="00C7610F"/>
    <w:rsid w:val="00C771F6"/>
    <w:rsid w:val="00C77A10"/>
    <w:rsid w:val="00C83D06"/>
    <w:rsid w:val="00C86CFE"/>
    <w:rsid w:val="00C86F02"/>
    <w:rsid w:val="00C86F2E"/>
    <w:rsid w:val="00C87BB6"/>
    <w:rsid w:val="00C920EB"/>
    <w:rsid w:val="00C938EC"/>
    <w:rsid w:val="00C94253"/>
    <w:rsid w:val="00C94E8F"/>
    <w:rsid w:val="00CA1026"/>
    <w:rsid w:val="00CA2FDF"/>
    <w:rsid w:val="00CA5D92"/>
    <w:rsid w:val="00CA7194"/>
    <w:rsid w:val="00CB027F"/>
    <w:rsid w:val="00CB1DD3"/>
    <w:rsid w:val="00CB5079"/>
    <w:rsid w:val="00CC1524"/>
    <w:rsid w:val="00CC4567"/>
    <w:rsid w:val="00CC5884"/>
    <w:rsid w:val="00CC6BB8"/>
    <w:rsid w:val="00CD0497"/>
    <w:rsid w:val="00CD1224"/>
    <w:rsid w:val="00CD2D8E"/>
    <w:rsid w:val="00CD5130"/>
    <w:rsid w:val="00CE0323"/>
    <w:rsid w:val="00CE0DF8"/>
    <w:rsid w:val="00CE3425"/>
    <w:rsid w:val="00CE40AA"/>
    <w:rsid w:val="00CE493F"/>
    <w:rsid w:val="00CE5296"/>
    <w:rsid w:val="00CE61F8"/>
    <w:rsid w:val="00CE7018"/>
    <w:rsid w:val="00CF1DE7"/>
    <w:rsid w:val="00CF35BC"/>
    <w:rsid w:val="00CF5F3C"/>
    <w:rsid w:val="00CF6878"/>
    <w:rsid w:val="00D0052E"/>
    <w:rsid w:val="00D05963"/>
    <w:rsid w:val="00D071D8"/>
    <w:rsid w:val="00D10954"/>
    <w:rsid w:val="00D12F89"/>
    <w:rsid w:val="00D176D5"/>
    <w:rsid w:val="00D20D19"/>
    <w:rsid w:val="00D20FBC"/>
    <w:rsid w:val="00D22132"/>
    <w:rsid w:val="00D22AE9"/>
    <w:rsid w:val="00D2370C"/>
    <w:rsid w:val="00D261E1"/>
    <w:rsid w:val="00D2712B"/>
    <w:rsid w:val="00D3060B"/>
    <w:rsid w:val="00D32375"/>
    <w:rsid w:val="00D3289A"/>
    <w:rsid w:val="00D41278"/>
    <w:rsid w:val="00D41590"/>
    <w:rsid w:val="00D4294A"/>
    <w:rsid w:val="00D50051"/>
    <w:rsid w:val="00D50181"/>
    <w:rsid w:val="00D5091A"/>
    <w:rsid w:val="00D5107D"/>
    <w:rsid w:val="00D54C97"/>
    <w:rsid w:val="00D56556"/>
    <w:rsid w:val="00D566B8"/>
    <w:rsid w:val="00D63600"/>
    <w:rsid w:val="00D6790A"/>
    <w:rsid w:val="00D67A73"/>
    <w:rsid w:val="00D67B64"/>
    <w:rsid w:val="00D700A9"/>
    <w:rsid w:val="00D704B2"/>
    <w:rsid w:val="00D716DC"/>
    <w:rsid w:val="00D77330"/>
    <w:rsid w:val="00D81866"/>
    <w:rsid w:val="00D85558"/>
    <w:rsid w:val="00D876D4"/>
    <w:rsid w:val="00D87962"/>
    <w:rsid w:val="00D87C07"/>
    <w:rsid w:val="00D92FA9"/>
    <w:rsid w:val="00D955BC"/>
    <w:rsid w:val="00D95B03"/>
    <w:rsid w:val="00DA0CDC"/>
    <w:rsid w:val="00DA0DD9"/>
    <w:rsid w:val="00DA4C79"/>
    <w:rsid w:val="00DA5A97"/>
    <w:rsid w:val="00DB1378"/>
    <w:rsid w:val="00DC3EB8"/>
    <w:rsid w:val="00DC6DB0"/>
    <w:rsid w:val="00DC7AF0"/>
    <w:rsid w:val="00DD392F"/>
    <w:rsid w:val="00DD663F"/>
    <w:rsid w:val="00DD7B3A"/>
    <w:rsid w:val="00DD7EE4"/>
    <w:rsid w:val="00DF3712"/>
    <w:rsid w:val="00DF598C"/>
    <w:rsid w:val="00DF7B1A"/>
    <w:rsid w:val="00E0151B"/>
    <w:rsid w:val="00E01729"/>
    <w:rsid w:val="00E01D9F"/>
    <w:rsid w:val="00E02564"/>
    <w:rsid w:val="00E02770"/>
    <w:rsid w:val="00E02DF0"/>
    <w:rsid w:val="00E05F31"/>
    <w:rsid w:val="00E06402"/>
    <w:rsid w:val="00E1256E"/>
    <w:rsid w:val="00E128E9"/>
    <w:rsid w:val="00E175F9"/>
    <w:rsid w:val="00E17A8F"/>
    <w:rsid w:val="00E17BBC"/>
    <w:rsid w:val="00E20C3F"/>
    <w:rsid w:val="00E20F96"/>
    <w:rsid w:val="00E223F3"/>
    <w:rsid w:val="00E233FF"/>
    <w:rsid w:val="00E23C22"/>
    <w:rsid w:val="00E30B99"/>
    <w:rsid w:val="00E32744"/>
    <w:rsid w:val="00E33360"/>
    <w:rsid w:val="00E33662"/>
    <w:rsid w:val="00E34451"/>
    <w:rsid w:val="00E3484A"/>
    <w:rsid w:val="00E36F17"/>
    <w:rsid w:val="00E40B99"/>
    <w:rsid w:val="00E4390D"/>
    <w:rsid w:val="00E5003C"/>
    <w:rsid w:val="00E50677"/>
    <w:rsid w:val="00E52CAA"/>
    <w:rsid w:val="00E5373C"/>
    <w:rsid w:val="00E54E0F"/>
    <w:rsid w:val="00E57ED7"/>
    <w:rsid w:val="00E617F1"/>
    <w:rsid w:val="00E64872"/>
    <w:rsid w:val="00E649A1"/>
    <w:rsid w:val="00E6568D"/>
    <w:rsid w:val="00E677CD"/>
    <w:rsid w:val="00E7234D"/>
    <w:rsid w:val="00E72FB2"/>
    <w:rsid w:val="00E73B3D"/>
    <w:rsid w:val="00E757A7"/>
    <w:rsid w:val="00E840D2"/>
    <w:rsid w:val="00E8491E"/>
    <w:rsid w:val="00E87D17"/>
    <w:rsid w:val="00E907A1"/>
    <w:rsid w:val="00E93330"/>
    <w:rsid w:val="00E93651"/>
    <w:rsid w:val="00E94BD4"/>
    <w:rsid w:val="00E962D2"/>
    <w:rsid w:val="00EA002A"/>
    <w:rsid w:val="00EA1996"/>
    <w:rsid w:val="00EA4205"/>
    <w:rsid w:val="00EA5CEA"/>
    <w:rsid w:val="00EA6CEC"/>
    <w:rsid w:val="00EB029D"/>
    <w:rsid w:val="00EB2979"/>
    <w:rsid w:val="00EB2D32"/>
    <w:rsid w:val="00EB2D57"/>
    <w:rsid w:val="00EB41D6"/>
    <w:rsid w:val="00EB5116"/>
    <w:rsid w:val="00EB7A33"/>
    <w:rsid w:val="00EC31D7"/>
    <w:rsid w:val="00EC4FE0"/>
    <w:rsid w:val="00EC626A"/>
    <w:rsid w:val="00ED0772"/>
    <w:rsid w:val="00ED1C33"/>
    <w:rsid w:val="00ED1EB8"/>
    <w:rsid w:val="00ED373A"/>
    <w:rsid w:val="00ED3F8F"/>
    <w:rsid w:val="00ED40C9"/>
    <w:rsid w:val="00ED4BDD"/>
    <w:rsid w:val="00ED5387"/>
    <w:rsid w:val="00ED5991"/>
    <w:rsid w:val="00ED5CB8"/>
    <w:rsid w:val="00ED62E5"/>
    <w:rsid w:val="00EF04A3"/>
    <w:rsid w:val="00EF63E9"/>
    <w:rsid w:val="00F001F9"/>
    <w:rsid w:val="00F0065A"/>
    <w:rsid w:val="00F008F9"/>
    <w:rsid w:val="00F07478"/>
    <w:rsid w:val="00F0753E"/>
    <w:rsid w:val="00F12331"/>
    <w:rsid w:val="00F13103"/>
    <w:rsid w:val="00F1485B"/>
    <w:rsid w:val="00F1660B"/>
    <w:rsid w:val="00F1763D"/>
    <w:rsid w:val="00F2054A"/>
    <w:rsid w:val="00F21E8D"/>
    <w:rsid w:val="00F22DBE"/>
    <w:rsid w:val="00F24A32"/>
    <w:rsid w:val="00F271EC"/>
    <w:rsid w:val="00F30478"/>
    <w:rsid w:val="00F3765B"/>
    <w:rsid w:val="00F4463C"/>
    <w:rsid w:val="00F44943"/>
    <w:rsid w:val="00F52C06"/>
    <w:rsid w:val="00F5378C"/>
    <w:rsid w:val="00F64F82"/>
    <w:rsid w:val="00F6533C"/>
    <w:rsid w:val="00F6598E"/>
    <w:rsid w:val="00F65E67"/>
    <w:rsid w:val="00F665AC"/>
    <w:rsid w:val="00F66DC1"/>
    <w:rsid w:val="00F71EC2"/>
    <w:rsid w:val="00F739B0"/>
    <w:rsid w:val="00F7533A"/>
    <w:rsid w:val="00F77843"/>
    <w:rsid w:val="00F815ED"/>
    <w:rsid w:val="00F8257B"/>
    <w:rsid w:val="00F83192"/>
    <w:rsid w:val="00F83402"/>
    <w:rsid w:val="00F83924"/>
    <w:rsid w:val="00F877B8"/>
    <w:rsid w:val="00F93A95"/>
    <w:rsid w:val="00F93F8F"/>
    <w:rsid w:val="00FA148B"/>
    <w:rsid w:val="00FA4D22"/>
    <w:rsid w:val="00FA50B8"/>
    <w:rsid w:val="00FA556A"/>
    <w:rsid w:val="00FA5CCD"/>
    <w:rsid w:val="00FA681D"/>
    <w:rsid w:val="00FB067F"/>
    <w:rsid w:val="00FB1915"/>
    <w:rsid w:val="00FB612C"/>
    <w:rsid w:val="00FB6D9D"/>
    <w:rsid w:val="00FC0C77"/>
    <w:rsid w:val="00FC4212"/>
    <w:rsid w:val="00FC485B"/>
    <w:rsid w:val="00FC67FE"/>
    <w:rsid w:val="00FE0C78"/>
    <w:rsid w:val="00FE114F"/>
    <w:rsid w:val="00FE245E"/>
    <w:rsid w:val="00FE7A2F"/>
    <w:rsid w:val="00FF11AF"/>
    <w:rsid w:val="00FF1FAC"/>
    <w:rsid w:val="00FF2B82"/>
    <w:rsid w:val="00FF41A1"/>
    <w:rsid w:val="00FF4F37"/>
    <w:rsid w:val="00FF533E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Bottom of Form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32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C761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7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5A64C9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7610F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F7B1A"/>
    <w:rPr>
      <w:rFonts w:ascii="Cambria" w:hAnsi="Cambria" w:cs="Times New Roman"/>
      <w:b/>
      <w:i/>
      <w:sz w:val="28"/>
    </w:rPr>
  </w:style>
  <w:style w:type="paragraph" w:styleId="a3">
    <w:name w:val="List Paragraph"/>
    <w:aliases w:val="Bullet List,FooterText,numbered,Абзац основного текста,Рисунок,Bullet Number,Индексы,Num Bullet 1,Абзац списка1"/>
    <w:basedOn w:val="a"/>
    <w:link w:val="a4"/>
    <w:uiPriority w:val="34"/>
    <w:qFormat/>
    <w:rsid w:val="00F8257B"/>
    <w:pPr>
      <w:ind w:left="720"/>
      <w:contextualSpacing/>
    </w:pPr>
    <w:rPr>
      <w:rFonts w:eastAsia="Calibri"/>
      <w:szCs w:val="20"/>
    </w:rPr>
  </w:style>
  <w:style w:type="paragraph" w:styleId="a5">
    <w:name w:val="Normal (Web)"/>
    <w:aliases w:val="Обычный (Web)1,Обычный (Web),Обычный (веб)1,Обычный (веб) Знак,Обычный (веб) Знак1,Обычный (веб) Знак Знак"/>
    <w:basedOn w:val="a"/>
    <w:rsid w:val="00C07BC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C07BC5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C07BC5"/>
    <w:rPr>
      <w:rFonts w:cs="Times New Roman"/>
      <w:sz w:val="20"/>
    </w:rPr>
  </w:style>
  <w:style w:type="character" w:styleId="a8">
    <w:name w:val="footnote reference"/>
    <w:uiPriority w:val="99"/>
    <w:semiHidden/>
    <w:rsid w:val="00C07BC5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BE5B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E5B89"/>
    <w:rPr>
      <w:rFonts w:ascii="Times New Roman" w:hAnsi="Times New Roman" w:cs="Times New Roman"/>
      <w:sz w:val="26"/>
      <w:lang w:eastAsia="ru-RU"/>
    </w:rPr>
  </w:style>
  <w:style w:type="paragraph" w:styleId="ab">
    <w:name w:val="footer"/>
    <w:basedOn w:val="a"/>
    <w:link w:val="ac"/>
    <w:uiPriority w:val="99"/>
    <w:rsid w:val="00BE5B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E5B89"/>
    <w:rPr>
      <w:rFonts w:ascii="Times New Roman" w:hAnsi="Times New Roman" w:cs="Times New Roman"/>
      <w:sz w:val="26"/>
      <w:lang w:eastAsia="ru-RU"/>
    </w:rPr>
  </w:style>
  <w:style w:type="paragraph" w:styleId="ad">
    <w:name w:val="Balloon Text"/>
    <w:basedOn w:val="a"/>
    <w:link w:val="ae"/>
    <w:uiPriority w:val="99"/>
    <w:rsid w:val="009834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98347C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7B0299"/>
  </w:style>
  <w:style w:type="table" w:styleId="af">
    <w:name w:val="Table Grid"/>
    <w:basedOn w:val="a1"/>
    <w:uiPriority w:val="99"/>
    <w:rsid w:val="0085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Абзац списка1 Знак"/>
    <w:link w:val="a3"/>
    <w:uiPriority w:val="34"/>
    <w:locked/>
    <w:rsid w:val="006934B7"/>
    <w:rPr>
      <w:rFonts w:ascii="Times New Roman" w:hAnsi="Times New Roman"/>
      <w:sz w:val="26"/>
    </w:rPr>
  </w:style>
  <w:style w:type="paragraph" w:customStyle="1" w:styleId="Default">
    <w:name w:val="Default"/>
    <w:rsid w:val="00FA14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Char1">
    <w:name w:val="Body Text Char1"/>
    <w:uiPriority w:val="99"/>
    <w:locked/>
    <w:rsid w:val="00455037"/>
    <w:rPr>
      <w:rFonts w:cs="Times New Roman"/>
      <w:sz w:val="28"/>
      <w:szCs w:val="28"/>
      <w:lang w:val="ru-RU" w:eastAsia="en-US" w:bidi="ar-SA"/>
    </w:rPr>
  </w:style>
  <w:style w:type="paragraph" w:styleId="af0">
    <w:name w:val="Body Text"/>
    <w:basedOn w:val="a"/>
    <w:link w:val="af1"/>
    <w:uiPriority w:val="99"/>
    <w:rsid w:val="00455037"/>
    <w:pPr>
      <w:widowControl w:val="0"/>
      <w:autoSpaceDE w:val="0"/>
      <w:autoSpaceDN w:val="0"/>
      <w:ind w:left="118" w:firstLine="707"/>
    </w:pPr>
    <w:rPr>
      <w:rFonts w:eastAsia="Calibri"/>
      <w:sz w:val="28"/>
      <w:szCs w:val="28"/>
      <w:lang w:eastAsia="en-US"/>
    </w:rPr>
  </w:style>
  <w:style w:type="character" w:customStyle="1" w:styleId="af1">
    <w:name w:val="Основной текст Знак"/>
    <w:link w:val="af0"/>
    <w:uiPriority w:val="99"/>
    <w:locked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uiPriority w:val="99"/>
    <w:rsid w:val="00455037"/>
    <w:pPr>
      <w:widowControl w:val="0"/>
      <w:autoSpaceDE w:val="0"/>
      <w:autoSpaceDN w:val="0"/>
      <w:ind w:left="118" w:firstLine="707"/>
    </w:pPr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A64C9"/>
    <w:rPr>
      <w:rFonts w:ascii="Cambria" w:eastAsia="Times New Roman" w:hAnsi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A64C9"/>
  </w:style>
  <w:style w:type="paragraph" w:customStyle="1" w:styleId="22">
    <w:name w:val="Знак Знак2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МОН Знак"/>
    <w:link w:val="af3"/>
    <w:uiPriority w:val="99"/>
    <w:locked/>
    <w:rsid w:val="005A64C9"/>
    <w:rPr>
      <w:sz w:val="24"/>
      <w:szCs w:val="24"/>
    </w:rPr>
  </w:style>
  <w:style w:type="paragraph" w:customStyle="1" w:styleId="af3">
    <w:name w:val="МОН"/>
    <w:basedOn w:val="a"/>
    <w:link w:val="af2"/>
    <w:uiPriority w:val="99"/>
    <w:rsid w:val="005A64C9"/>
    <w:pPr>
      <w:spacing w:line="360" w:lineRule="auto"/>
      <w:ind w:firstLine="709"/>
      <w:jc w:val="both"/>
    </w:pPr>
    <w:rPr>
      <w:rFonts w:ascii="Calibri" w:eastAsia="Calibri" w:hAnsi="Calibri"/>
      <w:sz w:val="24"/>
      <w:szCs w:val="24"/>
    </w:rPr>
  </w:style>
  <w:style w:type="paragraph" w:customStyle="1" w:styleId="ConsPlusNonformat">
    <w:name w:val="ConsPlusNonformat"/>
    <w:rsid w:val="005A64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A64C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5A64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 Spacing"/>
    <w:uiPriority w:val="1"/>
    <w:qFormat/>
    <w:rsid w:val="005A64C9"/>
    <w:rPr>
      <w:rFonts w:cs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f"/>
    <w:rsid w:val="005A64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locked/>
    <w:rsid w:val="005A64C9"/>
    <w:rPr>
      <w:b/>
      <w:bCs/>
    </w:rPr>
  </w:style>
  <w:style w:type="paragraph" w:customStyle="1" w:styleId="af6">
    <w:name w:val="Знак Знак Знак Знак Знак Знак Знак Знак Знак Знак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5A64C9"/>
    <w:pPr>
      <w:tabs>
        <w:tab w:val="left" w:pos="4500"/>
        <w:tab w:val="left" w:pos="5220"/>
      </w:tabs>
      <w:ind w:right="5215"/>
      <w:jc w:val="both"/>
    </w:pPr>
  </w:style>
  <w:style w:type="character" w:customStyle="1" w:styleId="24">
    <w:name w:val="Основной текст 2 Знак"/>
    <w:basedOn w:val="a0"/>
    <w:link w:val="23"/>
    <w:rsid w:val="005A64C9"/>
    <w:rPr>
      <w:rFonts w:ascii="Times New Roman" w:eastAsia="Times New Roman" w:hAnsi="Times New Roman"/>
      <w:sz w:val="26"/>
      <w:szCs w:val="26"/>
    </w:rPr>
  </w:style>
  <w:style w:type="character" w:styleId="af7">
    <w:name w:val="Hyperlink"/>
    <w:rsid w:val="005A64C9"/>
    <w:rPr>
      <w:color w:val="0000FF"/>
      <w:u w:val="single"/>
    </w:rPr>
  </w:style>
  <w:style w:type="character" w:styleId="af8">
    <w:name w:val="Placeholder Text"/>
    <w:basedOn w:val="a0"/>
    <w:uiPriority w:val="99"/>
    <w:semiHidden/>
    <w:rsid w:val="005A64C9"/>
    <w:rPr>
      <w:color w:val="808080"/>
    </w:rPr>
  </w:style>
  <w:style w:type="paragraph" w:customStyle="1" w:styleId="ConsPlusTitle">
    <w:name w:val="ConsPlusTitle"/>
    <w:uiPriority w:val="99"/>
    <w:rsid w:val="005A64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9">
    <w:name w:val="Основной текст_"/>
    <w:link w:val="25"/>
    <w:rsid w:val="005A64C9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9"/>
    <w:rsid w:val="005A64C9"/>
    <w:pPr>
      <w:widowControl w:val="0"/>
      <w:shd w:val="clear" w:color="auto" w:fill="FFFFFF"/>
      <w:spacing w:before="420" w:line="322" w:lineRule="exact"/>
      <w:jc w:val="both"/>
    </w:pPr>
    <w:rPr>
      <w:spacing w:val="-1"/>
    </w:rPr>
  </w:style>
  <w:style w:type="character" w:customStyle="1" w:styleId="8pt0pt">
    <w:name w:val="Основной текст + 8 pt;Интервал 0 pt"/>
    <w:rsid w:val="005A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character" w:customStyle="1" w:styleId="105pt0pt">
    <w:name w:val="Основной текст + 10;5 pt;Интервал 0 pt"/>
    <w:rsid w:val="005A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fa">
    <w:name w:val="Body Text Indent"/>
    <w:basedOn w:val="a"/>
    <w:link w:val="afb"/>
    <w:uiPriority w:val="99"/>
    <w:rsid w:val="005A64C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A64C9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c">
    <w:name w:val="Emphasis"/>
    <w:qFormat/>
    <w:locked/>
    <w:rsid w:val="005A64C9"/>
    <w:rPr>
      <w:i/>
      <w:iCs/>
    </w:rPr>
  </w:style>
  <w:style w:type="paragraph" w:customStyle="1" w:styleId="afd">
    <w:name w:val="Содержимое таблицы"/>
    <w:basedOn w:val="a"/>
    <w:rsid w:val="005A64C9"/>
    <w:pPr>
      <w:widowControl w:val="0"/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consplusnormal0">
    <w:name w:val="consplusnormal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a20">
    <w:name w:val="a2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15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Знак Знак5"/>
    <w:rsid w:val="005A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ac0">
    <w:name w:val="ac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3"/>
    <w:uiPriority w:val="99"/>
    <w:rsid w:val="005A64C9"/>
    <w:pPr>
      <w:spacing w:before="100" w:beforeAutospacing="1" w:after="100" w:afterAutospacing="1"/>
    </w:pPr>
    <w:rPr>
      <w:sz w:val="24"/>
      <w:szCs w:val="24"/>
      <w:lang w:val="x-none"/>
    </w:rPr>
  </w:style>
  <w:style w:type="character" w:customStyle="1" w:styleId="33">
    <w:name w:val="Основной текст 3 Знак"/>
    <w:basedOn w:val="a0"/>
    <w:link w:val="31"/>
    <w:uiPriority w:val="99"/>
    <w:rsid w:val="005A64C9"/>
    <w:rPr>
      <w:rFonts w:ascii="Times New Roman" w:eastAsia="Times New Roman" w:hAnsi="Times New Roman"/>
      <w:sz w:val="24"/>
      <w:szCs w:val="24"/>
      <w:lang w:val="x-none"/>
    </w:rPr>
  </w:style>
  <w:style w:type="paragraph" w:styleId="z-">
    <w:name w:val="HTML Bottom of Form"/>
    <w:basedOn w:val="a"/>
    <w:next w:val="a"/>
    <w:link w:val="z-0"/>
    <w:hidden/>
    <w:rsid w:val="005A64C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0">
    <w:name w:val="z-Конец формы Знак"/>
    <w:basedOn w:val="a0"/>
    <w:link w:val="z-"/>
    <w:rsid w:val="005A64C9"/>
    <w:rPr>
      <w:rFonts w:ascii="Arial" w:eastAsia="Times New Roman" w:hAnsi="Arial"/>
      <w:vanish/>
      <w:sz w:val="16"/>
      <w:szCs w:val="16"/>
      <w:lang w:val="x-none"/>
    </w:rPr>
  </w:style>
  <w:style w:type="paragraph" w:customStyle="1" w:styleId="Style16">
    <w:name w:val="Style16"/>
    <w:basedOn w:val="a"/>
    <w:rsid w:val="005A64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5A64C9"/>
    <w:rPr>
      <w:rFonts w:ascii="Times New Roman" w:hAnsi="Times New Roman" w:cs="Times New Roman"/>
      <w:b/>
      <w:bCs/>
      <w:sz w:val="24"/>
      <w:szCs w:val="24"/>
    </w:rPr>
  </w:style>
  <w:style w:type="paragraph" w:styleId="afe">
    <w:name w:val="caption"/>
    <w:basedOn w:val="a"/>
    <w:next w:val="a"/>
    <w:qFormat/>
    <w:locked/>
    <w:rsid w:val="005A64C9"/>
    <w:pPr>
      <w:jc w:val="center"/>
    </w:pPr>
    <w:rPr>
      <w:b/>
      <w:sz w:val="32"/>
      <w:szCs w:val="20"/>
    </w:rPr>
  </w:style>
  <w:style w:type="paragraph" w:styleId="26">
    <w:name w:val="Body Text Indent 2"/>
    <w:basedOn w:val="a"/>
    <w:link w:val="27"/>
    <w:rsid w:val="005A64C9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5A64C9"/>
    <w:rPr>
      <w:rFonts w:ascii="Times New Roman" w:eastAsia="Times New Roman" w:hAnsi="Times New Roman"/>
      <w:sz w:val="24"/>
      <w:szCs w:val="24"/>
    </w:rPr>
  </w:style>
  <w:style w:type="character" w:customStyle="1" w:styleId="28">
    <w:name w:val="Заголовок №2_"/>
    <w:link w:val="29"/>
    <w:rsid w:val="005A64C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5A64C9"/>
    <w:pPr>
      <w:widowControl w:val="0"/>
      <w:shd w:val="clear" w:color="auto" w:fill="FFFFFF"/>
      <w:spacing w:after="420" w:line="0" w:lineRule="atLeast"/>
      <w:ind w:hanging="4760"/>
      <w:outlineLvl w:val="1"/>
    </w:pPr>
    <w:rPr>
      <w:b/>
      <w:bCs/>
    </w:rPr>
  </w:style>
  <w:style w:type="paragraph" w:customStyle="1" w:styleId="msonormalcxspmiddle">
    <w:name w:val="msonormalcxspmiddle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numbering" w:customStyle="1" w:styleId="110">
    <w:name w:val="Нет списка11"/>
    <w:next w:val="a2"/>
    <w:semiHidden/>
    <w:unhideWhenUsed/>
    <w:rsid w:val="005A64C9"/>
  </w:style>
  <w:style w:type="paragraph" w:customStyle="1" w:styleId="ConsNonformat">
    <w:name w:val="ConsNonformat"/>
    <w:rsid w:val="005A64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A64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5A64C9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2a">
    <w:name w:val="Знак Знак2 Знак Знак Знак Знак Знак Знак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5A64C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5A64C9"/>
    <w:rPr>
      <w:sz w:val="16"/>
      <w:szCs w:val="16"/>
      <w:lang w:eastAsia="en-US"/>
    </w:rPr>
  </w:style>
  <w:style w:type="paragraph" w:customStyle="1" w:styleId="13">
    <w:name w:val="1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rsid w:val="005A64C9"/>
  </w:style>
  <w:style w:type="character" w:customStyle="1" w:styleId="grame">
    <w:name w:val="grame"/>
    <w:rsid w:val="005A64C9"/>
  </w:style>
  <w:style w:type="character" w:styleId="aff">
    <w:name w:val="page number"/>
    <w:uiPriority w:val="99"/>
    <w:rsid w:val="005A64C9"/>
    <w:rPr>
      <w:rFonts w:cs="Times New Roman"/>
    </w:rPr>
  </w:style>
  <w:style w:type="paragraph" w:styleId="aff0">
    <w:name w:val="Title"/>
    <w:basedOn w:val="a"/>
    <w:link w:val="aff1"/>
    <w:uiPriority w:val="99"/>
    <w:qFormat/>
    <w:locked/>
    <w:rsid w:val="005A64C9"/>
    <w:pPr>
      <w:jc w:val="center"/>
    </w:pPr>
    <w:rPr>
      <w:caps/>
      <w:sz w:val="24"/>
      <w:szCs w:val="24"/>
    </w:rPr>
  </w:style>
  <w:style w:type="character" w:customStyle="1" w:styleId="aff1">
    <w:name w:val="Название Знак"/>
    <w:basedOn w:val="a0"/>
    <w:link w:val="aff0"/>
    <w:uiPriority w:val="99"/>
    <w:rsid w:val="005A64C9"/>
    <w:rPr>
      <w:rFonts w:ascii="Times New Roman" w:eastAsia="Times New Roman" w:hAnsi="Times New Roman"/>
      <w:caps/>
      <w:sz w:val="24"/>
      <w:szCs w:val="24"/>
    </w:rPr>
  </w:style>
  <w:style w:type="paragraph" w:customStyle="1" w:styleId="14">
    <w:name w:val="Знак1"/>
    <w:basedOn w:val="a"/>
    <w:uiPriority w:val="99"/>
    <w:rsid w:val="005A64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Bottom of Form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32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C761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7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5A64C9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7610F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F7B1A"/>
    <w:rPr>
      <w:rFonts w:ascii="Cambria" w:hAnsi="Cambria" w:cs="Times New Roman"/>
      <w:b/>
      <w:i/>
      <w:sz w:val="28"/>
    </w:rPr>
  </w:style>
  <w:style w:type="paragraph" w:styleId="a3">
    <w:name w:val="List Paragraph"/>
    <w:aliases w:val="Bullet List,FooterText,numbered,Абзац основного текста,Рисунок,Bullet Number,Индексы,Num Bullet 1,Абзац списка1"/>
    <w:basedOn w:val="a"/>
    <w:link w:val="a4"/>
    <w:uiPriority w:val="34"/>
    <w:qFormat/>
    <w:rsid w:val="00F8257B"/>
    <w:pPr>
      <w:ind w:left="720"/>
      <w:contextualSpacing/>
    </w:pPr>
    <w:rPr>
      <w:rFonts w:eastAsia="Calibri"/>
      <w:szCs w:val="20"/>
    </w:rPr>
  </w:style>
  <w:style w:type="paragraph" w:styleId="a5">
    <w:name w:val="Normal (Web)"/>
    <w:aliases w:val="Обычный (Web)1,Обычный (Web),Обычный (веб)1,Обычный (веб) Знак,Обычный (веб) Знак1,Обычный (веб) Знак Знак"/>
    <w:basedOn w:val="a"/>
    <w:rsid w:val="00C07BC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C07BC5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C07BC5"/>
    <w:rPr>
      <w:rFonts w:cs="Times New Roman"/>
      <w:sz w:val="20"/>
    </w:rPr>
  </w:style>
  <w:style w:type="character" w:styleId="a8">
    <w:name w:val="footnote reference"/>
    <w:uiPriority w:val="99"/>
    <w:semiHidden/>
    <w:rsid w:val="00C07BC5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BE5B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E5B89"/>
    <w:rPr>
      <w:rFonts w:ascii="Times New Roman" w:hAnsi="Times New Roman" w:cs="Times New Roman"/>
      <w:sz w:val="26"/>
      <w:lang w:eastAsia="ru-RU"/>
    </w:rPr>
  </w:style>
  <w:style w:type="paragraph" w:styleId="ab">
    <w:name w:val="footer"/>
    <w:basedOn w:val="a"/>
    <w:link w:val="ac"/>
    <w:uiPriority w:val="99"/>
    <w:rsid w:val="00BE5B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E5B89"/>
    <w:rPr>
      <w:rFonts w:ascii="Times New Roman" w:hAnsi="Times New Roman" w:cs="Times New Roman"/>
      <w:sz w:val="26"/>
      <w:lang w:eastAsia="ru-RU"/>
    </w:rPr>
  </w:style>
  <w:style w:type="paragraph" w:styleId="ad">
    <w:name w:val="Balloon Text"/>
    <w:basedOn w:val="a"/>
    <w:link w:val="ae"/>
    <w:uiPriority w:val="99"/>
    <w:rsid w:val="009834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98347C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7B0299"/>
  </w:style>
  <w:style w:type="table" w:styleId="af">
    <w:name w:val="Table Grid"/>
    <w:basedOn w:val="a1"/>
    <w:uiPriority w:val="99"/>
    <w:rsid w:val="0085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Абзац списка1 Знак"/>
    <w:link w:val="a3"/>
    <w:uiPriority w:val="34"/>
    <w:locked/>
    <w:rsid w:val="006934B7"/>
    <w:rPr>
      <w:rFonts w:ascii="Times New Roman" w:hAnsi="Times New Roman"/>
      <w:sz w:val="26"/>
    </w:rPr>
  </w:style>
  <w:style w:type="paragraph" w:customStyle="1" w:styleId="Default">
    <w:name w:val="Default"/>
    <w:rsid w:val="00FA14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Char1">
    <w:name w:val="Body Text Char1"/>
    <w:uiPriority w:val="99"/>
    <w:locked/>
    <w:rsid w:val="00455037"/>
    <w:rPr>
      <w:rFonts w:cs="Times New Roman"/>
      <w:sz w:val="28"/>
      <w:szCs w:val="28"/>
      <w:lang w:val="ru-RU" w:eastAsia="en-US" w:bidi="ar-SA"/>
    </w:rPr>
  </w:style>
  <w:style w:type="paragraph" w:styleId="af0">
    <w:name w:val="Body Text"/>
    <w:basedOn w:val="a"/>
    <w:link w:val="af1"/>
    <w:uiPriority w:val="99"/>
    <w:rsid w:val="00455037"/>
    <w:pPr>
      <w:widowControl w:val="0"/>
      <w:autoSpaceDE w:val="0"/>
      <w:autoSpaceDN w:val="0"/>
      <w:ind w:left="118" w:firstLine="707"/>
    </w:pPr>
    <w:rPr>
      <w:rFonts w:eastAsia="Calibri"/>
      <w:sz w:val="28"/>
      <w:szCs w:val="28"/>
      <w:lang w:eastAsia="en-US"/>
    </w:rPr>
  </w:style>
  <w:style w:type="character" w:customStyle="1" w:styleId="af1">
    <w:name w:val="Основной текст Знак"/>
    <w:link w:val="af0"/>
    <w:uiPriority w:val="99"/>
    <w:locked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uiPriority w:val="99"/>
    <w:rsid w:val="00455037"/>
    <w:pPr>
      <w:widowControl w:val="0"/>
      <w:autoSpaceDE w:val="0"/>
      <w:autoSpaceDN w:val="0"/>
      <w:ind w:left="118" w:firstLine="707"/>
    </w:pPr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A64C9"/>
    <w:rPr>
      <w:rFonts w:ascii="Cambria" w:eastAsia="Times New Roman" w:hAnsi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A64C9"/>
  </w:style>
  <w:style w:type="paragraph" w:customStyle="1" w:styleId="22">
    <w:name w:val="Знак Знак2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МОН Знак"/>
    <w:link w:val="af3"/>
    <w:uiPriority w:val="99"/>
    <w:locked/>
    <w:rsid w:val="005A64C9"/>
    <w:rPr>
      <w:sz w:val="24"/>
      <w:szCs w:val="24"/>
    </w:rPr>
  </w:style>
  <w:style w:type="paragraph" w:customStyle="1" w:styleId="af3">
    <w:name w:val="МОН"/>
    <w:basedOn w:val="a"/>
    <w:link w:val="af2"/>
    <w:uiPriority w:val="99"/>
    <w:rsid w:val="005A64C9"/>
    <w:pPr>
      <w:spacing w:line="360" w:lineRule="auto"/>
      <w:ind w:firstLine="709"/>
      <w:jc w:val="both"/>
    </w:pPr>
    <w:rPr>
      <w:rFonts w:ascii="Calibri" w:eastAsia="Calibri" w:hAnsi="Calibri"/>
      <w:sz w:val="24"/>
      <w:szCs w:val="24"/>
    </w:rPr>
  </w:style>
  <w:style w:type="paragraph" w:customStyle="1" w:styleId="ConsPlusNonformat">
    <w:name w:val="ConsPlusNonformat"/>
    <w:rsid w:val="005A64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A64C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5A64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 Spacing"/>
    <w:uiPriority w:val="1"/>
    <w:qFormat/>
    <w:rsid w:val="005A64C9"/>
    <w:rPr>
      <w:rFonts w:cs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f"/>
    <w:rsid w:val="005A64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locked/>
    <w:rsid w:val="005A64C9"/>
    <w:rPr>
      <w:b/>
      <w:bCs/>
    </w:rPr>
  </w:style>
  <w:style w:type="paragraph" w:customStyle="1" w:styleId="af6">
    <w:name w:val="Знак Знак Знак Знак Знак Знак Знак Знак Знак Знак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5A64C9"/>
    <w:pPr>
      <w:tabs>
        <w:tab w:val="left" w:pos="4500"/>
        <w:tab w:val="left" w:pos="5220"/>
      </w:tabs>
      <w:ind w:right="5215"/>
      <w:jc w:val="both"/>
    </w:pPr>
  </w:style>
  <w:style w:type="character" w:customStyle="1" w:styleId="24">
    <w:name w:val="Основной текст 2 Знак"/>
    <w:basedOn w:val="a0"/>
    <w:link w:val="23"/>
    <w:rsid w:val="005A64C9"/>
    <w:rPr>
      <w:rFonts w:ascii="Times New Roman" w:eastAsia="Times New Roman" w:hAnsi="Times New Roman"/>
      <w:sz w:val="26"/>
      <w:szCs w:val="26"/>
    </w:rPr>
  </w:style>
  <w:style w:type="character" w:styleId="af7">
    <w:name w:val="Hyperlink"/>
    <w:rsid w:val="005A64C9"/>
    <w:rPr>
      <w:color w:val="0000FF"/>
      <w:u w:val="single"/>
    </w:rPr>
  </w:style>
  <w:style w:type="character" w:styleId="af8">
    <w:name w:val="Placeholder Text"/>
    <w:basedOn w:val="a0"/>
    <w:uiPriority w:val="99"/>
    <w:semiHidden/>
    <w:rsid w:val="005A64C9"/>
    <w:rPr>
      <w:color w:val="808080"/>
    </w:rPr>
  </w:style>
  <w:style w:type="paragraph" w:customStyle="1" w:styleId="ConsPlusTitle">
    <w:name w:val="ConsPlusTitle"/>
    <w:uiPriority w:val="99"/>
    <w:rsid w:val="005A64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9">
    <w:name w:val="Основной текст_"/>
    <w:link w:val="25"/>
    <w:rsid w:val="005A64C9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9"/>
    <w:rsid w:val="005A64C9"/>
    <w:pPr>
      <w:widowControl w:val="0"/>
      <w:shd w:val="clear" w:color="auto" w:fill="FFFFFF"/>
      <w:spacing w:before="420" w:line="322" w:lineRule="exact"/>
      <w:jc w:val="both"/>
    </w:pPr>
    <w:rPr>
      <w:spacing w:val="-1"/>
    </w:rPr>
  </w:style>
  <w:style w:type="character" w:customStyle="1" w:styleId="8pt0pt">
    <w:name w:val="Основной текст + 8 pt;Интервал 0 pt"/>
    <w:rsid w:val="005A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character" w:customStyle="1" w:styleId="105pt0pt">
    <w:name w:val="Основной текст + 10;5 pt;Интервал 0 pt"/>
    <w:rsid w:val="005A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fa">
    <w:name w:val="Body Text Indent"/>
    <w:basedOn w:val="a"/>
    <w:link w:val="afb"/>
    <w:uiPriority w:val="99"/>
    <w:rsid w:val="005A64C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A64C9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c">
    <w:name w:val="Emphasis"/>
    <w:qFormat/>
    <w:locked/>
    <w:rsid w:val="005A64C9"/>
    <w:rPr>
      <w:i/>
      <w:iCs/>
    </w:rPr>
  </w:style>
  <w:style w:type="paragraph" w:customStyle="1" w:styleId="afd">
    <w:name w:val="Содержимое таблицы"/>
    <w:basedOn w:val="a"/>
    <w:rsid w:val="005A64C9"/>
    <w:pPr>
      <w:widowControl w:val="0"/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consplusnormal0">
    <w:name w:val="consplusnormal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a20">
    <w:name w:val="a2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15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Знак Знак5"/>
    <w:rsid w:val="005A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ac0">
    <w:name w:val="ac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3"/>
    <w:uiPriority w:val="99"/>
    <w:rsid w:val="005A64C9"/>
    <w:pPr>
      <w:spacing w:before="100" w:beforeAutospacing="1" w:after="100" w:afterAutospacing="1"/>
    </w:pPr>
    <w:rPr>
      <w:sz w:val="24"/>
      <w:szCs w:val="24"/>
      <w:lang w:val="x-none"/>
    </w:rPr>
  </w:style>
  <w:style w:type="character" w:customStyle="1" w:styleId="33">
    <w:name w:val="Основной текст 3 Знак"/>
    <w:basedOn w:val="a0"/>
    <w:link w:val="31"/>
    <w:uiPriority w:val="99"/>
    <w:rsid w:val="005A64C9"/>
    <w:rPr>
      <w:rFonts w:ascii="Times New Roman" w:eastAsia="Times New Roman" w:hAnsi="Times New Roman"/>
      <w:sz w:val="24"/>
      <w:szCs w:val="24"/>
      <w:lang w:val="x-none"/>
    </w:rPr>
  </w:style>
  <w:style w:type="paragraph" w:styleId="z-">
    <w:name w:val="HTML Bottom of Form"/>
    <w:basedOn w:val="a"/>
    <w:next w:val="a"/>
    <w:link w:val="z-0"/>
    <w:hidden/>
    <w:rsid w:val="005A64C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0">
    <w:name w:val="z-Конец формы Знак"/>
    <w:basedOn w:val="a0"/>
    <w:link w:val="z-"/>
    <w:rsid w:val="005A64C9"/>
    <w:rPr>
      <w:rFonts w:ascii="Arial" w:eastAsia="Times New Roman" w:hAnsi="Arial"/>
      <w:vanish/>
      <w:sz w:val="16"/>
      <w:szCs w:val="16"/>
      <w:lang w:val="x-none"/>
    </w:rPr>
  </w:style>
  <w:style w:type="paragraph" w:customStyle="1" w:styleId="Style16">
    <w:name w:val="Style16"/>
    <w:basedOn w:val="a"/>
    <w:rsid w:val="005A64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5A64C9"/>
    <w:rPr>
      <w:rFonts w:ascii="Times New Roman" w:hAnsi="Times New Roman" w:cs="Times New Roman"/>
      <w:b/>
      <w:bCs/>
      <w:sz w:val="24"/>
      <w:szCs w:val="24"/>
    </w:rPr>
  </w:style>
  <w:style w:type="paragraph" w:styleId="afe">
    <w:name w:val="caption"/>
    <w:basedOn w:val="a"/>
    <w:next w:val="a"/>
    <w:qFormat/>
    <w:locked/>
    <w:rsid w:val="005A64C9"/>
    <w:pPr>
      <w:jc w:val="center"/>
    </w:pPr>
    <w:rPr>
      <w:b/>
      <w:sz w:val="32"/>
      <w:szCs w:val="20"/>
    </w:rPr>
  </w:style>
  <w:style w:type="paragraph" w:styleId="26">
    <w:name w:val="Body Text Indent 2"/>
    <w:basedOn w:val="a"/>
    <w:link w:val="27"/>
    <w:rsid w:val="005A64C9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5A64C9"/>
    <w:rPr>
      <w:rFonts w:ascii="Times New Roman" w:eastAsia="Times New Roman" w:hAnsi="Times New Roman"/>
      <w:sz w:val="24"/>
      <w:szCs w:val="24"/>
    </w:rPr>
  </w:style>
  <w:style w:type="character" w:customStyle="1" w:styleId="28">
    <w:name w:val="Заголовок №2_"/>
    <w:link w:val="29"/>
    <w:rsid w:val="005A64C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5A64C9"/>
    <w:pPr>
      <w:widowControl w:val="0"/>
      <w:shd w:val="clear" w:color="auto" w:fill="FFFFFF"/>
      <w:spacing w:after="420" w:line="0" w:lineRule="atLeast"/>
      <w:ind w:hanging="4760"/>
      <w:outlineLvl w:val="1"/>
    </w:pPr>
    <w:rPr>
      <w:b/>
      <w:bCs/>
    </w:rPr>
  </w:style>
  <w:style w:type="paragraph" w:customStyle="1" w:styleId="msonormalcxspmiddle">
    <w:name w:val="msonormalcxspmiddle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numbering" w:customStyle="1" w:styleId="110">
    <w:name w:val="Нет списка11"/>
    <w:next w:val="a2"/>
    <w:semiHidden/>
    <w:unhideWhenUsed/>
    <w:rsid w:val="005A64C9"/>
  </w:style>
  <w:style w:type="paragraph" w:customStyle="1" w:styleId="ConsNonformat">
    <w:name w:val="ConsNonformat"/>
    <w:rsid w:val="005A64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A64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5A64C9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2a">
    <w:name w:val="Знак Знак2 Знак Знак Знак Знак Знак Знак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5A64C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5A64C9"/>
    <w:rPr>
      <w:sz w:val="16"/>
      <w:szCs w:val="16"/>
      <w:lang w:eastAsia="en-US"/>
    </w:rPr>
  </w:style>
  <w:style w:type="paragraph" w:customStyle="1" w:styleId="13">
    <w:name w:val="1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rsid w:val="005A64C9"/>
  </w:style>
  <w:style w:type="character" w:customStyle="1" w:styleId="grame">
    <w:name w:val="grame"/>
    <w:rsid w:val="005A64C9"/>
  </w:style>
  <w:style w:type="character" w:styleId="aff">
    <w:name w:val="page number"/>
    <w:uiPriority w:val="99"/>
    <w:rsid w:val="005A64C9"/>
    <w:rPr>
      <w:rFonts w:cs="Times New Roman"/>
    </w:rPr>
  </w:style>
  <w:style w:type="paragraph" w:styleId="aff0">
    <w:name w:val="Title"/>
    <w:basedOn w:val="a"/>
    <w:link w:val="aff1"/>
    <w:uiPriority w:val="99"/>
    <w:qFormat/>
    <w:locked/>
    <w:rsid w:val="005A64C9"/>
    <w:pPr>
      <w:jc w:val="center"/>
    </w:pPr>
    <w:rPr>
      <w:caps/>
      <w:sz w:val="24"/>
      <w:szCs w:val="24"/>
    </w:rPr>
  </w:style>
  <w:style w:type="character" w:customStyle="1" w:styleId="aff1">
    <w:name w:val="Название Знак"/>
    <w:basedOn w:val="a0"/>
    <w:link w:val="aff0"/>
    <w:uiPriority w:val="99"/>
    <w:rsid w:val="005A64C9"/>
    <w:rPr>
      <w:rFonts w:ascii="Times New Roman" w:eastAsia="Times New Roman" w:hAnsi="Times New Roman"/>
      <w:caps/>
      <w:sz w:val="24"/>
      <w:szCs w:val="24"/>
    </w:rPr>
  </w:style>
  <w:style w:type="paragraph" w:customStyle="1" w:styleId="14">
    <w:name w:val="Знак1"/>
    <w:basedOn w:val="a"/>
    <w:uiPriority w:val="99"/>
    <w:rsid w:val="005A64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share-vm\netdisks\stat\&#1047;&#1040;&#1055;&#1056;&#1054;&#1057;&#1067;%202022\2022-12-08%20&#1055;&#1077;&#1095;&#1077;&#1085;&#1075;&#1089;&#1082;&#1080;&#1081;%20&#1088;&#1072;&#1081;&#1086;&#1085;\&#1082;%20&#1076;&#1077;&#1084;&#1086;&#1075;&#1088;&#1072;&#1092;&#1080;&#108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Динамика численности женщин</a:t>
            </a:r>
            <a:r>
              <a:rPr lang="ru-RU" sz="1000" b="1" baseline="0"/>
              <a:t> 18-45 лет (чел.) по</a:t>
            </a:r>
            <a:r>
              <a:rPr lang="ru-RU" sz="1000" b="1"/>
              <a:t> однолетним возрастным группам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по Печенгскому муниципальному району на 1 января 2021-2022 г.г.</a:t>
            </a:r>
          </a:p>
        </c:rich>
      </c:tx>
      <c:layout>
        <c:manualLayout>
          <c:xMode val="edge"/>
          <c:yMode val="edge"/>
          <c:x val="6.4547591448423758E-2"/>
          <c:y val="2.017145418395667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7441882264716913E-2"/>
          <c:y val="0.16987450630972467"/>
          <c:w val="0.93298931383577055"/>
          <c:h val="0.674264623549370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'Первый лист'!$B$230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793F0"/>
            </a:solidFill>
            <a:ln>
              <a:noFill/>
            </a:ln>
            <a:effectLst/>
          </c:spPr>
          <c:invertIfNegative val="0"/>
          <c:cat>
            <c:strRef>
              <c:f>'Первый лист'!$A$231:$A$258</c:f>
              <c:strCache>
                <c:ptCount val="28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41</c:v>
                </c:pt>
                <c:pt idx="24">
                  <c:v>42</c:v>
                </c:pt>
                <c:pt idx="25">
                  <c:v>43</c:v>
                </c:pt>
                <c:pt idx="26">
                  <c:v>44</c:v>
                </c:pt>
                <c:pt idx="27">
                  <c:v>45</c:v>
                </c:pt>
              </c:strCache>
            </c:strRef>
          </c:cat>
          <c:val>
            <c:numRef>
              <c:f>'Первый лист'!$B$231:$B$258</c:f>
              <c:numCache>
                <c:formatCode>0</c:formatCode>
                <c:ptCount val="28"/>
                <c:pt idx="0">
                  <c:v>133</c:v>
                </c:pt>
                <c:pt idx="1">
                  <c:v>119</c:v>
                </c:pt>
                <c:pt idx="2">
                  <c:v>131</c:v>
                </c:pt>
                <c:pt idx="3">
                  <c:v>123</c:v>
                </c:pt>
                <c:pt idx="4">
                  <c:v>151</c:v>
                </c:pt>
                <c:pt idx="5">
                  <c:v>156</c:v>
                </c:pt>
                <c:pt idx="6">
                  <c:v>191</c:v>
                </c:pt>
                <c:pt idx="7">
                  <c:v>175</c:v>
                </c:pt>
                <c:pt idx="8">
                  <c:v>160</c:v>
                </c:pt>
                <c:pt idx="9">
                  <c:v>140</c:v>
                </c:pt>
                <c:pt idx="10">
                  <c:v>111</c:v>
                </c:pt>
                <c:pt idx="11">
                  <c:v>144</c:v>
                </c:pt>
                <c:pt idx="12">
                  <c:v>187</c:v>
                </c:pt>
                <c:pt idx="13">
                  <c:v>209</c:v>
                </c:pt>
                <c:pt idx="14">
                  <c:v>250</c:v>
                </c:pt>
                <c:pt idx="15">
                  <c:v>261</c:v>
                </c:pt>
                <c:pt idx="16">
                  <c:v>282</c:v>
                </c:pt>
                <c:pt idx="17">
                  <c:v>312</c:v>
                </c:pt>
                <c:pt idx="18">
                  <c:v>297</c:v>
                </c:pt>
                <c:pt idx="19">
                  <c:v>279</c:v>
                </c:pt>
                <c:pt idx="20">
                  <c:v>234</c:v>
                </c:pt>
                <c:pt idx="21">
                  <c:v>247</c:v>
                </c:pt>
                <c:pt idx="22">
                  <c:v>233</c:v>
                </c:pt>
                <c:pt idx="23">
                  <c:v>265</c:v>
                </c:pt>
                <c:pt idx="24">
                  <c:v>276</c:v>
                </c:pt>
                <c:pt idx="25">
                  <c:v>273</c:v>
                </c:pt>
                <c:pt idx="26">
                  <c:v>257</c:v>
                </c:pt>
                <c:pt idx="27">
                  <c:v>248</c:v>
                </c:pt>
              </c:numCache>
            </c:numRef>
          </c:val>
        </c:ser>
        <c:ser>
          <c:idx val="1"/>
          <c:order val="1"/>
          <c:tx>
            <c:strRef>
              <c:f>'Первый лист'!$C$230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'Первый лист'!$A$231:$A$258</c:f>
              <c:strCache>
                <c:ptCount val="28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41</c:v>
                </c:pt>
                <c:pt idx="24">
                  <c:v>42</c:v>
                </c:pt>
                <c:pt idx="25">
                  <c:v>43</c:v>
                </c:pt>
                <c:pt idx="26">
                  <c:v>44</c:v>
                </c:pt>
                <c:pt idx="27">
                  <c:v>45</c:v>
                </c:pt>
              </c:strCache>
            </c:strRef>
          </c:cat>
          <c:val>
            <c:numRef>
              <c:f>'Первый лист'!$C$231:$C$258</c:f>
              <c:numCache>
                <c:formatCode>0</c:formatCode>
                <c:ptCount val="28"/>
                <c:pt idx="0">
                  <c:v>160</c:v>
                </c:pt>
                <c:pt idx="1">
                  <c:v>126</c:v>
                </c:pt>
                <c:pt idx="2">
                  <c:v>126</c:v>
                </c:pt>
                <c:pt idx="3">
                  <c:v>138</c:v>
                </c:pt>
                <c:pt idx="4">
                  <c:v>131</c:v>
                </c:pt>
                <c:pt idx="5">
                  <c:v>151</c:v>
                </c:pt>
                <c:pt idx="6">
                  <c:v>155</c:v>
                </c:pt>
                <c:pt idx="7">
                  <c:v>196</c:v>
                </c:pt>
                <c:pt idx="8">
                  <c:v>173</c:v>
                </c:pt>
                <c:pt idx="9">
                  <c:v>148</c:v>
                </c:pt>
                <c:pt idx="10">
                  <c:v>134</c:v>
                </c:pt>
                <c:pt idx="11">
                  <c:v>99</c:v>
                </c:pt>
                <c:pt idx="12">
                  <c:v>135</c:v>
                </c:pt>
                <c:pt idx="13">
                  <c:v>189</c:v>
                </c:pt>
                <c:pt idx="14">
                  <c:v>193</c:v>
                </c:pt>
                <c:pt idx="15">
                  <c:v>238</c:v>
                </c:pt>
                <c:pt idx="16">
                  <c:v>253</c:v>
                </c:pt>
                <c:pt idx="17">
                  <c:v>270</c:v>
                </c:pt>
                <c:pt idx="18">
                  <c:v>302</c:v>
                </c:pt>
                <c:pt idx="19">
                  <c:v>285</c:v>
                </c:pt>
                <c:pt idx="20">
                  <c:v>267</c:v>
                </c:pt>
                <c:pt idx="21">
                  <c:v>223</c:v>
                </c:pt>
                <c:pt idx="22">
                  <c:v>243</c:v>
                </c:pt>
                <c:pt idx="23">
                  <c:v>227</c:v>
                </c:pt>
                <c:pt idx="24">
                  <c:v>256</c:v>
                </c:pt>
                <c:pt idx="25">
                  <c:v>274</c:v>
                </c:pt>
                <c:pt idx="26">
                  <c:v>270</c:v>
                </c:pt>
                <c:pt idx="27">
                  <c:v>249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6"/>
        <c:overlap val="-3"/>
        <c:axId val="136360320"/>
        <c:axId val="136361856"/>
      </c:barChart>
      <c:catAx>
        <c:axId val="13636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4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361856"/>
        <c:crosses val="autoZero"/>
        <c:auto val="1"/>
        <c:lblAlgn val="ctr"/>
        <c:lblOffset val="100"/>
        <c:noMultiLvlLbl val="0"/>
      </c:catAx>
      <c:valAx>
        <c:axId val="13636185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36032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9156761654793143"/>
          <c:y val="0.90108371564926015"/>
          <c:w val="0.20495984876890389"/>
          <c:h val="9.89162843507398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0.04901</cdr:x>
      <cdr:y>0.32224</cdr:y>
    </cdr:from>
    <cdr:to>
      <cdr:x>0.07152</cdr:x>
      <cdr:y>0.43419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52425" y="1014414"/>
          <a:ext cx="16192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0.0306</cdr:x>
      <cdr:y>0.49234</cdr:y>
    </cdr:from>
    <cdr:to>
      <cdr:x>0.05974</cdr:x>
      <cdr:y>0.57205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95866" y="983555"/>
          <a:ext cx="186520" cy="1592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+</a:t>
          </a:r>
          <a:r>
            <a:rPr lang="ru-RU" sz="900"/>
            <a:t>27</a:t>
          </a:r>
        </a:p>
      </cdr:txBody>
    </cdr:sp>
  </cdr:relSizeAnchor>
  <cdr:relSizeAnchor xmlns:cdr="http://schemas.openxmlformats.org/drawingml/2006/chartDrawing">
    <cdr:from>
      <cdr:x>0.07295</cdr:x>
      <cdr:y>0.57969</cdr:y>
    </cdr:from>
    <cdr:to>
      <cdr:x>0.10209</cdr:x>
      <cdr:y>0.66442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466910" y="1158047"/>
          <a:ext cx="186519" cy="1692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+7</a:t>
          </a:r>
        </a:p>
      </cdr:txBody>
    </cdr:sp>
  </cdr:relSizeAnchor>
  <cdr:relSizeAnchor xmlns:cdr="http://schemas.openxmlformats.org/drawingml/2006/chartDrawing">
    <cdr:from>
      <cdr:x>0.10929</cdr:x>
      <cdr:y>0.57472</cdr:y>
    </cdr:from>
    <cdr:to>
      <cdr:x>0.13843</cdr:x>
      <cdr:y>0.65944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699533" y="1148123"/>
          <a:ext cx="18651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-5</a:t>
          </a:r>
        </a:p>
      </cdr:txBody>
    </cdr:sp>
  </cdr:relSizeAnchor>
  <cdr:relSizeAnchor xmlns:cdr="http://schemas.openxmlformats.org/drawingml/2006/chartDrawing">
    <cdr:from>
      <cdr:x>0.13694</cdr:x>
      <cdr:y>0.55713</cdr:y>
    </cdr:from>
    <cdr:to>
      <cdr:x>0.16608</cdr:x>
      <cdr:y>0.64185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6539" y="1112984"/>
          <a:ext cx="186520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+15</a:t>
          </a:r>
        </a:p>
      </cdr:txBody>
    </cdr:sp>
  </cdr:relSizeAnchor>
  <cdr:relSizeAnchor xmlns:cdr="http://schemas.openxmlformats.org/drawingml/2006/chartDrawing">
    <cdr:from>
      <cdr:x>0.16938</cdr:x>
      <cdr:y>0.52769</cdr:y>
    </cdr:from>
    <cdr:to>
      <cdr:x>0.19631</cdr:x>
      <cdr:y>0.61241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1084191" y="1054164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-20</a:t>
          </a:r>
        </a:p>
      </cdr:txBody>
    </cdr:sp>
  </cdr:relSizeAnchor>
  <cdr:relSizeAnchor xmlns:cdr="http://schemas.openxmlformats.org/drawingml/2006/chartDrawing">
    <cdr:from>
      <cdr:x>0.20724</cdr:x>
      <cdr:y>0.50518</cdr:y>
    </cdr:from>
    <cdr:to>
      <cdr:x>0.23417</cdr:x>
      <cdr:y>0.5899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1326474" y="1009200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-5</a:t>
          </a:r>
        </a:p>
      </cdr:txBody>
    </cdr:sp>
  </cdr:relSizeAnchor>
  <cdr:relSizeAnchor xmlns:cdr="http://schemas.openxmlformats.org/drawingml/2006/chartDrawing">
    <cdr:from>
      <cdr:x>0.23532</cdr:x>
      <cdr:y>0.44056</cdr:y>
    </cdr:from>
    <cdr:to>
      <cdr:x>0.26225</cdr:x>
      <cdr:y>0.52528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1506216" y="880105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-36</a:t>
          </a:r>
        </a:p>
      </cdr:txBody>
    </cdr:sp>
  </cdr:relSizeAnchor>
  <cdr:relSizeAnchor xmlns:cdr="http://schemas.openxmlformats.org/drawingml/2006/chartDrawing">
    <cdr:from>
      <cdr:x>0.26333</cdr:x>
      <cdr:y>0.42046</cdr:y>
    </cdr:from>
    <cdr:to>
      <cdr:x>0.29026</cdr:x>
      <cdr:y>0.50518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1685521" y="839954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+21</a:t>
          </a:r>
        </a:p>
      </cdr:txBody>
    </cdr:sp>
  </cdr:relSizeAnchor>
  <cdr:relSizeAnchor xmlns:cdr="http://schemas.openxmlformats.org/drawingml/2006/chartDrawing">
    <cdr:from>
      <cdr:x>0.33887</cdr:x>
      <cdr:y>0.52031</cdr:y>
    </cdr:from>
    <cdr:to>
      <cdr:x>0.36579</cdr:x>
      <cdr:y>0.60503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2169020" y="1039425"/>
          <a:ext cx="172310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+8</a:t>
          </a:r>
        </a:p>
      </cdr:txBody>
    </cdr:sp>
  </cdr:relSizeAnchor>
  <cdr:relSizeAnchor xmlns:cdr="http://schemas.openxmlformats.org/drawingml/2006/chartDrawing">
    <cdr:from>
      <cdr:x>0.30102</cdr:x>
      <cdr:y>0.46338</cdr:y>
    </cdr:from>
    <cdr:to>
      <cdr:x>0.32795</cdr:x>
      <cdr:y>0.5481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1926738" y="925698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+13</a:t>
          </a:r>
        </a:p>
      </cdr:txBody>
    </cdr:sp>
  </cdr:relSizeAnchor>
  <cdr:relSizeAnchor xmlns:cdr="http://schemas.openxmlformats.org/drawingml/2006/chartDrawing">
    <cdr:from>
      <cdr:x>0.3999</cdr:x>
      <cdr:y>0.5379</cdr:y>
    </cdr:from>
    <cdr:to>
      <cdr:x>0.42683</cdr:x>
      <cdr:y>0.62262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2559682" y="1074563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-45</a:t>
          </a:r>
        </a:p>
      </cdr:txBody>
    </cdr:sp>
  </cdr:relSizeAnchor>
  <cdr:relSizeAnchor xmlns:cdr="http://schemas.openxmlformats.org/drawingml/2006/chartDrawing">
    <cdr:from>
      <cdr:x>0.36803</cdr:x>
      <cdr:y>0.57143</cdr:y>
    </cdr:from>
    <cdr:to>
      <cdr:x>0.39495</cdr:x>
      <cdr:y>0.65615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2355695" y="1141558"/>
          <a:ext cx="17230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+23</a:t>
          </a:r>
        </a:p>
      </cdr:txBody>
    </cdr:sp>
  </cdr:relSizeAnchor>
  <cdr:relSizeAnchor xmlns:cdr="http://schemas.openxmlformats.org/drawingml/2006/chartDrawing">
    <cdr:from>
      <cdr:x>0.43632</cdr:x>
      <cdr:y>0.44523</cdr:y>
    </cdr:from>
    <cdr:to>
      <cdr:x>0.46324</cdr:x>
      <cdr:y>0.52995</cdr:y>
    </cdr:to>
    <cdr:sp macro="" textlink="">
      <cdr:nvSpPr>
        <cdr:cNvPr id="18" name="TextBox 1"/>
        <cdr:cNvSpPr txBox="1"/>
      </cdr:nvSpPr>
      <cdr:spPr>
        <a:xfrm xmlns:a="http://schemas.openxmlformats.org/drawingml/2006/main">
          <a:off x="2792776" y="889440"/>
          <a:ext cx="17230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-</a:t>
          </a:r>
          <a:r>
            <a:rPr lang="ru-RU" sz="900"/>
            <a:t>52</a:t>
          </a:r>
        </a:p>
      </cdr:txBody>
    </cdr:sp>
  </cdr:relSizeAnchor>
  <cdr:relSizeAnchor xmlns:cdr="http://schemas.openxmlformats.org/drawingml/2006/chartDrawing">
    <cdr:from>
      <cdr:x>0.46703</cdr:x>
      <cdr:y>0.39215</cdr:y>
    </cdr:from>
    <cdr:to>
      <cdr:x>0.49395</cdr:x>
      <cdr:y>0.47687</cdr:y>
    </cdr:to>
    <cdr:sp macro="" textlink="">
      <cdr:nvSpPr>
        <cdr:cNvPr id="19" name="TextBox 1"/>
        <cdr:cNvSpPr txBox="1"/>
      </cdr:nvSpPr>
      <cdr:spPr>
        <a:xfrm xmlns:a="http://schemas.openxmlformats.org/drawingml/2006/main">
          <a:off x="2989393" y="783395"/>
          <a:ext cx="172310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-</a:t>
          </a:r>
          <a:r>
            <a:rPr lang="ru-RU" sz="900"/>
            <a:t>20</a:t>
          </a:r>
        </a:p>
      </cdr:txBody>
    </cdr:sp>
  </cdr:relSizeAnchor>
  <cdr:relSizeAnchor xmlns:cdr="http://schemas.openxmlformats.org/drawingml/2006/chartDrawing">
    <cdr:from>
      <cdr:x>0.50235</cdr:x>
      <cdr:y>0.29945</cdr:y>
    </cdr:from>
    <cdr:to>
      <cdr:x>0.52928</cdr:x>
      <cdr:y>0.38417</cdr:y>
    </cdr:to>
    <cdr:sp macro="" textlink="">
      <cdr:nvSpPr>
        <cdr:cNvPr id="20" name="TextBox 1"/>
        <cdr:cNvSpPr txBox="1"/>
      </cdr:nvSpPr>
      <cdr:spPr>
        <a:xfrm xmlns:a="http://schemas.openxmlformats.org/drawingml/2006/main">
          <a:off x="3065184" y="1433338"/>
          <a:ext cx="164319" cy="4055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-57</a:t>
          </a:r>
        </a:p>
      </cdr:txBody>
    </cdr:sp>
  </cdr:relSizeAnchor>
  <cdr:relSizeAnchor xmlns:cdr="http://schemas.openxmlformats.org/drawingml/2006/chartDrawing">
    <cdr:from>
      <cdr:x>0.52914</cdr:x>
      <cdr:y>0.25239</cdr:y>
    </cdr:from>
    <cdr:to>
      <cdr:x>0.55606</cdr:x>
      <cdr:y>0.33711</cdr:y>
    </cdr:to>
    <cdr:sp macro="" textlink="">
      <cdr:nvSpPr>
        <cdr:cNvPr id="22" name="TextBox 1"/>
        <cdr:cNvSpPr txBox="1"/>
      </cdr:nvSpPr>
      <cdr:spPr>
        <a:xfrm xmlns:a="http://schemas.openxmlformats.org/drawingml/2006/main">
          <a:off x="3228666" y="1208101"/>
          <a:ext cx="164258" cy="4055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-23</a:t>
          </a:r>
        </a:p>
      </cdr:txBody>
    </cdr:sp>
  </cdr:relSizeAnchor>
  <cdr:relSizeAnchor xmlns:cdr="http://schemas.openxmlformats.org/drawingml/2006/chartDrawing">
    <cdr:from>
      <cdr:x>0.56443</cdr:x>
      <cdr:y>0.22963</cdr:y>
    </cdr:from>
    <cdr:to>
      <cdr:x>0.59136</cdr:x>
      <cdr:y>0.31435</cdr:y>
    </cdr:to>
    <cdr:sp macro="" textlink="">
      <cdr:nvSpPr>
        <cdr:cNvPr id="23" name="TextBox 1"/>
        <cdr:cNvSpPr txBox="1"/>
      </cdr:nvSpPr>
      <cdr:spPr>
        <a:xfrm xmlns:a="http://schemas.openxmlformats.org/drawingml/2006/main">
          <a:off x="3612835" y="458739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-</a:t>
          </a:r>
          <a:r>
            <a:rPr lang="ru-RU" sz="900"/>
            <a:t>29</a:t>
          </a:r>
        </a:p>
      </cdr:txBody>
    </cdr:sp>
  </cdr:relSizeAnchor>
  <cdr:relSizeAnchor xmlns:cdr="http://schemas.openxmlformats.org/drawingml/2006/chartDrawing">
    <cdr:from>
      <cdr:x>0.60219</cdr:x>
      <cdr:y>0.15593</cdr:y>
    </cdr:from>
    <cdr:to>
      <cdr:x>0.62912</cdr:x>
      <cdr:y>0.24065</cdr:y>
    </cdr:to>
    <cdr:sp macro="" textlink="">
      <cdr:nvSpPr>
        <cdr:cNvPr id="24" name="TextBox 1"/>
        <cdr:cNvSpPr txBox="1"/>
      </cdr:nvSpPr>
      <cdr:spPr>
        <a:xfrm xmlns:a="http://schemas.openxmlformats.org/drawingml/2006/main">
          <a:off x="3854489" y="311504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-</a:t>
          </a:r>
          <a:r>
            <a:rPr lang="ru-RU" sz="900"/>
            <a:t>42</a:t>
          </a:r>
        </a:p>
      </cdr:txBody>
    </cdr:sp>
  </cdr:relSizeAnchor>
  <cdr:relSizeAnchor xmlns:cdr="http://schemas.openxmlformats.org/drawingml/2006/chartDrawing">
    <cdr:from>
      <cdr:x>0.64484</cdr:x>
      <cdr:y>0.18973</cdr:y>
    </cdr:from>
    <cdr:to>
      <cdr:x>0.67176</cdr:x>
      <cdr:y>0.27445</cdr:y>
    </cdr:to>
    <cdr:sp macro="" textlink="">
      <cdr:nvSpPr>
        <cdr:cNvPr id="25" name="TextBox 1"/>
        <cdr:cNvSpPr txBox="1"/>
      </cdr:nvSpPr>
      <cdr:spPr>
        <a:xfrm xmlns:a="http://schemas.openxmlformats.org/drawingml/2006/main">
          <a:off x="4127508" y="379029"/>
          <a:ext cx="17230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+5</a:t>
          </a:r>
        </a:p>
      </cdr:txBody>
    </cdr:sp>
  </cdr:relSizeAnchor>
  <cdr:relSizeAnchor xmlns:cdr="http://schemas.openxmlformats.org/drawingml/2006/chartDrawing">
    <cdr:from>
      <cdr:x>0.67301</cdr:x>
      <cdr:y>0.21835</cdr:y>
    </cdr:from>
    <cdr:to>
      <cdr:x>0.69994</cdr:x>
      <cdr:y>0.30307</cdr:y>
    </cdr:to>
    <cdr:sp macro="" textlink="">
      <cdr:nvSpPr>
        <cdr:cNvPr id="26" name="TextBox 1"/>
        <cdr:cNvSpPr txBox="1"/>
      </cdr:nvSpPr>
      <cdr:spPr>
        <a:xfrm xmlns:a="http://schemas.openxmlformats.org/drawingml/2006/main">
          <a:off x="4307814" y="436198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+6</a:t>
          </a:r>
        </a:p>
      </cdr:txBody>
    </cdr:sp>
  </cdr:relSizeAnchor>
  <cdr:relSizeAnchor xmlns:cdr="http://schemas.openxmlformats.org/drawingml/2006/chartDrawing">
    <cdr:from>
      <cdr:x>0.70331</cdr:x>
      <cdr:y>0.27527</cdr:y>
    </cdr:from>
    <cdr:to>
      <cdr:x>0.73024</cdr:x>
      <cdr:y>0.35999</cdr:y>
    </cdr:to>
    <cdr:sp macro="" textlink="">
      <cdr:nvSpPr>
        <cdr:cNvPr id="27" name="TextBox 1"/>
        <cdr:cNvSpPr txBox="1"/>
      </cdr:nvSpPr>
      <cdr:spPr>
        <a:xfrm xmlns:a="http://schemas.openxmlformats.org/drawingml/2006/main">
          <a:off x="4501735" y="549906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+33</a:t>
          </a:r>
        </a:p>
      </cdr:txBody>
    </cdr:sp>
  </cdr:relSizeAnchor>
  <cdr:relSizeAnchor xmlns:cdr="http://schemas.openxmlformats.org/drawingml/2006/chartDrawing">
    <cdr:from>
      <cdr:x>0.73993</cdr:x>
      <cdr:y>0.29702</cdr:y>
    </cdr:from>
    <cdr:to>
      <cdr:x>0.76686</cdr:x>
      <cdr:y>0.38174</cdr:y>
    </cdr:to>
    <cdr:sp macro="" textlink="">
      <cdr:nvSpPr>
        <cdr:cNvPr id="28" name="TextBox 1"/>
        <cdr:cNvSpPr txBox="1"/>
      </cdr:nvSpPr>
      <cdr:spPr>
        <a:xfrm xmlns:a="http://schemas.openxmlformats.org/drawingml/2006/main">
          <a:off x="4736145" y="593357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-24</a:t>
          </a:r>
        </a:p>
      </cdr:txBody>
    </cdr:sp>
  </cdr:relSizeAnchor>
  <cdr:relSizeAnchor xmlns:cdr="http://schemas.openxmlformats.org/drawingml/2006/chartDrawing">
    <cdr:from>
      <cdr:x>0.76446</cdr:x>
      <cdr:y>0.3201</cdr:y>
    </cdr:from>
    <cdr:to>
      <cdr:x>0.79139</cdr:x>
      <cdr:y>0.40482</cdr:y>
    </cdr:to>
    <cdr:sp macro="" textlink="">
      <cdr:nvSpPr>
        <cdr:cNvPr id="29" name="TextBox 1"/>
        <cdr:cNvSpPr txBox="1"/>
      </cdr:nvSpPr>
      <cdr:spPr>
        <a:xfrm xmlns:a="http://schemas.openxmlformats.org/drawingml/2006/main">
          <a:off x="4893150" y="639461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+10</a:t>
          </a:r>
        </a:p>
      </cdr:txBody>
    </cdr:sp>
  </cdr:relSizeAnchor>
  <cdr:relSizeAnchor xmlns:cdr="http://schemas.openxmlformats.org/drawingml/2006/chartDrawing">
    <cdr:from>
      <cdr:x>0.80208</cdr:x>
      <cdr:y>0.26178</cdr:y>
    </cdr:from>
    <cdr:to>
      <cdr:x>0.82901</cdr:x>
      <cdr:y>0.3465</cdr:y>
    </cdr:to>
    <cdr:sp macro="" textlink="">
      <cdr:nvSpPr>
        <cdr:cNvPr id="30" name="TextBox 1"/>
        <cdr:cNvSpPr txBox="1"/>
      </cdr:nvSpPr>
      <cdr:spPr>
        <a:xfrm xmlns:a="http://schemas.openxmlformats.org/drawingml/2006/main">
          <a:off x="5133928" y="522962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-</a:t>
          </a:r>
          <a:r>
            <a:rPr lang="ru-RU" sz="900"/>
            <a:t>38</a:t>
          </a:r>
        </a:p>
      </cdr:txBody>
    </cdr:sp>
  </cdr:relSizeAnchor>
  <cdr:relSizeAnchor xmlns:cdr="http://schemas.openxmlformats.org/drawingml/2006/chartDrawing">
    <cdr:from>
      <cdr:x>0.83032</cdr:x>
      <cdr:y>0.23511</cdr:y>
    </cdr:from>
    <cdr:to>
      <cdr:x>0.85725</cdr:x>
      <cdr:y>0.31983</cdr:y>
    </cdr:to>
    <cdr:sp macro="" textlink="">
      <cdr:nvSpPr>
        <cdr:cNvPr id="31" name="TextBox 1"/>
        <cdr:cNvSpPr txBox="1"/>
      </cdr:nvSpPr>
      <cdr:spPr>
        <a:xfrm xmlns:a="http://schemas.openxmlformats.org/drawingml/2006/main">
          <a:off x="5314738" y="469685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-20</a:t>
          </a:r>
        </a:p>
      </cdr:txBody>
    </cdr:sp>
  </cdr:relSizeAnchor>
  <cdr:relSizeAnchor xmlns:cdr="http://schemas.openxmlformats.org/drawingml/2006/chartDrawing">
    <cdr:from>
      <cdr:x>0.87166</cdr:x>
      <cdr:y>0.24199</cdr:y>
    </cdr:from>
    <cdr:to>
      <cdr:x>0.89858</cdr:x>
      <cdr:y>0.32671</cdr:y>
    </cdr:to>
    <cdr:sp macro="" textlink="">
      <cdr:nvSpPr>
        <cdr:cNvPr id="32" name="TextBox 1"/>
        <cdr:cNvSpPr txBox="1"/>
      </cdr:nvSpPr>
      <cdr:spPr>
        <a:xfrm xmlns:a="http://schemas.openxmlformats.org/drawingml/2006/main">
          <a:off x="5579320" y="483422"/>
          <a:ext cx="17230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</a:t>
          </a:r>
        </a:p>
      </cdr:txBody>
    </cdr:sp>
  </cdr:relSizeAnchor>
  <cdr:relSizeAnchor xmlns:cdr="http://schemas.openxmlformats.org/drawingml/2006/chartDrawing">
    <cdr:from>
      <cdr:x>0.90324</cdr:x>
      <cdr:y>0.26014</cdr:y>
    </cdr:from>
    <cdr:to>
      <cdr:x>0.93017</cdr:x>
      <cdr:y>0.34486</cdr:y>
    </cdr:to>
    <cdr:sp macro="" textlink="">
      <cdr:nvSpPr>
        <cdr:cNvPr id="33" name="TextBox 1"/>
        <cdr:cNvSpPr txBox="1"/>
      </cdr:nvSpPr>
      <cdr:spPr>
        <a:xfrm xmlns:a="http://schemas.openxmlformats.org/drawingml/2006/main">
          <a:off x="5781487" y="519680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+13</a:t>
          </a:r>
        </a:p>
      </cdr:txBody>
    </cdr:sp>
  </cdr:relSizeAnchor>
  <cdr:relSizeAnchor xmlns:cdr="http://schemas.openxmlformats.org/drawingml/2006/chartDrawing">
    <cdr:from>
      <cdr:x>0.9471</cdr:x>
      <cdr:y>0.30497</cdr:y>
    </cdr:from>
    <cdr:to>
      <cdr:x>0.97402</cdr:x>
      <cdr:y>0.38969</cdr:y>
    </cdr:to>
    <cdr:sp macro="" textlink="">
      <cdr:nvSpPr>
        <cdr:cNvPr id="34" name="TextBox 1"/>
        <cdr:cNvSpPr txBox="1"/>
      </cdr:nvSpPr>
      <cdr:spPr>
        <a:xfrm xmlns:a="http://schemas.openxmlformats.org/drawingml/2006/main">
          <a:off x="6062190" y="609236"/>
          <a:ext cx="17230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</a:t>
          </a:r>
        </a:p>
      </cdr:txBody>
    </cdr:sp>
  </cdr:relSizeAnchor>
  <cdr:relSizeAnchor xmlns:cdr="http://schemas.openxmlformats.org/drawingml/2006/chartDrawing">
    <cdr:from>
      <cdr:x>0.92082</cdr:x>
      <cdr:y>0.2266</cdr:y>
    </cdr:from>
    <cdr:to>
      <cdr:x>0.94775</cdr:x>
      <cdr:y>0.31132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5893988" y="452686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 sz="9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0722-1AA4-42DB-BC0B-1CE8C177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8509</Words>
  <Characters>48503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56899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petrovskaya</dc:creator>
  <cp:lastModifiedBy>Ковалева Ольга Владимировна</cp:lastModifiedBy>
  <cp:revision>3</cp:revision>
  <cp:lastPrinted>2022-12-29T13:48:00Z</cp:lastPrinted>
  <dcterms:created xsi:type="dcterms:W3CDTF">2022-12-29T13:50:00Z</dcterms:created>
  <dcterms:modified xsi:type="dcterms:W3CDTF">2022-12-30T06:17:00Z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{780759E5-0038-E811-A9C4-002481ACEEB4}</vt:lpwstr>
  </property>
  <property fmtid="{D5CDD505-2E9C-101B-9397-08002B2CF9AE}" pid="3" name="#RegDocId">
    <vt:lpwstr>Вн. Постановление Правительства № 178-ПП от 20.04.2018</vt:lpwstr>
  </property>
  <property fmtid="{D5CDD505-2E9C-101B-9397-08002B2CF9AE}" pid="4" name="FileDocId">
    <vt:lpwstr>{410A284D-E543-E811-A9C4-002481ACEEB4}</vt:lpwstr>
  </property>
  <property fmtid="{D5CDD505-2E9C-101B-9397-08002B2CF9AE}" pid="5" name="#FileDocId">
    <vt:lpwstr>Файл: Паспорт программы ИТОГ.doc</vt:lpwstr>
  </property>
  <property fmtid="{D5CDD505-2E9C-101B-9397-08002B2CF9AE}" pid="6" name="Дайждест">
    <vt:lpwstr>Вн. Постановление Правительства № Вр-1846558</vt:lpwstr>
  </property>
  <property fmtid="{D5CDD505-2E9C-101B-9397-08002B2CF9AE}" pid="7" name="Содержание">
    <vt:lpwstr>ОБ УТВЕРЖДЕНИИ КОМПЛЕКСНОЙ ПРОГРАММЫ ПО СОДЕЙСТВИЮ РАЗВИТИЮ ТОРГОВЛИ В МУРМАНСКОЙ ОБЛАСТИ НА 2016-2018 ГОДЫ</vt:lpwstr>
  </property>
  <property fmtid="{D5CDD505-2E9C-101B-9397-08002B2CF9AE}" pid="8" name="Вид_документа">
    <vt:lpwstr>Постановление Правительства</vt:lpwstr>
  </property>
  <property fmtid="{D5CDD505-2E9C-101B-9397-08002B2CF9AE}" pid="9" name="Получатель_ФИО">
    <vt:lpwstr> </vt:lpwstr>
  </property>
  <property fmtid="{D5CDD505-2E9C-101B-9397-08002B2CF9AE}" pid="10" name="Получатель_Фамилия">
    <vt:lpwstr> </vt:lpwstr>
  </property>
  <property fmtid="{D5CDD505-2E9C-101B-9397-08002B2CF9AE}" pid="11" name="Получатель_Имя">
    <vt:lpwstr> </vt:lpwstr>
  </property>
  <property fmtid="{D5CDD505-2E9C-101B-9397-08002B2CF9AE}" pid="12" name="Получатель_Отчество">
    <vt:lpwstr> </vt:lpwstr>
  </property>
  <property fmtid="{D5CDD505-2E9C-101B-9397-08002B2CF9AE}" pid="13" name="Получатель_Фамилия_род">
    <vt:lpwstr> </vt:lpwstr>
  </property>
  <property fmtid="{D5CDD505-2E9C-101B-9397-08002B2CF9AE}" pid="14" name="Получатель_Фамилия_дат">
    <vt:lpwstr> </vt:lpwstr>
  </property>
  <property fmtid="{D5CDD505-2E9C-101B-9397-08002B2CF9AE}" pid="15" name="Получатель_Инициалы">
    <vt:lpwstr> </vt:lpwstr>
  </property>
  <property fmtid="{D5CDD505-2E9C-101B-9397-08002B2CF9AE}" pid="16" name="Получатель_Должность">
    <vt:lpwstr> </vt:lpwstr>
  </property>
  <property fmtid="{D5CDD505-2E9C-101B-9397-08002B2CF9AE}" pid="17" name="Получатель_Должность_род">
    <vt:lpwstr> </vt:lpwstr>
  </property>
  <property fmtid="{D5CDD505-2E9C-101B-9397-08002B2CF9AE}" pid="18" name="Получатель_Должность_дат">
    <vt:lpwstr> </vt:lpwstr>
  </property>
  <property fmtid="{D5CDD505-2E9C-101B-9397-08002B2CF9AE}" pid="19" name="Получатель_Подразделение">
    <vt:lpwstr>Исполнительные органы государственной власти Мурманской области</vt:lpwstr>
  </property>
  <property fmtid="{D5CDD505-2E9C-101B-9397-08002B2CF9AE}" pid="20" name="Получатель_Телефон">
    <vt:lpwstr> </vt:lpwstr>
  </property>
  <property fmtid="{D5CDD505-2E9C-101B-9397-08002B2CF9AE}" pid="21" name="Отправитель_ФИО">
    <vt:lpwstr>Ковтун М.В.</vt:lpwstr>
  </property>
  <property fmtid="{D5CDD505-2E9C-101B-9397-08002B2CF9AE}" pid="22" name="Отправитель_Фамилия">
    <vt:lpwstr>Ковтун</vt:lpwstr>
  </property>
  <property fmtid="{D5CDD505-2E9C-101B-9397-08002B2CF9AE}" pid="23" name="Отправитель_Имя">
    <vt:lpwstr>Марина</vt:lpwstr>
  </property>
  <property fmtid="{D5CDD505-2E9C-101B-9397-08002B2CF9AE}" pid="24" name="Отправитель_Отчество">
    <vt:lpwstr>Васильевна</vt:lpwstr>
  </property>
  <property fmtid="{D5CDD505-2E9C-101B-9397-08002B2CF9AE}" pid="25" name="Отправитель_Фамилия_род">
    <vt:lpwstr>Ковтун</vt:lpwstr>
  </property>
  <property fmtid="{D5CDD505-2E9C-101B-9397-08002B2CF9AE}" pid="26" name="Отправитель_Фамилия_дат">
    <vt:lpwstr>Ковтун</vt:lpwstr>
  </property>
  <property fmtid="{D5CDD505-2E9C-101B-9397-08002B2CF9AE}" pid="27" name="Отправитель_Инициалы">
    <vt:lpwstr>М.В.</vt:lpwstr>
  </property>
  <property fmtid="{D5CDD505-2E9C-101B-9397-08002B2CF9AE}" pid="28" name="Отправитель_Должность">
    <vt:lpwstr>Губернатор</vt:lpwstr>
  </property>
  <property fmtid="{D5CDD505-2E9C-101B-9397-08002B2CF9AE}" pid="29" name="Отправитель_Должность_род">
    <vt:lpwstr>Губернатор</vt:lpwstr>
  </property>
  <property fmtid="{D5CDD505-2E9C-101B-9397-08002B2CF9AE}" pid="30" name="Отправитель_Должность_дат">
    <vt:lpwstr>Губернатор</vt:lpwstr>
  </property>
  <property fmtid="{D5CDD505-2E9C-101B-9397-08002B2CF9AE}" pid="31" name="Отправитель_Подразделение">
    <vt:lpwstr>Приемная Губернатора</vt:lpwstr>
  </property>
  <property fmtid="{D5CDD505-2E9C-101B-9397-08002B2CF9AE}" pid="32" name="Отправитель_Телефон">
    <vt:lpwstr>486-201</vt:lpwstr>
  </property>
  <property fmtid="{D5CDD505-2E9C-101B-9397-08002B2CF9AE}" pid="33" name="Исполнитель_ФИО">
    <vt:lpwstr>Петровская Н.А.</vt:lpwstr>
  </property>
  <property fmtid="{D5CDD505-2E9C-101B-9397-08002B2CF9AE}" pid="34" name="Исполнитель_Фамилия">
    <vt:lpwstr>Петровская</vt:lpwstr>
  </property>
  <property fmtid="{D5CDD505-2E9C-101B-9397-08002B2CF9AE}" pid="35" name="Исполнитель_Имя">
    <vt:lpwstr>Наталья</vt:lpwstr>
  </property>
  <property fmtid="{D5CDD505-2E9C-101B-9397-08002B2CF9AE}" pid="36" name="Исполнитель_Отчество">
    <vt:lpwstr>Анатольевна</vt:lpwstr>
  </property>
  <property fmtid="{D5CDD505-2E9C-101B-9397-08002B2CF9AE}" pid="37" name="Исполнитель_Фамилия_род">
    <vt:lpwstr>Петровской</vt:lpwstr>
  </property>
  <property fmtid="{D5CDD505-2E9C-101B-9397-08002B2CF9AE}" pid="38" name="Исполнитель_Фамилия_дат">
    <vt:lpwstr>Петровской</vt:lpwstr>
  </property>
  <property fmtid="{D5CDD505-2E9C-101B-9397-08002B2CF9AE}" pid="39" name="Исполнитель_Инициалы">
    <vt:lpwstr>Н.А.</vt:lpwstr>
  </property>
  <property fmtid="{D5CDD505-2E9C-101B-9397-08002B2CF9AE}" pid="40" name="Исполнитель_Должность">
    <vt:lpwstr>Главный специалист</vt:lpwstr>
  </property>
  <property fmtid="{D5CDD505-2E9C-101B-9397-08002B2CF9AE}" pid="41" name="Исполнитель_Должность_род">
    <vt:lpwstr>Главный специалист</vt:lpwstr>
  </property>
  <property fmtid="{D5CDD505-2E9C-101B-9397-08002B2CF9AE}" pid="42" name="Исполнитель_Должность_дат">
    <vt:lpwstr>Главный специалист</vt:lpwstr>
  </property>
  <property fmtid="{D5CDD505-2E9C-101B-9397-08002B2CF9AE}" pid="43" name="Исполнитель_Подразделение">
    <vt:lpwstr>04-08 Управление прогнозирования и анализа развития муниципальных образований, социальной сферы и потребительского рынка</vt:lpwstr>
  </property>
  <property fmtid="{D5CDD505-2E9C-101B-9397-08002B2CF9AE}" pid="44" name="Исполнитель_Телефон">
    <vt:lpwstr>486-311</vt:lpwstr>
  </property>
</Properties>
</file>