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Default="0042065A">
      <w:pPr>
        <w:ind w:right="37"/>
        <w:jc w:val="right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r w:rsidR="009638F9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</w:p>
    <w:p w:rsidR="002942BF" w:rsidRDefault="009638F9">
      <w:pPr>
        <w:ind w:right="3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455" cy="739140"/>
            <wp:effectExtent l="0" t="0" r="0" b="381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№ 1717</w:t>
      </w: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п.г.т. Никель</w:t>
      </w:r>
    </w:p>
    <w:p w:rsidR="002942BF" w:rsidRDefault="002942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42BF" w:rsidRDefault="002942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«Комфортная среда проживания» на 2025-2027 годы</w:t>
      </w:r>
    </w:p>
    <w:p w:rsidR="002942BF" w:rsidRPr="00124CF2" w:rsidRDefault="00EF3636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постановлений</w:t>
      </w:r>
      <w:r w:rsidR="00124CF2"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1790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CB64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.02.2025 № </w:t>
      </w:r>
      <w:r w:rsidR="00CB64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218</w:t>
      </w:r>
      <w:r w:rsidR="00D37E5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0</w:t>
      </w:r>
      <w:r w:rsidR="00EA64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3.03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.2025 № </w:t>
      </w:r>
      <w:r w:rsidR="00EA64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317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C33A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25</w:t>
      </w:r>
      <w:r w:rsidR="00D37E5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.03.2025 № </w:t>
      </w:r>
      <w:r w:rsidR="00C33A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469</w:t>
      </w:r>
      <w:r w:rsidR="0046204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15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.05.2025 №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805</w:t>
      </w:r>
      <w:r w:rsidR="009D346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46204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30.07.2025 № 1263</w:t>
      </w:r>
      <w:r w:rsidR="009D346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EA46D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1410</w:t>
      </w:r>
      <w:r w:rsidR="00124CF2"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>обеспечения комфортной среды проживания населения на территории Печенгского муниципального округа</w:t>
      </w:r>
    </w:p>
    <w:p w:rsidR="002942BF" w:rsidRDefault="00294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942BF" w:rsidRDefault="009638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«Комфортная среда проживания» на 2025-2027 годы (далее – программа) согласно приложению.</w:t>
      </w:r>
    </w:p>
    <w:p w:rsidR="002942BF" w:rsidRDefault="009638F9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2025 года.</w:t>
      </w:r>
    </w:p>
    <w:p w:rsidR="002942BF" w:rsidRDefault="009638F9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заместителя Главы Печенгского муниципального округа Пономарева А.В.</w:t>
      </w: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Печенгского муниципального округа                                                        А.В. Кузнецов </w:t>
      </w: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Князева Э.Г., 60623</w:t>
      </w:r>
    </w:p>
    <w:p w:rsidR="005D4665" w:rsidRDefault="005D4665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42BF" w:rsidRDefault="009638F9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2942BF" w:rsidRDefault="009638F9">
      <w:pPr>
        <w:tabs>
          <w:tab w:val="left" w:pos="284"/>
          <w:tab w:val="left" w:pos="5387"/>
          <w:tab w:val="left" w:pos="5954"/>
        </w:tabs>
        <w:spacing w:after="0" w:line="240" w:lineRule="auto"/>
        <w:ind w:left="5529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2942BF" w:rsidRDefault="009638F9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01.11.2024 № 1717</w:t>
      </w:r>
    </w:p>
    <w:p w:rsidR="002942BF" w:rsidRDefault="002942BF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Печенгского муниципального округа 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«Комфортная среда проживания» на 2025-2027 годы</w:t>
      </w: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«Комфортная среда проживания» на 2025-2027 годы</w:t>
      </w:r>
    </w:p>
    <w:p w:rsidR="002C064E" w:rsidRPr="002C064E" w:rsidRDefault="00EF3636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C064E" w:rsidRPr="002C064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D37E5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3.03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5D466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33ADE">
        <w:rPr>
          <w:rFonts w:ascii="Times New Roman" w:hAnsi="Times New Roman"/>
          <w:color w:val="0070C0"/>
          <w:sz w:val="20"/>
          <w:szCs w:val="20"/>
        </w:rPr>
        <w:t>от 25</w:t>
      </w:r>
      <w:r w:rsidR="00D37E59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462048">
        <w:rPr>
          <w:rFonts w:ascii="Times New Roman" w:hAnsi="Times New Roman"/>
          <w:color w:val="0070C0"/>
          <w:sz w:val="20"/>
          <w:szCs w:val="20"/>
        </w:rPr>
        <w:t>,</w:t>
      </w:r>
      <w:r w:rsidR="005D4665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9D346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46204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30.07.2025 № 1263</w:t>
      </w:r>
      <w:r w:rsidR="009D346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29.08.2025 № </w:t>
      </w:r>
      <w:r w:rsidR="00EA46D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1410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0"/>
        <w:gridCol w:w="7412"/>
      </w:tblGrid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комфортной среды проживания населения на территории Печенгского муниципального округа.</w:t>
            </w:r>
          </w:p>
        </w:tc>
      </w:tr>
      <w:tr w:rsidR="002942BF">
        <w:trPr>
          <w:trHeight w:val="3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2942BF" w:rsidRDefault="002942B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Печенгского муниципального округа.</w:t>
            </w:r>
          </w:p>
        </w:tc>
      </w:tr>
      <w:tr w:rsidR="002942BF">
        <w:trPr>
          <w:trHeight w:val="75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Количество разработанной проектно-сметной документации.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Доля отремонтированных магистральных и внутриквартальных сетей тепло-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водоотведения от общ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>ей протяженности системы тепло-,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водоснабжения и водоотведения.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Наличие 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>сметной документации и 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оложительного заключения экспертизы сметной документации на ремонт 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наружных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инженерных сетей тепло- и водоснабжения.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Протяженность построенной сети водоснабжения в районе индивидуальной жилой застройки нп. Корзуново.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Наличие актуализированной схемы теплоснабжения Печенгского муниципального округа.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разработанных проектов по реконструкции объектов теплоснабжения.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Количество реконструированных котельных.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Протяженность реконструированных сетей теплоснабжения.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57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Текущее содержание мест захоронения на территории муниципального округа.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757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Организация доставки тел в морг и захоронение трупов, невостребованных родственниками.</w:t>
            </w:r>
          </w:p>
          <w:p w:rsidR="002942BF" w:rsidRDefault="0037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Обеспечение выплат по гарантированному перечню услуг по погребению.</w:t>
            </w:r>
          </w:p>
          <w:p w:rsidR="002942BF" w:rsidRDefault="0037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Площадь отремонтированных тротуаров и маршрутов.</w:t>
            </w:r>
          </w:p>
          <w:p w:rsidR="002942BF" w:rsidRDefault="0037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Приобретение рассады, саженцев.</w:t>
            </w:r>
          </w:p>
          <w:p w:rsidR="002942BF" w:rsidRDefault="0037570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благоустроенных детских игровых и спортивных площадок.</w:t>
            </w:r>
          </w:p>
          <w:p w:rsidR="002942BF" w:rsidRDefault="0037570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Содержание детских игровых и спортивных площадок.</w:t>
            </w:r>
          </w:p>
          <w:p w:rsidR="002942BF" w:rsidRDefault="0037570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Исправное состояние сетей наружного освещения.</w:t>
            </w:r>
          </w:p>
          <w:p w:rsidR="002942BF" w:rsidRDefault="0037570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замененных опор наружного освещения.</w:t>
            </w:r>
          </w:p>
          <w:p w:rsidR="002942BF" w:rsidRDefault="00375708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22</w:t>
            </w:r>
            <w:r w:rsidR="009638F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 Количество эвакуированного бесхозяйного (брошенного) транспорта с дворовых территорий.</w:t>
            </w:r>
          </w:p>
          <w:p w:rsidR="002942BF" w:rsidRDefault="0037570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трудовых бригад.</w:t>
            </w:r>
          </w:p>
          <w:p w:rsidR="002942BF" w:rsidRDefault="00375708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Численность граждан, привлеченных к общественно полезным работам.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638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638F9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638F9">
              <w:rPr>
                <w:rFonts w:ascii="Times New Roman" w:hAnsi="Times New Roman"/>
                <w:sz w:val="24"/>
                <w:szCs w:val="24"/>
              </w:rPr>
              <w:t xml:space="preserve">. Площадь благоустроенных дворовых территорий.  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благоустроенных дворовых территорий.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дизайн – проектов благоустройства дворовых территорий.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дворовых проездов, в отношении которых выполнен ямочный ремонт.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дизайн-проектов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Площадь благоустроенных общественных территорий.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Количество благоустроенных общественных территорий.</w:t>
            </w:r>
          </w:p>
          <w:p w:rsidR="002942BF" w:rsidRDefault="00375708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9638F9">
              <w:rPr>
                <w:rFonts w:ascii="Times New Roman" w:hAnsi="Times New Roman"/>
                <w:sz w:val="24"/>
                <w:szCs w:val="24"/>
              </w:rPr>
              <w:t>. Наличие проектной и сметной документации по благоустройству общественных территорий.</w:t>
            </w:r>
          </w:p>
          <w:p w:rsidR="003E7CDE" w:rsidRDefault="003E7CDE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 Количество ликвидированных мест размещения отходов.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5" w:rsidRDefault="009638F9" w:rsidP="003E7CD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2942BF" w:rsidRPr="00A32BE8" w:rsidRDefault="002942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42BF">
        <w:trPr>
          <w:trHeight w:val="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«Жилищно-коммунальное хозяйство».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 «Развитие сферы ритуальных услуг и мест захоронения».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 и содержание городской среды».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«Организация отлова животных без владельцев».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«Формирование современной городской среды».</w:t>
            </w:r>
          </w:p>
        </w:tc>
      </w:tr>
      <w:tr w:rsidR="002942BF">
        <w:trPr>
          <w:trHeight w:val="11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9739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D3468">
              <w:rPr>
                <w:rFonts w:ascii="Times New Roman" w:hAnsi="Times New Roman"/>
                <w:b/>
                <w:sz w:val="24"/>
                <w:szCs w:val="24"/>
              </w:rPr>
              <w:t>50 917,9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167492,4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EF3636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</w:t>
            </w:r>
            <w:r w:rsidR="00EF3636">
              <w:rPr>
                <w:rFonts w:ascii="Times New Roman" w:hAnsi="Times New Roman"/>
                <w:sz w:val="24"/>
                <w:szCs w:val="24"/>
              </w:rPr>
              <w:t>67492,4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D4665">
              <w:rPr>
                <w:rFonts w:ascii="Times New Roman" w:hAnsi="Times New Roman"/>
                <w:sz w:val="24"/>
                <w:szCs w:val="24"/>
              </w:rPr>
              <w:t>20</w:t>
            </w:r>
            <w:r w:rsidR="009D3468">
              <w:rPr>
                <w:rFonts w:ascii="Times New Roman" w:hAnsi="Times New Roman"/>
                <w:sz w:val="24"/>
                <w:szCs w:val="24"/>
              </w:rPr>
              <w:t>0087,5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</w:t>
            </w:r>
            <w:r w:rsidR="009D3468">
              <w:rPr>
                <w:rFonts w:ascii="Times New Roman" w:hAnsi="Times New Roman"/>
                <w:sz w:val="24"/>
                <w:szCs w:val="24"/>
              </w:rPr>
              <w:t>79753,8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EF3636">
              <w:rPr>
                <w:rFonts w:ascii="Times New Roman" w:hAnsi="Times New Roman"/>
                <w:sz w:val="24"/>
                <w:szCs w:val="24"/>
              </w:rPr>
              <w:t>12618,3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7715,4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4</w:t>
            </w:r>
            <w:r w:rsidR="009D3468">
              <w:rPr>
                <w:rFonts w:ascii="Times New Roman" w:hAnsi="Times New Roman"/>
                <w:sz w:val="24"/>
                <w:szCs w:val="24"/>
              </w:rPr>
              <w:t>49104,4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9D3468">
              <w:rPr>
                <w:rFonts w:ascii="Times New Roman" w:hAnsi="Times New Roman"/>
                <w:sz w:val="24"/>
                <w:szCs w:val="24"/>
              </w:rPr>
              <w:t>206889,7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</w:t>
            </w:r>
            <w:r w:rsidR="002C064E">
              <w:rPr>
                <w:rFonts w:ascii="Times New Roman" w:hAnsi="Times New Roman"/>
                <w:sz w:val="24"/>
                <w:szCs w:val="24"/>
              </w:rPr>
              <w:t>58857,9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83356,8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3</w:t>
            </w:r>
            <w:r w:rsidR="009D3468">
              <w:rPr>
                <w:rFonts w:ascii="Times New Roman" w:hAnsi="Times New Roman"/>
                <w:sz w:val="24"/>
                <w:szCs w:val="24"/>
              </w:rPr>
              <w:t>4233,6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</w:t>
            </w:r>
            <w:r w:rsidR="009D3468">
              <w:rPr>
                <w:rFonts w:ascii="Times New Roman" w:hAnsi="Times New Roman"/>
                <w:sz w:val="24"/>
                <w:szCs w:val="24"/>
              </w:rPr>
              <w:t>4233,6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942BF">
        <w:trPr>
          <w:trHeight w:val="27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738,0 тыс. рублей,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246,0 тыс. рублей;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246,0 тыс. рублей;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246,0 тыс. рублей.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-64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санитарно-экологического состояния территории округа. Повышение эффективности системы сбора и удаления твердых бытовых отходов. Ликвидация несанкционированных свалок на территории округа.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>Снижение физического износа и технологических потерь в магистральных трубопроводах теплоснабжения, водоснабжения и водоотведения.</w:t>
            </w:r>
          </w:p>
          <w:p w:rsidR="002942BF" w:rsidRDefault="009638F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>Повышение привлекательности объектов благоустройства, озеленение территорий населенных пунктов Печенгского муниципального округа, поддержание чистоты и порядка, обеспечение комфортного проживания населения.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lastRenderedPageBreak/>
              <w:t>Создание благоприятных, комфортных и безопасных условий для жизни и здоровья населения за счет сокращения численности животных без владельцев.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досуга для населения Печенгского муниципального округа, которые могут использоваться по назначению в течение года</w:t>
            </w:r>
          </w:p>
          <w:p w:rsidR="002942BF" w:rsidRDefault="009638F9">
            <w:pPr>
              <w:spacing w:after="0" w:line="240" w:lineRule="auto"/>
              <w:jc w:val="both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общественных пространств маломобильным гражданам.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строительства и жилищно-коммунального хозяйства администрации Печенгского муниципального округа) (далее – ОС и ЖКХ)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Печенгского муниципального округа (далее - КУИ), муниципальное бюджетное учреждение «Ремонтно-эксплуатационная служба» (далее – МБУ «РЭС»),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униципальное бюджетное учреждение «Никельская дорожная служба» (далее – МБУ «НДС»), муниципальное казенное учреждение «Управление благоустройства и развития» Печенгского муниципального округа Мурманской области (далее – МКУ «УБиР»),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по обеспечению деятельности администрации Печенгского муниципального округа Мурманской области» (отдел работы с населением) (далее – ОРН)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942BF" w:rsidRDefault="009638F9">
      <w:pPr>
        <w:pStyle w:val="af2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2942BF" w:rsidRDefault="002942BF">
      <w:pPr>
        <w:pStyle w:val="af2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Печенгский муниципальный округ.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благоустройства городской и сельской территории является одной из насущных, требующей каждодневного внимания и эффективного решения. В Печенгском муниципальном округе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жилищного фонда Печенгского муниципального округа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</w:t>
      </w:r>
      <w:r>
        <w:rPr>
          <w:rFonts w:ascii="Times New Roman" w:hAnsi="Times New Roman"/>
          <w:sz w:val="24"/>
          <w:szCs w:val="24"/>
        </w:rPr>
        <w:lastRenderedPageBreak/>
        <w:t>мероприятий, направленных на комплексное благоустройство дворовых и внутриквартальных территорий.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2942BF" w:rsidRDefault="009638F9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программы будет проведен комплекс мероприятий, направленных на обеспечение более комфортных и безопасных условий проживания населения, повышение уровня благоустройства общественных и дворовых 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обеспечению бесперебойности и надежности функционирования коммунальных систем.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санитарного содержания кладбищ. Для этих целей планируется строительство административно-бытового здания, цветочного павильона, туалета и организация парковки для автомобилей.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2942BF" w:rsidRDefault="009638F9">
      <w:pPr>
        <w:pStyle w:val="af2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обеспечение комфортной среды проживания населения на территории Печенгского муниципального округа.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комфортных условий проживания населения.</w:t>
      </w:r>
    </w:p>
    <w:p w:rsidR="002942BF" w:rsidRDefault="009638F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2942BF" w:rsidRDefault="009638F9">
      <w:pPr>
        <w:widowControl w:val="0"/>
        <w:tabs>
          <w:tab w:val="left" w:pos="28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благоустройства территории Печенгского муниципального округа.</w:t>
      </w:r>
    </w:p>
    <w:p w:rsidR="002942BF" w:rsidRDefault="009638F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Печенгского муниципального округа. </w:t>
      </w:r>
    </w:p>
    <w:p w:rsidR="002942BF" w:rsidRDefault="002942B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BD4B6A" w:rsidRDefault="002C064E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 w:rsidRPr="002C064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F3636">
        <w:rPr>
          <w:rFonts w:ascii="Times New Roman" w:hAnsi="Times New Roman"/>
          <w:color w:val="0070C0"/>
          <w:sz w:val="20"/>
          <w:szCs w:val="20"/>
        </w:rPr>
        <w:t>й</w:t>
      </w:r>
      <w:r w:rsidRPr="002C064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 w:rsidR="00EF3636"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DE5B2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BF754B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BD4B6A">
        <w:rPr>
          <w:rFonts w:ascii="Times New Roman" w:hAnsi="Times New Roman"/>
          <w:color w:val="0070C0"/>
          <w:sz w:val="20"/>
          <w:szCs w:val="20"/>
        </w:rPr>
        <w:t>,</w:t>
      </w:r>
    </w:p>
    <w:p w:rsidR="002C064E" w:rsidRPr="002C064E" w:rsidRDefault="00C33ADE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от 25</w:t>
      </w:r>
      <w:r w:rsidR="00DE5B2D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>
        <w:rPr>
          <w:rFonts w:ascii="Times New Roman" w:hAnsi="Times New Roman"/>
          <w:color w:val="0070C0"/>
          <w:sz w:val="20"/>
          <w:szCs w:val="20"/>
        </w:rPr>
        <w:t>469</w:t>
      </w:r>
      <w:r w:rsidR="00DC2CEA">
        <w:rPr>
          <w:rFonts w:ascii="Times New Roman" w:hAnsi="Times New Roman"/>
          <w:color w:val="0070C0"/>
          <w:sz w:val="20"/>
          <w:szCs w:val="20"/>
        </w:rPr>
        <w:t>,</w:t>
      </w:r>
      <w:r w:rsidR="00BD4B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DC2CEA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19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317"/>
        <w:gridCol w:w="17"/>
        <w:gridCol w:w="670"/>
        <w:gridCol w:w="34"/>
        <w:gridCol w:w="721"/>
        <w:gridCol w:w="70"/>
        <w:gridCol w:w="787"/>
        <w:gridCol w:w="850"/>
        <w:gridCol w:w="8"/>
        <w:gridCol w:w="844"/>
        <w:gridCol w:w="11"/>
        <w:gridCol w:w="8"/>
        <w:gridCol w:w="801"/>
        <w:gridCol w:w="36"/>
        <w:gridCol w:w="17"/>
        <w:gridCol w:w="8"/>
        <w:gridCol w:w="28"/>
        <w:gridCol w:w="1420"/>
      </w:tblGrid>
      <w:tr w:rsidR="002942BF">
        <w:trPr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2942BF" w:rsidRDefault="009638F9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2942BF">
        <w:trPr>
          <w:trHeight w:val="319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tabs>
                <w:tab w:val="center" w:pos="716"/>
                <w:tab w:val="left" w:pos="136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2942BF" w:rsidTr="00DE5B2D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Удовлетворительная оценка населением уровня комфортности и безопасности проживания на территории Печенгского 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2942BF">
        <w:trPr>
          <w:trHeight w:val="13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2942B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2942BF">
        <w:trPr>
          <w:trHeight w:val="64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контейнерных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Обследование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Снижение количества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разработанной проектно-сметной документации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КУИ</w:t>
            </w:r>
          </w:p>
        </w:tc>
      </w:tr>
      <w:tr w:rsidR="003E7CDE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ликвидированных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исполнителей программы</w:t>
            </w:r>
          </w:p>
        </w:tc>
      </w:tr>
      <w:tr w:rsidR="003E7CDE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2 «Жилищно-коммунальное хозяйство»</w:t>
            </w:r>
          </w:p>
        </w:tc>
      </w:tr>
      <w:tr w:rsidR="003E7CDE">
        <w:trPr>
          <w:trHeight w:val="4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отремонтированных магистральных и внутриквартальных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3E7CDE">
        <w:trPr>
          <w:trHeight w:val="1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сметной документации и положительного заключения экспертизы сметной документации на ремонт наружных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3E7CDE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Протяженность построенной сети водоснабжения в районе индивидуальной жилой застройки нп. Корзуново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F3636">
              <w:rPr>
                <w:rFonts w:ascii="Times New Roman" w:hAnsi="Times New Roman"/>
                <w:color w:val="000000"/>
                <w:sz w:val="20"/>
              </w:rPr>
              <w:t>Не менее 9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3E7CDE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актуализированной схемы теплоснабжения Печенгского муниципального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3E7CDE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разработанных проектов по реконструкции объектов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3E7CDE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реконструированных котельных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 Отчет           ОС и ЖКХ</w:t>
            </w:r>
          </w:p>
        </w:tc>
      </w:tr>
      <w:tr w:rsidR="003E7CDE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Протяженность реконструированных сетей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 </w:t>
            </w:r>
          </w:p>
        </w:tc>
      </w:tr>
      <w:tr w:rsidR="003E7CDE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2.2.8.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незаселенных муниципальных жилых помещений, приведенных в надлежащее 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15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ОС и ЖКХ</w:t>
            </w:r>
          </w:p>
        </w:tc>
      </w:tr>
      <w:tr w:rsidR="003E7CDE">
        <w:trPr>
          <w:trHeight w:val="14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3E7CDE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Текущее содержание мест захоронения на территории муниципального округа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                           МБУ «НДС»;                                             МБУ «РЭС»          </w:t>
            </w:r>
          </w:p>
        </w:tc>
      </w:tr>
      <w:tr w:rsidR="003E7CDE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доставки тел в морг и захоронение трупов, не востребованных родственниками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                           МБУ «НДС»;                                             МБУ «РЭС»          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 ОРН</w:t>
            </w:r>
          </w:p>
        </w:tc>
      </w:tr>
      <w:tr w:rsidR="003E7CDE">
        <w:trPr>
          <w:trHeight w:val="1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и содержание городской среды»</w:t>
            </w:r>
          </w:p>
        </w:tc>
      </w:tr>
      <w:tr w:rsidR="003E7CDE" w:rsidTr="002C064E">
        <w:trPr>
          <w:trHeight w:val="71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отремонтированных тротуаров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1200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рассады, 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Исправное состояние сетей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3E7CDE" w:rsidTr="002C064E">
        <w:trPr>
          <w:trHeight w:val="74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замененных опор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Численность граждан, привлеченных к временным  </w:t>
            </w:r>
            <w:r>
              <w:rPr>
                <w:rFonts w:ascii="Times New Roman" w:hAnsi="Times New Roman"/>
                <w:sz w:val="20"/>
              </w:rPr>
              <w:lastRenderedPageBreak/>
              <w:t>общественно полезным работам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чел.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</w:rPr>
              <w:lastRenderedPageBreak/>
              <w:t>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sz w:val="20"/>
              </w:rPr>
              <w:lastRenderedPageBreak/>
              <w:t>300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2.4.10.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3E7CDE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E7CDE" w:rsidRDefault="003E7CDE" w:rsidP="003E7C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«РЭС»</w:t>
            </w:r>
          </w:p>
        </w:tc>
      </w:tr>
      <w:tr w:rsidR="003E7CDE">
        <w:trPr>
          <w:trHeight w:val="2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5 «Организация отлова 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животных без владельцев»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68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6 «Формирование современной городской среды»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7886,5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4910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3500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    МКУ «УБиР»</w:t>
            </w:r>
          </w:p>
        </w:tc>
      </w:tr>
      <w:tr w:rsidR="003E7CDE">
        <w:trPr>
          <w:trHeight w:val="63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дизайн – проектов благоустройства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 благоустроенных дворовых территорий в рамках реализации мероприятий планов социального развития центров экономического роста субъектов </w:t>
            </w:r>
            <w:r>
              <w:rPr>
                <w:rFonts w:ascii="Times New Roman" w:hAnsi="Times New Roman"/>
                <w:sz w:val="20"/>
              </w:rPr>
              <w:lastRenderedPageBreak/>
              <w:t>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2.6.7.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дизан-проектов 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1240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3E7CDE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2.6.10.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3E7CDE" w:rsidRDefault="003E7CDE" w:rsidP="003E7C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3E7CDE" w:rsidRDefault="003E7CDE" w:rsidP="003E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</w:tbl>
    <w:p w:rsidR="002942BF" w:rsidRDefault="002942B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11"/>
      <w:bookmarkEnd w:id="0"/>
    </w:p>
    <w:p w:rsidR="002942BF" w:rsidRDefault="009638F9">
      <w:pPr>
        <w:pStyle w:val="af2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шесть подпрограмм: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 № 1):</w:t>
      </w:r>
    </w:p>
    <w:p w:rsidR="002942BF" w:rsidRDefault="009638F9">
      <w:pPr>
        <w:widowControl w:val="0"/>
        <w:tabs>
          <w:tab w:val="left" w:pos="283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подпрограммы: п</w:t>
      </w:r>
      <w:r>
        <w:rPr>
          <w:rFonts w:ascii="Times New Roman" w:hAnsi="Times New Roman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«Жилищно-коммунальное хозяйство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2):</w:t>
      </w:r>
    </w:p>
    <w:p w:rsidR="002942BF" w:rsidRDefault="009638F9">
      <w:pPr>
        <w:widowControl w:val="0"/>
        <w:tabs>
          <w:tab w:val="left" w:pos="709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у</w:t>
      </w:r>
      <w:r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подпрограммы: </w:t>
      </w:r>
    </w:p>
    <w:p w:rsidR="002942BF" w:rsidRDefault="009638F9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Обеспечение бесперебойного функционирования систем коммунальной инфраструктуры.</w:t>
      </w:r>
    </w:p>
    <w:p w:rsidR="002942BF" w:rsidRDefault="009638F9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Ремонт и содержание жилфонда. 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Подпрограмма предусматривает реализацию комплекса мероприятий по </w:t>
      </w:r>
      <w:r>
        <w:rPr>
          <w:rFonts w:ascii="Times New Roman" w:hAnsi="Times New Roman" w:cs="Times New Roman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Подпрограмма 3 «Развитие сферы ритуальных услуг и мест захоронения»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u w:val="single"/>
          <w:lang w:eastAsia="ru-RU"/>
        </w:rPr>
        <w:t>(приложение № 3):</w:t>
      </w:r>
    </w:p>
    <w:p w:rsidR="002942BF" w:rsidRDefault="009638F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Цель подпрограммы – организация ритуальных услуг и содержание мест захоронения.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подпрограммы:</w:t>
      </w:r>
    </w:p>
    <w:p w:rsidR="002942BF" w:rsidRDefault="009638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2942BF" w:rsidRDefault="009638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и содержание городской среды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4):</w:t>
      </w:r>
    </w:p>
    <w:p w:rsidR="002942BF" w:rsidRDefault="009638F9">
      <w:pPr>
        <w:widowControl w:val="0"/>
        <w:tabs>
          <w:tab w:val="left" w:pos="709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обеспечение комфортных условий проживания населения.</w:t>
      </w:r>
    </w:p>
    <w:p w:rsidR="002942BF" w:rsidRDefault="00963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942BF" w:rsidRDefault="009638F9">
      <w:pPr>
        <w:tabs>
          <w:tab w:val="left" w:pos="27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Повышение уровня комфортности проживания населения.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благоустройства, озеленение территорий населенных пунктов Печенгского муниципального округа, поддержания чистоты и порядка, обеспечение комфортного проживания населения.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5 «Организация отлова животных без владельцев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                № 5):</w:t>
      </w:r>
    </w:p>
    <w:p w:rsidR="002942BF" w:rsidRDefault="009638F9">
      <w:pPr>
        <w:pStyle w:val="25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>Цель подпрограммы – повышение санитарно-эпидемиологического уровня содержания округа.</w:t>
      </w:r>
    </w:p>
    <w:p w:rsidR="002942BF" w:rsidRDefault="009638F9">
      <w:pPr>
        <w:pStyle w:val="25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Задача подпрограммы: регулирование численности животных без владельцев. 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6 «Формирование современной городской среды» (приложение                    № 6):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уровня благоустройства территории Печенгского муниципального округа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благоустройству территорий Печенгского муниципального округа,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Подпрограммы устанавливается следующий перечень минимальных и дополнительных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ремонт дворовых проездов;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обеспечение освещения дворовых территорий;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установка скамеек;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установка урн;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установка бортовых камней;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устройство ливневой канализации.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озеленение;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устройство ограждений;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устройство дворовых проездов;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оборудование детских площадок;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</w:t>
      </w:r>
      <w:r>
        <w:rPr>
          <w:rFonts w:ascii="Times New Roman" w:hAnsi="Times New Roman"/>
          <w:sz w:val="24"/>
          <w:szCs w:val="24"/>
        </w:rPr>
        <w:tab/>
        <w:t>оборудование автомобильных парковок.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комплексному благоустройству дворовой территории в рамках подпрограммы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софинансирование собственниками помещений многоквартирного дома работ по благоустройству в размере 20 % от стоимости выполнения таких работ.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дизайн-проектов благоустройства дворовых и общественных территорий устанавливаются нормативным актом администрации Печенгского муниципального округа.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лиц, в соответствии с заключенными соглашениями с органами местного самоуправления будет выполняться по мере заключения администрацией Печенгского муниципального округа соглашений с собственниками.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 не принимается.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20 %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контроля за их расходованием устанавливается нормативным актом администрации Печенгского муниципального округа.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контроля за реализацией подпрограммы создана общественная комиссия. Порядок организации деятельности общественной комиссии и ее состав, утверждается нормативным актом администрации Печенгского муниципального округа.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pStyle w:val="af2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2942BF" w:rsidRDefault="002942B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проводит мониторинг реализации программных мероприятий;</w:t>
      </w:r>
    </w:p>
    <w:p w:rsidR="002942BF" w:rsidRDefault="009638F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2942BF" w:rsidRDefault="002942B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pStyle w:val="af2"/>
        <w:widowControl w:val="0"/>
        <w:numPr>
          <w:ilvl w:val="0"/>
          <w:numId w:val="9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2942BF" w:rsidRDefault="0029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2942BF" w:rsidRDefault="009638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 w:clear="all"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среды»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807EC" w:rsidRPr="00C807EC" w:rsidRDefault="00B028B7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C33ADE">
        <w:rPr>
          <w:rFonts w:ascii="Times New Roman" w:hAnsi="Times New Roman"/>
          <w:color w:val="0070C0"/>
          <w:sz w:val="20"/>
          <w:szCs w:val="20"/>
        </w:rPr>
        <w:t xml:space="preserve"> от 25</w:t>
      </w:r>
      <w:r w:rsidR="00C807EC" w:rsidRPr="00C807EC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A21527">
        <w:rPr>
          <w:rFonts w:ascii="Times New Roman" w:hAnsi="Times New Roman"/>
          <w:color w:val="0070C0"/>
          <w:sz w:val="20"/>
          <w:szCs w:val="20"/>
        </w:rPr>
        <w:t>,</w:t>
      </w:r>
      <w:r>
        <w:rPr>
          <w:rFonts w:ascii="Times New Roman" w:hAnsi="Times New Roman"/>
          <w:color w:val="0070C0"/>
          <w:sz w:val="20"/>
          <w:szCs w:val="20"/>
        </w:rPr>
        <w:t xml:space="preserve"> от 30.07.2025 № 1263</w:t>
      </w:r>
      <w:r w:rsidR="00A21527">
        <w:rPr>
          <w:rFonts w:ascii="Times New Roman" w:hAnsi="Times New Roman"/>
          <w:color w:val="0070C0"/>
          <w:sz w:val="20"/>
          <w:szCs w:val="20"/>
        </w:rPr>
        <w:t xml:space="preserve"> и 29.08.2025 № </w:t>
      </w:r>
      <w:r w:rsidR="00EA46D6">
        <w:rPr>
          <w:rFonts w:ascii="Times New Roman" w:hAnsi="Times New Roman"/>
          <w:color w:val="0070C0"/>
          <w:sz w:val="20"/>
          <w:szCs w:val="20"/>
        </w:rPr>
        <w:t>1410</w:t>
      </w:r>
      <w:r w:rsidR="00C807EC" w:rsidRPr="00C807EC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7006"/>
      </w:tblGrid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2942BF">
        <w:trPr>
          <w:trHeight w:val="2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2942BF">
        <w:trPr>
          <w:trHeight w:val="363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разработанной проектно-сметной документации.</w:t>
            </w:r>
          </w:p>
          <w:p w:rsidR="00E2047D" w:rsidRDefault="00E20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Количество ликвидированных мест размещения отходов.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A21527">
              <w:rPr>
                <w:rFonts w:ascii="Times New Roman" w:hAnsi="Times New Roman"/>
                <w:b/>
                <w:sz w:val="24"/>
                <w:szCs w:val="24"/>
              </w:rPr>
              <w:t>80 211,9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21527">
              <w:rPr>
                <w:rFonts w:ascii="Times New Roman" w:hAnsi="Times New Roman"/>
                <w:sz w:val="24"/>
                <w:szCs w:val="24"/>
              </w:rPr>
              <w:t>80211,9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B028B7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A21527">
              <w:rPr>
                <w:rFonts w:ascii="Times New Roman" w:hAnsi="Times New Roman"/>
                <w:sz w:val="24"/>
                <w:szCs w:val="24"/>
              </w:rPr>
              <w:t>53483,4</w:t>
            </w:r>
            <w:r w:rsidR="009638F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13612,0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13116,5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санитарно-экологического состояния территории округа;</w:t>
            </w:r>
          </w:p>
          <w:p w:rsidR="002942BF" w:rsidRDefault="009638F9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системы сбора и удаления твердых бытовых отходов;</w:t>
            </w:r>
          </w:p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 на территории округа.</w:t>
            </w:r>
          </w:p>
        </w:tc>
      </w:tr>
      <w:tr w:rsidR="002942BF">
        <w:trPr>
          <w:trHeight w:val="274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  <w:r w:rsidR="00C807EC">
              <w:rPr>
                <w:rFonts w:ascii="Times New Roman" w:hAnsi="Times New Roman"/>
                <w:sz w:val="24"/>
                <w:szCs w:val="24"/>
              </w:rPr>
              <w:t>, КУИ</w:t>
            </w:r>
            <w:r w:rsidR="00790D3A">
              <w:rPr>
                <w:rFonts w:ascii="Times New Roman" w:hAnsi="Times New Roman"/>
                <w:sz w:val="24"/>
                <w:szCs w:val="24"/>
              </w:rPr>
              <w:t>, МБУ «НДС»</w:t>
            </w:r>
          </w:p>
        </w:tc>
      </w:tr>
      <w:tr w:rsidR="002942BF">
        <w:trPr>
          <w:trHeight w:val="41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  <w:sectPr w:rsidR="002942BF">
          <w:pgSz w:w="11905" w:h="16838"/>
          <w:pgMar w:top="1134" w:right="851" w:bottom="1135" w:left="1701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1   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Pr="002200DC" w:rsidRDefault="002200DC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2200DC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29.08.2025 № </w:t>
      </w:r>
      <w:r w:rsidR="00EA46D6">
        <w:rPr>
          <w:rFonts w:ascii="Times New Roman" w:hAnsi="Times New Roman"/>
          <w:color w:val="0070C0"/>
          <w:sz w:val="20"/>
          <w:szCs w:val="20"/>
        </w:rPr>
        <w:t>1410</w:t>
      </w:r>
      <w:r w:rsidRPr="002200DC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4573"/>
        <w:gridCol w:w="80"/>
        <w:gridCol w:w="1418"/>
        <w:gridCol w:w="1274"/>
        <w:gridCol w:w="1277"/>
        <w:gridCol w:w="1277"/>
        <w:gridCol w:w="1277"/>
        <w:gridCol w:w="1277"/>
        <w:gridCol w:w="2122"/>
      </w:tblGrid>
      <w:tr w:rsidR="002942BF">
        <w:trPr>
          <w:trHeight w:val="780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94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9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8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40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40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2942BF">
        <w:trPr>
          <w:trHeight w:val="18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Ремонт, устройство контейнерных площадок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 и ЖКХ               </w:t>
            </w:r>
          </w:p>
        </w:tc>
      </w:tr>
      <w:tr w:rsidR="002942BF">
        <w:trPr>
          <w:trHeight w:val="262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00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BB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BB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="009638F9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7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BB3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BB3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  <w:r w:rsidR="009638F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ЖКХ.                     Не  требует финансирования</w:t>
            </w: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 w:rsidP="00BB392C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BB392C">
              <w:rPr>
                <w:rFonts w:ascii="Times New Roman" w:hAnsi="Times New Roman"/>
                <w:color w:val="000000"/>
                <w:spacing w:val="1"/>
              </w:rPr>
              <w:t>5</w:t>
            </w:r>
            <w:r>
              <w:rPr>
                <w:rFonts w:ascii="Times New Roman" w:hAnsi="Times New Roman"/>
                <w:color w:val="000000"/>
                <w:spacing w:val="1"/>
              </w:rPr>
              <w:t>-2027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5D4009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  <w:r w:rsidR="00790D3A">
              <w:rPr>
                <w:rFonts w:ascii="Times New Roman" w:hAnsi="Times New Roman"/>
              </w:rPr>
              <w:t xml:space="preserve">, </w:t>
            </w:r>
          </w:p>
          <w:p w:rsidR="002942BF" w:rsidRDefault="005D4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 «НДС»</w:t>
            </w: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 w:rsidTr="00BB392C">
        <w:trPr>
          <w:trHeight w:val="174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BB392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25961,2</w:t>
            </w:r>
          </w:p>
        </w:tc>
        <w:tc>
          <w:tcPr>
            <w:tcW w:w="417" w:type="pct"/>
            <w:shd w:val="clear" w:color="auto" w:fill="auto"/>
          </w:tcPr>
          <w:p w:rsidR="002942BF" w:rsidRDefault="00BB392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232,7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BB392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25961,2</w:t>
            </w:r>
          </w:p>
        </w:tc>
        <w:tc>
          <w:tcPr>
            <w:tcW w:w="417" w:type="pct"/>
            <w:shd w:val="clear" w:color="auto" w:fill="auto"/>
          </w:tcPr>
          <w:p w:rsidR="002942BF" w:rsidRDefault="00BB392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232,7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проектно-сметной документации по ликвидации </w:t>
            </w:r>
            <w:r w:rsidR="00A8272D">
              <w:rPr>
                <w:rFonts w:ascii="Times New Roman" w:hAnsi="Times New Roman"/>
              </w:rPr>
              <w:t xml:space="preserve">и ликвидация </w:t>
            </w:r>
            <w:r>
              <w:rPr>
                <w:rFonts w:ascii="Times New Roman" w:hAnsi="Times New Roman"/>
              </w:rPr>
              <w:t>объектов накопленного вреда окружающей среде «Санкционированная свалка на территории пгт. Никель Мурманской области»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  <w:r w:rsidR="00BE22AE">
              <w:rPr>
                <w:rFonts w:ascii="Times New Roman" w:hAnsi="Times New Roman"/>
                <w:color w:val="000000"/>
                <w:spacing w:val="1"/>
              </w:rPr>
              <w:t>-2026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  <w:r w:rsidR="005D4009">
              <w:rPr>
                <w:rFonts w:ascii="Times New Roman" w:hAnsi="Times New Roman"/>
              </w:rPr>
              <w:t xml:space="preserve">, </w:t>
            </w:r>
          </w:p>
          <w:p w:rsidR="005D4009" w:rsidRDefault="005D4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22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52310,7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22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52310,7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220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52310,7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220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52310,7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основному мероприятию 1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9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2200D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80211,9</w:t>
            </w:r>
          </w:p>
        </w:tc>
        <w:tc>
          <w:tcPr>
            <w:tcW w:w="417" w:type="pct"/>
            <w:shd w:val="clear" w:color="auto" w:fill="auto"/>
          </w:tcPr>
          <w:p w:rsidR="002942BF" w:rsidRDefault="002200D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53483,4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2200D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80211,9</w:t>
            </w:r>
          </w:p>
        </w:tc>
        <w:tc>
          <w:tcPr>
            <w:tcW w:w="417" w:type="pct"/>
            <w:shd w:val="clear" w:color="auto" w:fill="auto"/>
          </w:tcPr>
          <w:p w:rsidR="002942BF" w:rsidRDefault="002200D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53483,4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1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2200D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80211,9</w:t>
            </w:r>
          </w:p>
        </w:tc>
        <w:tc>
          <w:tcPr>
            <w:tcW w:w="417" w:type="pct"/>
            <w:shd w:val="clear" w:color="auto" w:fill="auto"/>
          </w:tcPr>
          <w:p w:rsidR="002942BF" w:rsidRDefault="002200D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53483,4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2200D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80211,9</w:t>
            </w:r>
          </w:p>
        </w:tc>
        <w:tc>
          <w:tcPr>
            <w:tcW w:w="417" w:type="pct"/>
            <w:shd w:val="clear" w:color="auto" w:fill="auto"/>
          </w:tcPr>
          <w:p w:rsidR="002942BF" w:rsidRDefault="002200D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53483,4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1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BE22AE" w:rsidRPr="00BE22AE" w:rsidRDefault="00BE22AE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 w:rsidRPr="00BE22A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29.08.2025 № </w:t>
      </w:r>
      <w:r w:rsidR="00EA46D6">
        <w:rPr>
          <w:rFonts w:ascii="Times New Roman" w:hAnsi="Times New Roman"/>
          <w:color w:val="0070C0"/>
          <w:sz w:val="20"/>
          <w:szCs w:val="20"/>
        </w:rPr>
        <w:t>1410</w:t>
      </w:r>
      <w:r w:rsidRPr="00BE22AE">
        <w:rPr>
          <w:rFonts w:ascii="Times New Roman" w:hAnsi="Times New Roman"/>
          <w:color w:val="0070C0"/>
          <w:sz w:val="20"/>
          <w:szCs w:val="20"/>
        </w:rPr>
        <w:t>)</w:t>
      </w:r>
    </w:p>
    <w:p w:rsidR="002942BF" w:rsidRDefault="002942BF">
      <w:pPr>
        <w:spacing w:after="0"/>
        <w:ind w:left="142" w:right="-371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3652"/>
        <w:gridCol w:w="1134"/>
        <w:gridCol w:w="993"/>
        <w:gridCol w:w="992"/>
        <w:gridCol w:w="992"/>
        <w:gridCol w:w="1843"/>
      </w:tblGrid>
      <w:tr w:rsidR="002942BF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2942BF">
        <w:trPr>
          <w:trHeight w:val="694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устройство контейнерных площадок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и обустроенных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671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 w:rsidP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E22A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-2027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BE22AE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  <w:r w:rsidR="00BE22AE">
              <w:rPr>
                <w:rFonts w:ascii="Times New Roman" w:hAnsi="Times New Roman"/>
              </w:rPr>
              <w:t>,</w:t>
            </w:r>
          </w:p>
          <w:p w:rsidR="002942BF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 «НДС»</w:t>
            </w:r>
          </w:p>
        </w:tc>
      </w:tr>
      <w:tr w:rsidR="00BE22AE">
        <w:tc>
          <w:tcPr>
            <w:tcW w:w="851" w:type="dxa"/>
            <w:vMerge w:val="restart"/>
            <w:shd w:val="clear" w:color="auto" w:fill="auto"/>
          </w:tcPr>
          <w:p w:rsidR="00BE22AE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E22AE" w:rsidRDefault="00BE22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по ликвидации и ликвидация объектов накопленного вреда окружающей среде «Санкционированная свалка на территории пгт. Никель Мурманской области»</w:t>
            </w:r>
          </w:p>
        </w:tc>
        <w:tc>
          <w:tcPr>
            <w:tcW w:w="1559" w:type="dxa"/>
            <w:shd w:val="clear" w:color="auto" w:fill="auto"/>
          </w:tcPr>
          <w:p w:rsidR="00BE22AE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52" w:type="dxa"/>
            <w:shd w:val="clear" w:color="auto" w:fill="auto"/>
          </w:tcPr>
          <w:p w:rsidR="00BE22AE" w:rsidRDefault="00BE22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проектно-сметных документаций</w:t>
            </w:r>
          </w:p>
          <w:p w:rsidR="0090084B" w:rsidRDefault="009008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E22AE" w:rsidRDefault="00BE22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E22AE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22AE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22AE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E22AE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  <w:tr w:rsidR="00BE22AE">
        <w:tc>
          <w:tcPr>
            <w:tcW w:w="851" w:type="dxa"/>
            <w:vMerge/>
            <w:shd w:val="clear" w:color="auto" w:fill="auto"/>
          </w:tcPr>
          <w:p w:rsidR="00BE22AE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BE22AE" w:rsidRDefault="00BE22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22AE" w:rsidRDefault="00BE22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3652" w:type="dxa"/>
            <w:shd w:val="clear" w:color="auto" w:fill="auto"/>
          </w:tcPr>
          <w:p w:rsidR="00BE22AE" w:rsidRDefault="003A41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ликвидированных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BE22AE" w:rsidRDefault="003A41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E22AE" w:rsidRDefault="003A41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E22AE" w:rsidRDefault="003A41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22AE" w:rsidRDefault="003A41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E22AE" w:rsidRDefault="003A41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</w:tbl>
    <w:p w:rsidR="002942BF" w:rsidRDefault="002942BF">
      <w:pPr>
        <w:spacing w:after="0"/>
        <w:jc w:val="center"/>
        <w:outlineLvl w:val="1"/>
        <w:rPr>
          <w:rFonts w:ascii="Times New Roman" w:hAnsi="Times New Roman"/>
        </w:rPr>
      </w:pPr>
    </w:p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pStyle w:val="ConsPlusTitle"/>
        <w:widowControl/>
        <w:jc w:val="right"/>
        <w:outlineLvl w:val="2"/>
        <w:rPr>
          <w:b w:val="0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«Жилищно-коммунальное хозяйство»</w:t>
      </w:r>
    </w:p>
    <w:p w:rsidR="009638F9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D46C42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9638F9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BF754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124CF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F754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BF754B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F255E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33ADE">
        <w:rPr>
          <w:rFonts w:ascii="Times New Roman" w:hAnsi="Times New Roman"/>
          <w:color w:val="0070C0"/>
          <w:sz w:val="20"/>
          <w:szCs w:val="20"/>
        </w:rPr>
        <w:t>от 25</w:t>
      </w:r>
      <w:r w:rsidR="00124CF0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90084B">
        <w:rPr>
          <w:rFonts w:ascii="Times New Roman" w:hAnsi="Times New Roman"/>
          <w:color w:val="0070C0"/>
          <w:sz w:val="20"/>
          <w:szCs w:val="20"/>
        </w:rPr>
        <w:t>,</w:t>
      </w:r>
      <w:r w:rsidR="00F255EB">
        <w:rPr>
          <w:rFonts w:ascii="Times New Roman" w:hAnsi="Times New Roman"/>
          <w:color w:val="0070C0"/>
          <w:sz w:val="20"/>
          <w:szCs w:val="20"/>
        </w:rPr>
        <w:t xml:space="preserve"> от 30.07.2025 № 1263</w:t>
      </w:r>
      <w:r w:rsidR="0090084B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EA46D6">
        <w:rPr>
          <w:rFonts w:ascii="Times New Roman" w:hAnsi="Times New Roman"/>
          <w:color w:val="0070C0"/>
          <w:sz w:val="20"/>
          <w:szCs w:val="20"/>
        </w:rPr>
        <w:t>141</w:t>
      </w:r>
      <w:r w:rsidR="0090084B">
        <w:rPr>
          <w:rFonts w:ascii="Times New Roman" w:hAnsi="Times New Roman"/>
          <w:color w:val="0070C0"/>
          <w:sz w:val="20"/>
          <w:szCs w:val="20"/>
        </w:rPr>
        <w:t>0</w:t>
      </w:r>
      <w:r w:rsidR="009638F9">
        <w:rPr>
          <w:rFonts w:ascii="Times New Roman" w:hAnsi="Times New Roman"/>
          <w:color w:val="0070C0"/>
          <w:sz w:val="20"/>
          <w:szCs w:val="20"/>
        </w:rPr>
        <w:t>)</w:t>
      </w:r>
    </w:p>
    <w:p w:rsidR="009638F9" w:rsidRDefault="009638F9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256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бесперебойного функционирования систем коммунальной инфраструктуры.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Ремонт и содержание жилфонда.</w:t>
            </w:r>
          </w:p>
        </w:tc>
      </w:tr>
      <w:tr w:rsidR="002942BF">
        <w:trPr>
          <w:trHeight w:val="363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Доля отремонтированных магистральных и внутриквартальных сетей тепло-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 водоотведения от общей протяженности системы тепло-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 водоотведения.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Наличие 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сметной документации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положительного заключения экспертизы сметной документации на ремонт 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наружных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инженерных сетей тепло- и водоснабжения.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Протяженность построенной сети водоснабжения в районе индивидуальной жилой застройки нп.</w:t>
            </w:r>
            <w:r w:rsidR="00BF75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Корзуново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Наличие актуализированной схемы теплоснабжения Печенгского муниципального округа.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Количество разработанных проектов по реконструкции объектов теплоснабжения.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Количество реконструированных котельных.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Протяженность реконструированных сетей теплоснабжения.</w:t>
            </w:r>
          </w:p>
          <w:p w:rsidR="002942BF" w:rsidRDefault="009638F9" w:rsidP="0090084B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</w:tc>
      </w:tr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90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2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0084B">
              <w:rPr>
                <w:rFonts w:ascii="Times New Roman" w:hAnsi="Times New Roman"/>
                <w:b/>
                <w:sz w:val="24"/>
                <w:szCs w:val="24"/>
              </w:rPr>
              <w:t>55 408,1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56414,2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D46C42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D46C42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56414,2 </w:t>
            </w:r>
            <w:r w:rsidR="009638F9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</w:t>
            </w:r>
            <w:r w:rsidR="0090084B">
              <w:rPr>
                <w:rFonts w:ascii="Times New Roman" w:hAnsi="Times New Roman"/>
                <w:sz w:val="24"/>
                <w:szCs w:val="24"/>
              </w:rPr>
              <w:t>49242,9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</w:t>
            </w:r>
            <w:r w:rsidR="00BF754B">
              <w:rPr>
                <w:rFonts w:ascii="Times New Roman" w:hAnsi="Times New Roman"/>
                <w:sz w:val="24"/>
                <w:szCs w:val="24"/>
              </w:rPr>
              <w:t>4</w:t>
            </w:r>
            <w:r w:rsidR="0090084B">
              <w:rPr>
                <w:rFonts w:ascii="Times New Roman" w:hAnsi="Times New Roman"/>
                <w:sz w:val="24"/>
                <w:szCs w:val="24"/>
              </w:rPr>
              <w:t>4337,3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46C42">
              <w:rPr>
                <w:rFonts w:ascii="Times New Roman" w:hAnsi="Times New Roman"/>
                <w:sz w:val="24"/>
                <w:szCs w:val="24"/>
              </w:rPr>
              <w:t>4905,6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90084B">
              <w:rPr>
                <w:rFonts w:ascii="Times New Roman" w:hAnsi="Times New Roman"/>
                <w:sz w:val="24"/>
                <w:szCs w:val="24"/>
              </w:rPr>
              <w:t>15517,4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90084B">
              <w:rPr>
                <w:rFonts w:ascii="Times New Roman" w:hAnsi="Times New Roman"/>
                <w:sz w:val="24"/>
                <w:szCs w:val="24"/>
              </w:rPr>
              <w:t>4517,4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3</w:t>
            </w:r>
            <w:r w:rsidR="0090084B">
              <w:rPr>
                <w:rFonts w:ascii="Times New Roman" w:hAnsi="Times New Roman"/>
                <w:sz w:val="24"/>
                <w:szCs w:val="24"/>
              </w:rPr>
              <w:t>4233,6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</w:t>
            </w:r>
            <w:r w:rsidR="0090084B">
              <w:rPr>
                <w:rFonts w:ascii="Times New Roman" w:hAnsi="Times New Roman"/>
                <w:sz w:val="24"/>
                <w:szCs w:val="24"/>
              </w:rPr>
              <w:t>4233,6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083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бесперебойного функционирования коммунальных систем, улучшение качества предоставляемых коммунальных услуг;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готовности объектов теплоснабжения, водоснабжения, водоотведения к отопительному периоду;</w:t>
            </w:r>
          </w:p>
          <w:p w:rsidR="002942BF" w:rsidRDefault="009638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2942BF">
        <w:trPr>
          <w:trHeight w:val="274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22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27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9638F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1905" w:h="16838"/>
          <w:pgMar w:top="1134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2   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AE6B31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42EF1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C85DC2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87610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85DC2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C85DC2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6B075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85E8B">
        <w:rPr>
          <w:rFonts w:ascii="Times New Roman" w:hAnsi="Times New Roman"/>
          <w:color w:val="0070C0"/>
          <w:sz w:val="20"/>
          <w:szCs w:val="20"/>
        </w:rPr>
        <w:t>от 26</w:t>
      </w:r>
      <w:r w:rsidR="00876106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185E8B">
        <w:rPr>
          <w:rFonts w:ascii="Times New Roman" w:hAnsi="Times New Roman"/>
          <w:color w:val="0070C0"/>
          <w:sz w:val="20"/>
          <w:szCs w:val="20"/>
        </w:rPr>
        <w:t>469</w:t>
      </w:r>
      <w:r w:rsidR="0090084B">
        <w:rPr>
          <w:rFonts w:ascii="Times New Roman" w:hAnsi="Times New Roman"/>
          <w:color w:val="0070C0"/>
          <w:sz w:val="20"/>
          <w:szCs w:val="20"/>
        </w:rPr>
        <w:t>,</w:t>
      </w:r>
      <w:r w:rsidR="006B075F">
        <w:rPr>
          <w:rFonts w:ascii="Times New Roman" w:hAnsi="Times New Roman"/>
          <w:color w:val="0070C0"/>
          <w:sz w:val="20"/>
          <w:szCs w:val="20"/>
        </w:rPr>
        <w:t xml:space="preserve"> от 30.07.2025 № 1263</w:t>
      </w:r>
      <w:r w:rsidR="0090084B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EA46D6">
        <w:rPr>
          <w:rFonts w:ascii="Times New Roman" w:hAnsi="Times New Roman"/>
          <w:color w:val="0070C0"/>
          <w:sz w:val="20"/>
          <w:szCs w:val="20"/>
        </w:rPr>
        <w:t>141</w:t>
      </w:r>
      <w:r w:rsidR="0090084B">
        <w:rPr>
          <w:rFonts w:ascii="Times New Roman" w:hAnsi="Times New Roman"/>
          <w:color w:val="0070C0"/>
          <w:sz w:val="20"/>
          <w:szCs w:val="20"/>
        </w:rPr>
        <w:t>0</w:t>
      </w:r>
      <w:r w:rsidR="00242EF1">
        <w:rPr>
          <w:rFonts w:ascii="Times New Roman" w:hAnsi="Times New Roman"/>
          <w:color w:val="0070C0"/>
          <w:sz w:val="20"/>
          <w:szCs w:val="20"/>
        </w:rPr>
        <w:t>)</w:t>
      </w:r>
    </w:p>
    <w:p w:rsidR="00242EF1" w:rsidRDefault="00242EF1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14"/>
        <w:gridCol w:w="4394"/>
        <w:gridCol w:w="68"/>
        <w:gridCol w:w="1492"/>
        <w:gridCol w:w="1276"/>
        <w:gridCol w:w="1403"/>
        <w:gridCol w:w="1236"/>
        <w:gridCol w:w="1236"/>
        <w:gridCol w:w="1267"/>
        <w:gridCol w:w="2228"/>
      </w:tblGrid>
      <w:tr w:rsidR="002942BF">
        <w:trPr>
          <w:trHeight w:val="53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81" w:type="pct"/>
            <w:gridSpan w:val="3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38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1" w:type="pct"/>
            <w:gridSpan w:val="3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«Жилищно-коммунальное хозяйство»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бесперебойного функционирования систем коммунальной инфраструктуры</w:t>
            </w:r>
          </w:p>
        </w:tc>
      </w:tr>
      <w:tr w:rsidR="002942BF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магистральных и внутриквартальных сетей теплоснабжения, водоснабжения и водоотведения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2942BF" w:rsidRDefault="0090084B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8772,0</w:t>
            </w:r>
          </w:p>
        </w:tc>
        <w:tc>
          <w:tcPr>
            <w:tcW w:w="400" w:type="pct"/>
            <w:shd w:val="clear" w:color="auto" w:fill="auto"/>
          </w:tcPr>
          <w:p w:rsidR="002942BF" w:rsidRDefault="0090084B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8772,0</w:t>
            </w:r>
          </w:p>
        </w:tc>
        <w:tc>
          <w:tcPr>
            <w:tcW w:w="400" w:type="pct"/>
            <w:shd w:val="clear" w:color="auto" w:fill="auto"/>
          </w:tcPr>
          <w:p w:rsidR="002942BF" w:rsidRDefault="009638F9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2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2942BF" w:rsidRDefault="0090084B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11548,0</w:t>
            </w:r>
          </w:p>
        </w:tc>
        <w:tc>
          <w:tcPr>
            <w:tcW w:w="400" w:type="pct"/>
            <w:shd w:val="clear" w:color="auto" w:fill="auto"/>
          </w:tcPr>
          <w:p w:rsidR="002942BF" w:rsidRDefault="0090084B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1548,0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9638F9">
              <w:rPr>
                <w:rFonts w:ascii="Times New Roman" w:hAnsi="Times New Roman"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22000</w:t>
            </w:r>
            <w:r w:rsidR="009638F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0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  <w:r w:rsidR="00242EF1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9638F9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D46C42">
        <w:trPr>
          <w:trHeight w:val="186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E152AE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сметной документации, проведение экспертизы сметных расчетов </w:t>
            </w:r>
            <w:r w:rsidR="00C33ADE">
              <w:rPr>
                <w:rFonts w:ascii="Times New Roman" w:hAnsi="Times New Roman"/>
              </w:rPr>
              <w:t xml:space="preserve">стоимости </w:t>
            </w:r>
            <w:r>
              <w:rPr>
                <w:rFonts w:ascii="Times New Roman" w:hAnsi="Times New Roman"/>
              </w:rPr>
              <w:t>ремонтных работ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E152AE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D46C42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6B31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сети водоснабжения в районе индивидуальной жилой застройки нп. Корзуново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13" w:type="pct"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56414,2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AE6B31" w:rsidTr="00BF4601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4905,6</w:t>
            </w:r>
          </w:p>
        </w:tc>
        <w:tc>
          <w:tcPr>
            <w:tcW w:w="400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4905,6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90084B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90084B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61319,8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61319,8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схемы теплоснабжения Печенгского муниципального округа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266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34233,6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171168,3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171168,3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149242,9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144337,3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4905,6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229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13517,4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3517,4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253408,1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182088,3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71319,8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Ремонт и содержание жилфонда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149242,9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144337,3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4905,6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191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15517,4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4517,4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255408,1</w:t>
            </w:r>
          </w:p>
        </w:tc>
        <w:tc>
          <w:tcPr>
            <w:tcW w:w="400" w:type="pct"/>
            <w:shd w:val="clear" w:color="auto" w:fill="auto"/>
          </w:tcPr>
          <w:p w:rsidR="00C7341F" w:rsidRDefault="009D0BC3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183088,3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72319,8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855ED" w:rsidRDefault="006855ED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855ED" w:rsidRDefault="006855ED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855ED" w:rsidRDefault="006855ED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855ED" w:rsidRDefault="006855ED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2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AE6B31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0F5A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1D0C3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C33ADE">
        <w:rPr>
          <w:rFonts w:ascii="Times New Roman" w:hAnsi="Times New Roman"/>
          <w:color w:val="0070C0"/>
          <w:sz w:val="20"/>
          <w:szCs w:val="20"/>
        </w:rPr>
        <w:t xml:space="preserve"> и от 25</w:t>
      </w:r>
      <w:r w:rsidR="001D0C31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DA0F5A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13"/>
        <w:gridCol w:w="1275"/>
        <w:gridCol w:w="4678"/>
        <w:gridCol w:w="992"/>
        <w:gridCol w:w="851"/>
        <w:gridCol w:w="850"/>
        <w:gridCol w:w="851"/>
        <w:gridCol w:w="1559"/>
      </w:tblGrid>
      <w:tr w:rsidR="002942BF">
        <w:trPr>
          <w:trHeight w:val="769"/>
        </w:trPr>
        <w:tc>
          <w:tcPr>
            <w:tcW w:w="840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4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«Жилищно-коммунальное хозяйство»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бесперебойного функционирования систем коммунальной инфраструктуры</w:t>
            </w:r>
          </w:p>
        </w:tc>
      </w:tr>
      <w:tr w:rsidR="002942BF">
        <w:trPr>
          <w:trHeight w:val="703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магистральных внутриквартальных сетей теплоснабжения,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 w:rsidP="00A01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магистральных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413" w:type="dxa"/>
            <w:shd w:val="clear" w:color="auto" w:fill="auto"/>
          </w:tcPr>
          <w:p w:rsidR="002942BF" w:rsidRDefault="001D0C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сметной документации, проведение экспертизы сметных расчетов </w:t>
            </w:r>
            <w:r w:rsidR="00C33ADE">
              <w:rPr>
                <w:rFonts w:ascii="Times New Roman" w:hAnsi="Times New Roman"/>
              </w:rPr>
              <w:t xml:space="preserve">стоимости </w:t>
            </w:r>
            <w:r>
              <w:rPr>
                <w:rFonts w:ascii="Times New Roman" w:hAnsi="Times New Roman"/>
              </w:rPr>
              <w:t>ремонтных работ</w:t>
            </w:r>
          </w:p>
        </w:tc>
        <w:tc>
          <w:tcPr>
            <w:tcW w:w="1275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 w:rsidP="001D0C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  <w:r w:rsidR="001D0C31">
              <w:rPr>
                <w:rFonts w:ascii="Times New Roman" w:hAnsi="Times New Roman"/>
              </w:rPr>
              <w:t xml:space="preserve"> сметной документации и </w:t>
            </w:r>
            <w:r>
              <w:rPr>
                <w:rFonts w:ascii="Times New Roman" w:hAnsi="Times New Roman"/>
              </w:rPr>
              <w:t xml:space="preserve"> положительного заключения экспертизы сметной документации на ремонт </w:t>
            </w:r>
            <w:r w:rsidR="001D0C31">
              <w:rPr>
                <w:rFonts w:ascii="Times New Roman" w:hAnsi="Times New Roman"/>
              </w:rPr>
              <w:t xml:space="preserve">наружных </w:t>
            </w:r>
            <w:r>
              <w:rPr>
                <w:rFonts w:ascii="Times New Roman" w:hAnsi="Times New Roman"/>
              </w:rPr>
              <w:t>инженерных сетей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850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AE6B31">
        <w:trPr>
          <w:trHeight w:val="146"/>
        </w:trPr>
        <w:tc>
          <w:tcPr>
            <w:tcW w:w="840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413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сети водоснабжения в районе индивидуальной жилой застройки нп.</w:t>
            </w:r>
            <w:r w:rsidR="001A29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Корзуново</w:t>
            </w:r>
          </w:p>
        </w:tc>
        <w:tc>
          <w:tcPr>
            <w:tcW w:w="1275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78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построенной сети водоснабжения в районе индивидуальной жилой застройки нп. Корзуново</w:t>
            </w:r>
          </w:p>
        </w:tc>
        <w:tc>
          <w:tcPr>
            <w:tcW w:w="992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</w:t>
            </w:r>
          </w:p>
        </w:tc>
        <w:tc>
          <w:tcPr>
            <w:tcW w:w="851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3413" w:type="dxa"/>
            <w:shd w:val="clear" w:color="auto" w:fill="auto"/>
          </w:tcPr>
          <w:p w:rsidR="002942BF" w:rsidRDefault="00984CE4" w:rsidP="00984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638F9">
              <w:rPr>
                <w:rFonts w:ascii="Times New Roman" w:hAnsi="Times New Roman"/>
              </w:rPr>
              <w:t>ктуализация схемы теплоснабжения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актуализированной схемы теплоснабжения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реконструкции объектов теплоснабжения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реконструированных котельных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реконструированных сетей теплоснабжения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77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2. Ремонт и содержание жилфонда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 w:rsidP="00DA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</w:t>
            </w:r>
            <w:r w:rsidR="00DA0F5A"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851" w:type="dxa"/>
            <w:shd w:val="clear" w:color="auto" w:fill="auto"/>
          </w:tcPr>
          <w:p w:rsidR="002942BF" w:rsidRDefault="00DA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</w:tbl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сферы ритуальных услуг и мест захоронения»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EE7D63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C253AA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EA46D6">
        <w:rPr>
          <w:rFonts w:ascii="Times New Roman" w:hAnsi="Times New Roman"/>
          <w:color w:val="0070C0"/>
          <w:sz w:val="20"/>
          <w:szCs w:val="20"/>
        </w:rPr>
        <w:t>141</w:t>
      </w:r>
      <w:r>
        <w:rPr>
          <w:rFonts w:ascii="Times New Roman" w:hAnsi="Times New Roman"/>
          <w:color w:val="0070C0"/>
          <w:sz w:val="20"/>
          <w:szCs w:val="20"/>
        </w:rPr>
        <w:t>0</w:t>
      </w:r>
      <w:r w:rsidR="00C253AA">
        <w:rPr>
          <w:rFonts w:ascii="Times New Roman" w:hAnsi="Times New Roman"/>
          <w:color w:val="0070C0"/>
          <w:sz w:val="20"/>
          <w:szCs w:val="20"/>
        </w:rPr>
        <w:t>)</w:t>
      </w:r>
    </w:p>
    <w:p w:rsidR="00C253AA" w:rsidRDefault="00C253AA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3"/>
        <w:gridCol w:w="7573"/>
      </w:tblGrid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2942BF">
        <w:trPr>
          <w:trHeight w:val="25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326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2942BF">
        <w:trPr>
          <w:trHeight w:val="363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Текущее содержание мест захоронения на территории муниципального округа. </w:t>
            </w:r>
          </w:p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доставки тел в морг и захоронение трупов, невостребованных родственниками.</w:t>
            </w:r>
          </w:p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выплат по гарантированному перечню услуг по погребению.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EE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7D63">
              <w:rPr>
                <w:rFonts w:ascii="Times New Roman" w:hAnsi="Times New Roman"/>
                <w:b/>
                <w:sz w:val="24"/>
                <w:szCs w:val="24"/>
              </w:rPr>
              <w:t> 659,2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2</w:t>
            </w:r>
            <w:r w:rsidR="00C253AA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63,9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8</w:t>
            </w:r>
            <w:r w:rsidR="004B5DCD">
              <w:rPr>
                <w:rFonts w:ascii="Times New Roman" w:hAnsi="Times New Roman"/>
                <w:sz w:val="24"/>
                <w:szCs w:val="24"/>
              </w:rPr>
              <w:t>459,2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</w:t>
            </w:r>
            <w:r w:rsidR="004B5DCD">
              <w:rPr>
                <w:rFonts w:ascii="Times New Roman" w:hAnsi="Times New Roman"/>
                <w:sz w:val="24"/>
                <w:szCs w:val="24"/>
              </w:rPr>
              <w:t>704,6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территории кладбищ и санитарного содержания кладбищ;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2942BF">
        <w:trPr>
          <w:trHeight w:val="274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«РЭС», МБУ «НДС», ОРН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3   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2942BF" w:rsidRDefault="004B5D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8956B0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>
        <w:rPr>
          <w:rFonts w:ascii="Times New Roman" w:hAnsi="Times New Roman"/>
          <w:color w:val="0070C0"/>
          <w:sz w:val="20"/>
          <w:szCs w:val="20"/>
        </w:rPr>
        <w:t xml:space="preserve"> и от 29.08.2025 № 0000</w:t>
      </w:r>
      <w:r w:rsidR="008956B0">
        <w:rPr>
          <w:rFonts w:ascii="Times New Roman" w:hAnsi="Times New Roman"/>
          <w:color w:val="0070C0"/>
          <w:sz w:val="20"/>
          <w:szCs w:val="20"/>
        </w:rPr>
        <w:t>)</w:t>
      </w:r>
    </w:p>
    <w:p w:rsidR="008956B0" w:rsidRDefault="008956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2942BF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2942BF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2942BF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2942BF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тел в морг и захоронение трупов, не востребованных родственниками)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 w:rsidP="004B5DC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«НДС»,                      МБУ «РЭС»</w:t>
            </w: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 w:rsidP="004B5DC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 w:rsidP="004B5DC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4B5DCD" w:rsidP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8459,2</w:t>
            </w:r>
          </w:p>
        </w:tc>
        <w:tc>
          <w:tcPr>
            <w:tcW w:w="401" w:type="pct"/>
            <w:shd w:val="clear" w:color="auto" w:fill="auto"/>
          </w:tcPr>
          <w:p w:rsidR="002942BF" w:rsidRDefault="004B5DCD" w:rsidP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2704,6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 w:rsidP="004B5DC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 w:rsidP="004B5DC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4B5DCD" w:rsidP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8459,2</w:t>
            </w:r>
          </w:p>
        </w:tc>
        <w:tc>
          <w:tcPr>
            <w:tcW w:w="401" w:type="pct"/>
            <w:shd w:val="clear" w:color="auto" w:fill="auto"/>
          </w:tcPr>
          <w:p w:rsidR="002942BF" w:rsidRDefault="004B5DCD" w:rsidP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2704,6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 w:rsidP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6B0">
              <w:rPr>
                <w:rFonts w:ascii="Times New Roman" w:hAnsi="Times New Roman"/>
              </w:rPr>
              <w:t>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 w:rsidP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956B0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6B0" w:rsidTr="006C4BF6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8956B0" w:rsidRDefault="0089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37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8459,2</w:t>
            </w:r>
          </w:p>
        </w:tc>
        <w:tc>
          <w:tcPr>
            <w:tcW w:w="401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2704,6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4B5DCD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8659,2</w:t>
            </w:r>
          </w:p>
        </w:tc>
        <w:tc>
          <w:tcPr>
            <w:tcW w:w="401" w:type="pct"/>
            <w:shd w:val="clear" w:color="auto" w:fill="auto"/>
          </w:tcPr>
          <w:p w:rsidR="002942BF" w:rsidRDefault="004B5DCD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2768,5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46,7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6B0" w:rsidTr="006C4BF6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8956B0" w:rsidRDefault="0089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8459,2</w:t>
            </w:r>
          </w:p>
        </w:tc>
        <w:tc>
          <w:tcPr>
            <w:tcW w:w="401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2704,6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4B5DCD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8659,2</w:t>
            </w:r>
          </w:p>
        </w:tc>
        <w:tc>
          <w:tcPr>
            <w:tcW w:w="401" w:type="pct"/>
            <w:shd w:val="clear" w:color="auto" w:fill="auto"/>
          </w:tcPr>
          <w:p w:rsidR="002942BF" w:rsidRDefault="004B5DCD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2768,5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46,7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3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2942BF">
      <w:pPr>
        <w:spacing w:after="0"/>
        <w:jc w:val="center"/>
        <w:outlineLvl w:val="1"/>
        <w:rPr>
          <w:rFonts w:ascii="Times New Roman" w:hAnsi="Times New Roman"/>
        </w:rPr>
      </w:pP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2942BF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726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145"/>
        </w:trPr>
        <w:tc>
          <w:tcPr>
            <w:tcW w:w="83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2942BF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2942BF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2942BF">
        <w:trPr>
          <w:trHeight w:val="145"/>
        </w:trPr>
        <w:tc>
          <w:tcPr>
            <w:tcW w:w="830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тел в морг и  захоронение трупов, не востребованных родственниками)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Текущее содержание мест захоронения на территории муниципального округа 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«НДС»,      МБУ «РЭС»</w:t>
            </w:r>
          </w:p>
        </w:tc>
      </w:tr>
      <w:tr w:rsidR="002942BF">
        <w:trPr>
          <w:trHeight w:val="145"/>
        </w:trPr>
        <w:tc>
          <w:tcPr>
            <w:tcW w:w="83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доставки тел в морг и захоронение трупов, невостребованных родственниками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1726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45"/>
        </w:trPr>
        <w:tc>
          <w:tcPr>
            <w:tcW w:w="83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384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4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4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«Комплексное благоустройство и содержание городской среды»</w:t>
      </w:r>
    </w:p>
    <w:p w:rsidR="00AC261E" w:rsidRDefault="00AC26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5B69CC" w:rsidRDefault="00AC261E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9A3D33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 w:rsidR="009A3D33"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5B69C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 xml:space="preserve">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4B5DCD">
        <w:rPr>
          <w:rFonts w:ascii="Times New Roman" w:hAnsi="Times New Roman"/>
          <w:color w:val="0070C0"/>
          <w:sz w:val="20"/>
          <w:szCs w:val="20"/>
        </w:rPr>
        <w:t>,</w:t>
      </w:r>
      <w:r w:rsidR="005B69CC">
        <w:rPr>
          <w:rFonts w:ascii="Times New Roman" w:hAnsi="Times New Roman"/>
          <w:color w:val="0070C0"/>
          <w:sz w:val="20"/>
          <w:szCs w:val="20"/>
        </w:rPr>
        <w:t xml:space="preserve"> от 30.07.2025</w:t>
      </w:r>
    </w:p>
    <w:p w:rsidR="002942BF" w:rsidRDefault="005B69CC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№ 1263</w:t>
      </w:r>
      <w:r w:rsidR="004B5DCD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EA46D6">
        <w:rPr>
          <w:rFonts w:ascii="Times New Roman" w:hAnsi="Times New Roman"/>
          <w:color w:val="0070C0"/>
          <w:sz w:val="20"/>
          <w:szCs w:val="20"/>
        </w:rPr>
        <w:t>141</w:t>
      </w:r>
      <w:r w:rsidR="004B5DCD">
        <w:rPr>
          <w:rFonts w:ascii="Times New Roman" w:hAnsi="Times New Roman"/>
          <w:color w:val="0070C0"/>
          <w:sz w:val="20"/>
          <w:szCs w:val="20"/>
        </w:rPr>
        <w:t>0</w:t>
      </w:r>
      <w:r w:rsidR="00AC261E">
        <w:rPr>
          <w:rFonts w:ascii="Times New Roman" w:hAnsi="Times New Roman"/>
          <w:color w:val="0070C0"/>
          <w:sz w:val="20"/>
          <w:szCs w:val="20"/>
        </w:rPr>
        <w:t>)</w:t>
      </w:r>
    </w:p>
    <w:p w:rsidR="00AC261E" w:rsidRDefault="00AC261E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1"/>
        <w:gridCol w:w="7329"/>
      </w:tblGrid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34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</w:t>
            </w:r>
          </w:p>
        </w:tc>
      </w:tr>
      <w:tr w:rsidR="002942BF">
        <w:trPr>
          <w:trHeight w:val="256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уровня комфортности проживания населения.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2942BF">
        <w:trPr>
          <w:trHeight w:val="363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Площадь отремонтированных тротуаров и маршрутов.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Приобретение рассады, саженцев.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благоустроенных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Содержание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Исправное состояние сетей наружного освещения.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замененных опор наружного освещения.</w:t>
            </w:r>
          </w:p>
          <w:p w:rsidR="002942BF" w:rsidRDefault="009638F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7. Количество эвакуированного бесхозяйного (брошенного) транспорта с дворовых территорий.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трудовых бригад.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Численность граждан, привлеченных к общественно полезным работам.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Обеспечение деятельности муниципальных учреждений по осуществлению содержания объектов благоустройства.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97393B"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  <w:r w:rsidR="005B69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5DCD">
              <w:rPr>
                <w:rFonts w:ascii="Times New Roman" w:hAnsi="Times New Roman"/>
                <w:b/>
                <w:sz w:val="24"/>
                <w:szCs w:val="24"/>
              </w:rPr>
              <w:t> 983,7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4B5DCD">
              <w:rPr>
                <w:rFonts w:ascii="Times New Roman" w:hAnsi="Times New Roman"/>
                <w:sz w:val="24"/>
                <w:szCs w:val="24"/>
              </w:rPr>
              <w:t>364</w:t>
            </w:r>
            <w:r w:rsidR="0097393B">
              <w:rPr>
                <w:rFonts w:ascii="Times New Roman" w:hAnsi="Times New Roman"/>
                <w:sz w:val="24"/>
                <w:szCs w:val="24"/>
              </w:rPr>
              <w:t>92,8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4B5DCD">
              <w:rPr>
                <w:rFonts w:ascii="Times New Roman" w:hAnsi="Times New Roman"/>
                <w:sz w:val="24"/>
                <w:szCs w:val="24"/>
              </w:rPr>
              <w:t>266</w:t>
            </w:r>
            <w:r w:rsidR="0097393B">
              <w:rPr>
                <w:rFonts w:ascii="Times New Roman" w:hAnsi="Times New Roman"/>
                <w:sz w:val="24"/>
                <w:szCs w:val="24"/>
              </w:rPr>
              <w:t>13,4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283210">
              <w:rPr>
                <w:rFonts w:ascii="Times New Roman" w:hAnsi="Times New Roman"/>
                <w:sz w:val="24"/>
                <w:szCs w:val="24"/>
              </w:rPr>
              <w:t>6</w:t>
            </w:r>
            <w:r w:rsidR="004B5DCD">
              <w:rPr>
                <w:rFonts w:ascii="Times New Roman" w:hAnsi="Times New Roman"/>
                <w:sz w:val="24"/>
                <w:szCs w:val="24"/>
              </w:rPr>
              <w:t>5490,9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</w:t>
            </w:r>
            <w:r w:rsidR="005B69CC">
              <w:rPr>
                <w:rFonts w:ascii="Times New Roman" w:hAnsi="Times New Roman"/>
                <w:sz w:val="24"/>
                <w:szCs w:val="24"/>
              </w:rPr>
              <w:t>6</w:t>
            </w:r>
            <w:r w:rsidR="004B5DCD">
              <w:rPr>
                <w:rFonts w:ascii="Times New Roman" w:hAnsi="Times New Roman"/>
                <w:sz w:val="24"/>
                <w:szCs w:val="24"/>
              </w:rPr>
              <w:t>759,3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9</w:t>
            </w:r>
            <w:r w:rsidR="00283210">
              <w:rPr>
                <w:rFonts w:ascii="Times New Roman" w:hAnsi="Times New Roman"/>
                <w:sz w:val="24"/>
                <w:szCs w:val="24"/>
              </w:rPr>
              <w:t>1368,6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2027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67363,0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привлекательности объектов благоустройства, озеленение территорий населенных пунктов Печенгского муниципального округа, поддержание чистоты и порядка, обеспечение комфортного проживания населения.</w:t>
            </w:r>
          </w:p>
        </w:tc>
      </w:tr>
      <w:tr w:rsidR="002942BF">
        <w:trPr>
          <w:trHeight w:val="274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«РЭС», МБУ «НДС», МКУ «УБиР»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9A3D3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56D8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214F9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4B5DCD">
        <w:rPr>
          <w:rFonts w:ascii="Times New Roman" w:hAnsi="Times New Roman"/>
          <w:color w:val="0070C0"/>
          <w:sz w:val="20"/>
          <w:szCs w:val="20"/>
        </w:rPr>
        <w:t>,</w:t>
      </w:r>
      <w:r w:rsidR="00214F92">
        <w:rPr>
          <w:rFonts w:ascii="Times New Roman" w:hAnsi="Times New Roman"/>
          <w:color w:val="0070C0"/>
          <w:sz w:val="20"/>
          <w:szCs w:val="20"/>
        </w:rPr>
        <w:t xml:space="preserve"> от 30.07.2025 № 1263</w:t>
      </w:r>
      <w:r w:rsidR="004B5DCD">
        <w:rPr>
          <w:rFonts w:ascii="Times New Roman" w:hAnsi="Times New Roman"/>
          <w:color w:val="0070C0"/>
          <w:sz w:val="20"/>
          <w:szCs w:val="20"/>
        </w:rPr>
        <w:t xml:space="preserve"> и от 29.08.2025 № </w:t>
      </w:r>
      <w:r w:rsidR="00EA46D6">
        <w:rPr>
          <w:rFonts w:ascii="Times New Roman" w:hAnsi="Times New Roman"/>
          <w:color w:val="0070C0"/>
          <w:sz w:val="20"/>
          <w:szCs w:val="20"/>
        </w:rPr>
        <w:t>141</w:t>
      </w:r>
      <w:r w:rsidR="004B5DCD">
        <w:rPr>
          <w:rFonts w:ascii="Times New Roman" w:hAnsi="Times New Roman"/>
          <w:color w:val="0070C0"/>
          <w:sz w:val="20"/>
          <w:szCs w:val="20"/>
        </w:rPr>
        <w:t>0</w:t>
      </w:r>
      <w:r w:rsidR="00DA56D8">
        <w:rPr>
          <w:rFonts w:ascii="Times New Roman" w:hAnsi="Times New Roman"/>
          <w:color w:val="0070C0"/>
          <w:sz w:val="20"/>
          <w:szCs w:val="20"/>
        </w:rPr>
        <w:t>)</w:t>
      </w:r>
    </w:p>
    <w:p w:rsidR="00DA56D8" w:rsidRDefault="00DA56D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6"/>
        <w:gridCol w:w="51"/>
        <w:gridCol w:w="1372"/>
        <w:gridCol w:w="1097"/>
        <w:gridCol w:w="1227"/>
        <w:gridCol w:w="1218"/>
        <w:gridCol w:w="1218"/>
        <w:gridCol w:w="1312"/>
        <w:gridCol w:w="1984"/>
      </w:tblGrid>
      <w:tr w:rsidR="002942BF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8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4.  Комплексное благоустройство и содержание городской среды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Обеспечение комфортных условий проживания населения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комфортности проживания населения</w:t>
            </w:r>
          </w:p>
        </w:tc>
      </w:tr>
      <w:tr w:rsidR="002942BF">
        <w:trPr>
          <w:trHeight w:val="243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3097A">
              <w:rPr>
                <w:rFonts w:ascii="Times New Roman" w:hAnsi="Times New Roman"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638F9">
              <w:rPr>
                <w:rFonts w:ascii="Times New Roman" w:hAnsi="Times New Roman"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A3097A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9638F9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«НДС»            </w:t>
            </w:r>
          </w:p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«НДС»;           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A3D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4250,0</w:t>
            </w:r>
          </w:p>
        </w:tc>
        <w:tc>
          <w:tcPr>
            <w:tcW w:w="402" w:type="pct"/>
            <w:shd w:val="clear" w:color="auto" w:fill="auto"/>
          </w:tcPr>
          <w:p w:rsidR="002942BF" w:rsidRDefault="009A3D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</w:t>
            </w:r>
            <w:r w:rsidR="009638F9">
              <w:rPr>
                <w:rFonts w:ascii="Times New Roman" w:hAnsi="Times New Roman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11264,8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10414,8</w:t>
            </w:r>
          </w:p>
        </w:tc>
        <w:tc>
          <w:tcPr>
            <w:tcW w:w="402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15514,8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14664,8</w:t>
            </w:r>
          </w:p>
        </w:tc>
        <w:tc>
          <w:tcPr>
            <w:tcW w:w="402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60440,6</w:t>
            </w:r>
          </w:p>
        </w:tc>
        <w:tc>
          <w:tcPr>
            <w:tcW w:w="402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18546,1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638F9">
              <w:rPr>
                <w:rFonts w:ascii="Times New Roman" w:hAnsi="Times New Roman"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60440,6</w:t>
            </w:r>
          </w:p>
        </w:tc>
        <w:tc>
          <w:tcPr>
            <w:tcW w:w="402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18546,1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9638F9">
              <w:rPr>
                <w:rFonts w:ascii="Times New Roman" w:hAnsi="Times New Roman"/>
                <w:b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2465,6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2465,6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Эвакуация с дворовых территорий   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4B5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4B5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4B5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1230,3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4B5D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630,3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 w:rsidP="00A3097A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12500,0</w:t>
            </w:r>
          </w:p>
        </w:tc>
        <w:tc>
          <w:tcPr>
            <w:tcW w:w="402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214F92">
              <w:rPr>
                <w:rFonts w:ascii="Times New Roman" w:hAnsi="Times New Roman"/>
              </w:rPr>
              <w:t>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097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12500,0</w:t>
            </w:r>
          </w:p>
        </w:tc>
        <w:tc>
          <w:tcPr>
            <w:tcW w:w="402" w:type="pct"/>
            <w:shd w:val="clear" w:color="auto" w:fill="auto"/>
          </w:tcPr>
          <w:p w:rsidR="002942BF" w:rsidRDefault="004B5D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  <w:r w:rsidR="00214F92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3097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97393B">
              <w:rPr>
                <w:rFonts w:ascii="Times New Roman" w:hAnsi="Times New Roman"/>
              </w:rPr>
              <w:t xml:space="preserve">временных </w:t>
            </w:r>
            <w:r>
              <w:rPr>
                <w:rFonts w:ascii="Times New Roman" w:hAnsi="Times New Roman"/>
              </w:rPr>
              <w:t>общественно полезных работ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7393B" w:rsidP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05D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402" w:type="pct"/>
            <w:shd w:val="clear" w:color="auto" w:fill="auto"/>
          </w:tcPr>
          <w:p w:rsidR="002942BF" w:rsidRDefault="009739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5D13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</w:t>
            </w:r>
            <w:r w:rsidR="00214F92">
              <w:rPr>
                <w:rFonts w:ascii="Times New Roman" w:hAnsi="Times New Roman"/>
                <w:b/>
              </w:rPr>
              <w:t>23,7</w:t>
            </w:r>
          </w:p>
        </w:tc>
        <w:tc>
          <w:tcPr>
            <w:tcW w:w="402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</w:t>
            </w:r>
            <w:r w:rsidR="00214F92">
              <w:rPr>
                <w:rFonts w:ascii="Times New Roman" w:hAnsi="Times New Roman"/>
                <w:b/>
              </w:rPr>
              <w:t>23,7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21673,7</w:t>
            </w:r>
          </w:p>
        </w:tc>
        <w:tc>
          <w:tcPr>
            <w:tcW w:w="402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21673,7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9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F05D13" w:rsidP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98251,3</w:t>
            </w:r>
          </w:p>
        </w:tc>
        <w:tc>
          <w:tcPr>
            <w:tcW w:w="402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49006,8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97A">
        <w:trPr>
          <w:trHeight w:val="176"/>
        </w:trPr>
        <w:tc>
          <w:tcPr>
            <w:tcW w:w="2341" w:type="pct"/>
            <w:gridSpan w:val="4"/>
            <w:vMerge/>
            <w:shd w:val="clear" w:color="auto" w:fill="auto"/>
          </w:tcPr>
          <w:p w:rsidR="00A3097A" w:rsidRDefault="00A309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A3097A" w:rsidRDefault="00A30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A3097A" w:rsidRDefault="00F05D13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119925,0</w:t>
            </w:r>
          </w:p>
        </w:tc>
        <w:tc>
          <w:tcPr>
            <w:tcW w:w="402" w:type="pct"/>
            <w:shd w:val="clear" w:color="auto" w:fill="auto"/>
          </w:tcPr>
          <w:p w:rsidR="00A3097A" w:rsidRDefault="00F05D13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70680,5</w:t>
            </w:r>
          </w:p>
        </w:tc>
        <w:tc>
          <w:tcPr>
            <w:tcW w:w="402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30267,9</w:t>
            </w:r>
          </w:p>
        </w:tc>
        <w:tc>
          <w:tcPr>
            <w:tcW w:w="433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A3097A" w:rsidRDefault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2942BF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Предоставление муниципальных услуг (работ) в сфере благоустройства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146584,0</w:t>
            </w:r>
          </w:p>
        </w:tc>
        <w:tc>
          <w:tcPr>
            <w:tcW w:w="402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50867,3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54215,5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41501,2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146584,0</w:t>
            </w:r>
          </w:p>
        </w:tc>
        <w:tc>
          <w:tcPr>
            <w:tcW w:w="402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50867,3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54215,5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41501,2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4.2.2.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«УБиР»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18040,2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18040,2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4.2.3.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учреждений, в том </w:t>
            </w: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числе: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2615,4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4.2.3.1.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районных коэффициент и процентную надбавку за стаж работы в районах Крайнего Севера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17434,5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167239,6</w:t>
            </w:r>
          </w:p>
        </w:tc>
        <w:tc>
          <w:tcPr>
            <w:tcW w:w="402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57752,5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61100,7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48386,4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182058,7</w:t>
            </w:r>
          </w:p>
        </w:tc>
        <w:tc>
          <w:tcPr>
            <w:tcW w:w="402" w:type="pct"/>
            <w:shd w:val="clear" w:color="auto" w:fill="auto"/>
          </w:tcPr>
          <w:p w:rsidR="002942BF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62692,2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66040,4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53326,1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7205BB" w:rsidRDefault="000912C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36892,8</w:t>
            </w:r>
          </w:p>
        </w:tc>
        <w:tc>
          <w:tcPr>
            <w:tcW w:w="402" w:type="pct"/>
            <w:shd w:val="clear" w:color="auto" w:fill="auto"/>
          </w:tcPr>
          <w:p w:rsidR="007205BB" w:rsidRDefault="000912C0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27013,4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205BB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265490,9</w:t>
            </w:r>
          </w:p>
        </w:tc>
        <w:tc>
          <w:tcPr>
            <w:tcW w:w="402" w:type="pct"/>
            <w:shd w:val="clear" w:color="auto" w:fill="auto"/>
          </w:tcPr>
          <w:p w:rsidR="007205BB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106759,3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91368,6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67363,0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205BB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301983,7</w:t>
            </w:r>
          </w:p>
        </w:tc>
        <w:tc>
          <w:tcPr>
            <w:tcW w:w="402" w:type="pct"/>
            <w:shd w:val="clear" w:color="auto" w:fill="auto"/>
          </w:tcPr>
          <w:p w:rsidR="007205BB" w:rsidRDefault="00F05D1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133372,7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96308,3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72302,7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A00B2F" w:rsidRDefault="00A00B2F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2942BF" w:rsidRDefault="00A00B2F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0912C0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8D42DF">
        <w:rPr>
          <w:rFonts w:ascii="Times New Roman" w:hAnsi="Times New Roman"/>
          <w:color w:val="0070C0"/>
          <w:sz w:val="20"/>
          <w:szCs w:val="20"/>
        </w:rPr>
        <w:t>,</w:t>
      </w:r>
      <w:r w:rsidR="000912C0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0912C0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>3</w:t>
      </w:r>
      <w:r w:rsidR="000912C0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8D42DF">
        <w:rPr>
          <w:rFonts w:ascii="Times New Roman" w:hAnsi="Times New Roman"/>
          <w:color w:val="0070C0"/>
          <w:sz w:val="20"/>
          <w:szCs w:val="20"/>
        </w:rPr>
        <w:t xml:space="preserve"> и от 30.07.2025 № 1263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A00B2F" w:rsidRDefault="00A00B2F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709"/>
        <w:gridCol w:w="1276"/>
        <w:gridCol w:w="3969"/>
        <w:gridCol w:w="850"/>
        <w:gridCol w:w="993"/>
        <w:gridCol w:w="992"/>
        <w:gridCol w:w="992"/>
        <w:gridCol w:w="1559"/>
      </w:tblGrid>
      <w:tr w:rsidR="002942BF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Цель. </w:t>
            </w:r>
            <w:r>
              <w:rPr>
                <w:rFonts w:ascii="Times New Roman" w:hAnsi="Times New Roman"/>
                <w:b/>
              </w:rPr>
              <w:t>Обеспечение комфортных условий проживания населения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942BF">
        <w:trPr>
          <w:trHeight w:val="19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комфортности проживания населения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1200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533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рассады, саженцев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577"/>
        </w:trPr>
        <w:tc>
          <w:tcPr>
            <w:tcW w:w="827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Pr="00B03504" w:rsidRDefault="009638F9" w:rsidP="008D42D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8D42D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713"/>
        </w:trPr>
        <w:tc>
          <w:tcPr>
            <w:tcW w:w="827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замененных опор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«УБиР»; МБУ «РЭС»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4.1.7.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0912C0">
              <w:rPr>
                <w:rFonts w:ascii="Times New Roman" w:hAnsi="Times New Roman"/>
              </w:rPr>
              <w:t xml:space="preserve">временных </w:t>
            </w:r>
            <w:r>
              <w:rPr>
                <w:rFonts w:ascii="Times New Roman" w:hAnsi="Times New Roman"/>
              </w:rPr>
              <w:t>общественно полезных работ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 w:rsidP="000912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привлеченных к</w:t>
            </w:r>
            <w:r w:rsidR="000912C0">
              <w:rPr>
                <w:rFonts w:ascii="Times New Roman" w:hAnsi="Times New Roman"/>
              </w:rPr>
              <w:t xml:space="preserve"> временным </w:t>
            </w:r>
            <w:r>
              <w:rPr>
                <w:rFonts w:ascii="Times New Roman" w:hAnsi="Times New Roman"/>
              </w:rPr>
              <w:t>общественно полезным работам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2942BF" w:rsidRDefault="00091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  <w:r w:rsidR="009638F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Предоставление муниципальных услуг (работ)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«УБиР»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Выполнение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2942BF" w:rsidRDefault="009638F9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2942BF" w:rsidRDefault="002942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5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«Организация отлова животных без владельцев»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2942BF" w:rsidRPr="00C732CE" w:rsidRDefault="00C732CE" w:rsidP="00C732CE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C732C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185E8B">
        <w:rPr>
          <w:rFonts w:ascii="Times New Roman" w:hAnsi="Times New Roman"/>
          <w:color w:val="0070C0"/>
          <w:sz w:val="20"/>
          <w:szCs w:val="20"/>
        </w:rPr>
        <w:t>й</w:t>
      </w:r>
      <w:r w:rsidRPr="00C732C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185E8B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Pr="00C732CE">
        <w:rPr>
          <w:rFonts w:ascii="Times New Roman" w:hAnsi="Times New Roman"/>
          <w:color w:val="0070C0"/>
          <w:sz w:val="20"/>
          <w:szCs w:val="20"/>
        </w:rPr>
        <w:t>)</w:t>
      </w:r>
    </w:p>
    <w:p w:rsidR="00C732CE" w:rsidRDefault="00C732CE" w:rsidP="00C73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2942BF">
        <w:trPr>
          <w:trHeight w:val="25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численности животных без владельцев</w:t>
            </w:r>
          </w:p>
        </w:tc>
      </w:tr>
      <w:tr w:rsidR="002942BF">
        <w:trPr>
          <w:trHeight w:val="36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4891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185E8B">
              <w:rPr>
                <w:rFonts w:ascii="Times New Roman" w:hAnsi="Times New Roman"/>
                <w:b/>
                <w:sz w:val="24"/>
                <w:szCs w:val="24"/>
              </w:rPr>
              <w:t xml:space="preserve"> 7 325,9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185E8B">
              <w:rPr>
                <w:rFonts w:ascii="Times New Roman" w:hAnsi="Times New Roman"/>
                <w:sz w:val="24"/>
                <w:szCs w:val="24"/>
              </w:rPr>
              <w:t>7325,9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185E8B">
              <w:rPr>
                <w:rFonts w:ascii="Times New Roman" w:hAnsi="Times New Roman"/>
                <w:sz w:val="24"/>
                <w:szCs w:val="24"/>
              </w:rPr>
              <w:t>1913</w:t>
            </w:r>
            <w:r w:rsidR="00C732CE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C732C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2706,3</w:t>
            </w:r>
            <w:r w:rsidR="009638F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C732CE">
              <w:rPr>
                <w:rFonts w:ascii="Times New Roman" w:hAnsi="Times New Roman"/>
                <w:sz w:val="24"/>
                <w:szCs w:val="24"/>
              </w:rPr>
              <w:t>2706,3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C73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благоприятных,  комфортных и безопасных условий для  жизни и здоровья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за счет сокращения численности животных без владельцев</w:t>
            </w:r>
          </w:p>
        </w:tc>
      </w:tr>
      <w:tr w:rsidR="002942BF">
        <w:trPr>
          <w:trHeight w:val="27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«УБиР»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5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Pr="00C27C35" w:rsidRDefault="00185E8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C27C35" w:rsidRPr="00C27C35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805)</w:t>
      </w:r>
    </w:p>
    <w:p w:rsidR="00C27C35" w:rsidRDefault="00C27C3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4334"/>
        <w:gridCol w:w="1771"/>
        <w:gridCol w:w="1093"/>
        <w:gridCol w:w="1219"/>
        <w:gridCol w:w="1210"/>
        <w:gridCol w:w="1210"/>
        <w:gridCol w:w="1240"/>
        <w:gridCol w:w="2407"/>
      </w:tblGrid>
      <w:tr w:rsidR="002942BF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5. «Организация отлова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942BF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2942BF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Регулирование численности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2942BF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 w:line="240" w:lineRule="auto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 w:clear="all"/>
      </w:r>
    </w:p>
    <w:p w:rsidR="002942BF" w:rsidRDefault="009638F9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5</w:t>
      </w:r>
    </w:p>
    <w:p w:rsidR="002942BF" w:rsidRDefault="002942BF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Pr="009566BE" w:rsidRDefault="009566BE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566B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213C1">
        <w:rPr>
          <w:rFonts w:ascii="Times New Roman" w:hAnsi="Times New Roman"/>
          <w:color w:val="0070C0"/>
          <w:sz w:val="20"/>
          <w:szCs w:val="20"/>
        </w:rPr>
        <w:t>й</w:t>
      </w:r>
      <w:r w:rsidRPr="009566B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A213C1">
        <w:rPr>
          <w:rFonts w:ascii="Times New Roman" w:hAnsi="Times New Roman"/>
          <w:color w:val="0070C0"/>
          <w:sz w:val="20"/>
          <w:szCs w:val="20"/>
        </w:rPr>
        <w:t xml:space="preserve"> и </w:t>
      </w:r>
      <w:bookmarkStart w:id="1" w:name="_GoBack"/>
      <w:bookmarkEnd w:id="1"/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805)</w:t>
      </w:r>
    </w:p>
    <w:p w:rsidR="009566BE" w:rsidRPr="009566BE" w:rsidRDefault="009566BE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2942BF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2001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254"/>
        </w:trPr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5. «Организация отлова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Регулирование численности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2942BF">
        <w:trPr>
          <w:trHeight w:val="705"/>
        </w:trPr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344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3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отловленных  животных без владельцев</w:t>
            </w:r>
          </w:p>
        </w:tc>
        <w:tc>
          <w:tcPr>
            <w:tcW w:w="1109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2942BF" w:rsidRDefault="009638F9" w:rsidP="00A2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A213C1">
              <w:rPr>
                <w:rFonts w:ascii="Times New Roman" w:hAnsi="Times New Roman"/>
              </w:rPr>
              <w:t>68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200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</w:tbl>
    <w:p w:rsidR="002942BF" w:rsidRDefault="002942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2942BF" w:rsidRDefault="009638F9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6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</w:t>
      </w:r>
    </w:p>
    <w:p w:rsidR="00DA56D8" w:rsidRDefault="00DA5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DA56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213C1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B0350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B0350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DA56D8" w:rsidRDefault="00DA56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340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Печенгского муниципального округа</w:t>
            </w:r>
          </w:p>
        </w:tc>
      </w:tr>
      <w:tr w:rsidR="002942BF">
        <w:trPr>
          <w:trHeight w:val="2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дворовых территорий многоквартирных домов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общественных территорий </w:t>
            </w:r>
          </w:p>
        </w:tc>
      </w:tr>
      <w:tr w:rsidR="002942BF">
        <w:trPr>
          <w:trHeight w:val="363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Площадь благоустроенных дворовых территорий. 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благоустроенных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дизайн – проектов благоустройства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дворовых проездов, в отношении которых выполнен ямочный ремонт.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дизайн-проектов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Площадь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проектной и сметной документации по благоустройству общественных территорий.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B03504">
              <w:rPr>
                <w:rFonts w:ascii="Times New Roman" w:hAnsi="Times New Roman"/>
                <w:b/>
              </w:rPr>
              <w:t xml:space="preserve"> 197 329,1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A213C1">
              <w:rPr>
                <w:rFonts w:ascii="Times New Roman" w:hAnsi="Times New Roman"/>
                <w:sz w:val="24"/>
                <w:szCs w:val="24"/>
              </w:rPr>
              <w:t>6825,9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A213C1">
              <w:rPr>
                <w:rFonts w:ascii="Times New Roman" w:hAnsi="Times New Roman"/>
                <w:sz w:val="24"/>
                <w:szCs w:val="24"/>
              </w:rPr>
              <w:t>6825,9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03504">
              <w:rPr>
                <w:rFonts w:ascii="Times New Roman" w:hAnsi="Times New Roman"/>
                <w:sz w:val="24"/>
                <w:szCs w:val="24"/>
              </w:rPr>
              <w:t>79425,0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B03504">
              <w:rPr>
                <w:rFonts w:ascii="Times New Roman" w:hAnsi="Times New Roman"/>
                <w:sz w:val="24"/>
                <w:szCs w:val="24"/>
              </w:rPr>
              <w:t>39425,0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дворовых территорий;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привлекательности и эстетического состояния Печенгского муниципального округа (общественных территорий) как места учебы, работы, жизни и отдыха;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мест досуга для населения Печенгского муниципального округа, которые могут использоваться по назначению в течение года;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общественных пространств маломобильным гражданам;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вовлечение общественности в развитие городской современной среды.</w:t>
            </w:r>
          </w:p>
        </w:tc>
      </w:tr>
      <w:tr w:rsidR="002942BF">
        <w:trPr>
          <w:trHeight w:val="274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«УБиР»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6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DA56D8" w:rsidRPr="00DA56D8" w:rsidRDefault="00A213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56D8" w:rsidRPr="00DA56D8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B0350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B0350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2"/>
        <w:gridCol w:w="6"/>
        <w:gridCol w:w="12"/>
        <w:gridCol w:w="4668"/>
        <w:gridCol w:w="48"/>
        <w:gridCol w:w="1372"/>
        <w:gridCol w:w="1097"/>
        <w:gridCol w:w="1169"/>
        <w:gridCol w:w="1275"/>
        <w:gridCol w:w="1218"/>
        <w:gridCol w:w="1312"/>
        <w:gridCol w:w="1984"/>
      </w:tblGrid>
      <w:tr w:rsidR="002942BF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63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 w:rsidTr="00A213C1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c>
          <w:tcPr>
            <w:tcW w:w="325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6.  «Формирование современной городской среды»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благоустройства территории Печенгского муниципального округа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благоустройства дворовых территорий многоквартирных домов</w:t>
            </w:r>
          </w:p>
        </w:tc>
      </w:tr>
      <w:tr w:rsidR="002942BF" w:rsidTr="00A213C1">
        <w:trPr>
          <w:trHeight w:val="243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43963,9</w:t>
            </w:r>
          </w:p>
        </w:tc>
        <w:tc>
          <w:tcPr>
            <w:tcW w:w="421" w:type="pct"/>
            <w:shd w:val="clear" w:color="auto" w:fill="auto"/>
          </w:tcPr>
          <w:p w:rsidR="002942BF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18975,0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8F9">
              <w:rPr>
                <w:rFonts w:ascii="Times New Roman" w:hAnsi="Times New Roman"/>
              </w:rPr>
              <w:t>4988,9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43963,9</w:t>
            </w:r>
          </w:p>
        </w:tc>
        <w:tc>
          <w:tcPr>
            <w:tcW w:w="421" w:type="pct"/>
            <w:shd w:val="clear" w:color="auto" w:fill="auto"/>
          </w:tcPr>
          <w:p w:rsidR="002942BF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18975,0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24988,9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дизайн - проектов благоустройства дворовых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33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6.1.3.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Ямочный ремонт дворовых проездов на территории Печенгского муниципального округа 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2167,9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A213C1" w:rsidP="006C4BF6">
            <w:pPr>
              <w:spacing w:line="240" w:lineRule="auto"/>
              <w:ind w:right="-5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8993,8</w:t>
            </w:r>
          </w:p>
        </w:tc>
        <w:tc>
          <w:tcPr>
            <w:tcW w:w="421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8993,8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27F8" w:rsidTr="00A213C1">
        <w:trPr>
          <w:trHeight w:val="276"/>
        </w:trPr>
        <w:tc>
          <w:tcPr>
            <w:tcW w:w="331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6.1.4.</w:t>
            </w:r>
          </w:p>
        </w:tc>
        <w:tc>
          <w:tcPr>
            <w:tcW w:w="1541" w:type="pct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Благоустройство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 w:rsidP="00D46C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C927F8" w:rsidTr="00A213C1">
        <w:trPr>
          <w:trHeight w:val="198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19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46142,9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21142,9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176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164047,0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27968,8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5000" w:type="pct"/>
            <w:gridSpan w:val="13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2. Повышение уровня благоустройства общественных территорий</w:t>
            </w:r>
          </w:p>
        </w:tc>
      </w:tr>
      <w:tr w:rsidR="00C927F8" w:rsidTr="00A213C1"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6.2.1.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33282,1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18282,1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33282,1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18282,1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6.2.2.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504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B03504" w:rsidRDefault="00B03504" w:rsidP="00B03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3504" w:rsidRDefault="00B03504" w:rsidP="00B035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33282,1</w:t>
            </w:r>
          </w:p>
        </w:tc>
        <w:tc>
          <w:tcPr>
            <w:tcW w:w="421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18282,1</w:t>
            </w:r>
          </w:p>
        </w:tc>
        <w:tc>
          <w:tcPr>
            <w:tcW w:w="402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</w:t>
            </w:r>
          </w:p>
        </w:tc>
        <w:tc>
          <w:tcPr>
            <w:tcW w:w="655" w:type="pct"/>
            <w:vMerge/>
            <w:shd w:val="clear" w:color="auto" w:fill="auto"/>
          </w:tcPr>
          <w:p w:rsidR="00B03504" w:rsidRDefault="00B03504" w:rsidP="00B0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504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B03504" w:rsidRDefault="00B03504" w:rsidP="00B03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3504" w:rsidRDefault="00B03504" w:rsidP="00B035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33282,1</w:t>
            </w:r>
          </w:p>
        </w:tc>
        <w:tc>
          <w:tcPr>
            <w:tcW w:w="421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18282,1</w:t>
            </w:r>
          </w:p>
        </w:tc>
        <w:tc>
          <w:tcPr>
            <w:tcW w:w="402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B03504" w:rsidRDefault="00B03504" w:rsidP="00B0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79425,0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39425,0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197329,1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46250,9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6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A213C1" w:rsidRDefault="00A213C1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B1369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AB136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402"/>
        <w:gridCol w:w="850"/>
        <w:gridCol w:w="992"/>
        <w:gridCol w:w="993"/>
        <w:gridCol w:w="992"/>
        <w:gridCol w:w="1984"/>
      </w:tblGrid>
      <w:tr w:rsidR="002942BF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6. «Формирование современной городской среды»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благоустройства территории Печенгского муниципального округа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благоустройства дворовых территорий многоквартирных домов</w:t>
            </w:r>
          </w:p>
        </w:tc>
      </w:tr>
      <w:tr w:rsidR="002942BF" w:rsidTr="00A213C1">
        <w:trPr>
          <w:trHeight w:val="714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2942BF" w:rsidRDefault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4910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1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  <w:p w:rsidR="00A213C1" w:rsidRDefault="00A2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69" w:rsidTr="003E7CDE">
        <w:trPr>
          <w:trHeight w:val="257"/>
        </w:trPr>
        <w:tc>
          <w:tcPr>
            <w:tcW w:w="851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6.1.2.</w:t>
            </w:r>
          </w:p>
        </w:tc>
        <w:tc>
          <w:tcPr>
            <w:tcW w:w="3685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дизайн – проектов благоустройства дворовых территорий</w:t>
            </w:r>
          </w:p>
        </w:tc>
        <w:tc>
          <w:tcPr>
            <w:tcW w:w="1418" w:type="dxa"/>
            <w:shd w:val="clear" w:color="auto" w:fill="auto"/>
          </w:tcPr>
          <w:p w:rsidR="00AB1369" w:rsidRDefault="00AB1369" w:rsidP="00AB136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дизайн - проектов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993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1369" w:rsidRDefault="00AB1369" w:rsidP="00AB136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7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6.1.3.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Ямочный ремонт дворовых проездов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A213C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494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91495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дворовых территорий в рамках </w:t>
            </w:r>
            <w:r>
              <w:rPr>
                <w:rFonts w:ascii="Times New Roman" w:hAnsi="Times New Roman"/>
              </w:rPr>
              <w:lastRenderedPageBreak/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дизайн - проектов благоустроенных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303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2. Повышение уровня благоустройства общественных территорий </w:t>
            </w:r>
          </w:p>
        </w:tc>
      </w:tr>
      <w:tr w:rsidR="002942BF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 w:rsidP="00AB136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 w:rsidR="00AB1369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 w:rsidP="00AB136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 w:rsidR="00AB13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5A5365" w:rsidTr="003E7CDE">
        <w:trPr>
          <w:trHeight w:val="265"/>
        </w:trPr>
        <w:tc>
          <w:tcPr>
            <w:tcW w:w="851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6.2.2.</w:t>
            </w:r>
          </w:p>
        </w:tc>
        <w:tc>
          <w:tcPr>
            <w:tcW w:w="3685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418" w:type="dxa"/>
            <w:shd w:val="clear" w:color="auto" w:fill="auto"/>
          </w:tcPr>
          <w:p w:rsidR="005A5365" w:rsidRDefault="005A5365" w:rsidP="005A5365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365" w:rsidRDefault="005A5365" w:rsidP="005A536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2942BF" w:rsidRDefault="002942BF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942BF">
      <w:pgSz w:w="11905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2D" w:rsidRDefault="007B782D">
      <w:pPr>
        <w:spacing w:after="0" w:line="240" w:lineRule="auto"/>
      </w:pPr>
      <w:r>
        <w:separator/>
      </w:r>
    </w:p>
  </w:endnote>
  <w:endnote w:type="continuationSeparator" w:id="0">
    <w:p w:rsidR="007B782D" w:rsidRDefault="007B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2D" w:rsidRDefault="007B782D">
      <w:pPr>
        <w:spacing w:after="0" w:line="240" w:lineRule="auto"/>
      </w:pPr>
      <w:r>
        <w:separator/>
      </w:r>
    </w:p>
  </w:footnote>
  <w:footnote w:type="continuationSeparator" w:id="0">
    <w:p w:rsidR="007B782D" w:rsidRDefault="007B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18D0"/>
    <w:multiLevelType w:val="hybridMultilevel"/>
    <w:tmpl w:val="3702B062"/>
    <w:lvl w:ilvl="0" w:tplc="19ECB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E46F4">
      <w:start w:val="1"/>
      <w:numFmt w:val="lowerLetter"/>
      <w:lvlText w:val="%2."/>
      <w:lvlJc w:val="left"/>
      <w:pPr>
        <w:ind w:left="1440" w:hanging="360"/>
      </w:pPr>
    </w:lvl>
    <w:lvl w:ilvl="2" w:tplc="94B21B18">
      <w:start w:val="1"/>
      <w:numFmt w:val="lowerRoman"/>
      <w:lvlText w:val="%3."/>
      <w:lvlJc w:val="right"/>
      <w:pPr>
        <w:ind w:left="2160" w:hanging="180"/>
      </w:pPr>
    </w:lvl>
    <w:lvl w:ilvl="3" w:tplc="C012F70A">
      <w:start w:val="1"/>
      <w:numFmt w:val="decimal"/>
      <w:lvlText w:val="%4."/>
      <w:lvlJc w:val="left"/>
      <w:pPr>
        <w:ind w:left="2880" w:hanging="360"/>
      </w:pPr>
    </w:lvl>
    <w:lvl w:ilvl="4" w:tplc="0726B55A">
      <w:start w:val="1"/>
      <w:numFmt w:val="lowerLetter"/>
      <w:lvlText w:val="%5."/>
      <w:lvlJc w:val="left"/>
      <w:pPr>
        <w:ind w:left="3600" w:hanging="360"/>
      </w:pPr>
    </w:lvl>
    <w:lvl w:ilvl="5" w:tplc="CC767632">
      <w:start w:val="1"/>
      <w:numFmt w:val="lowerRoman"/>
      <w:lvlText w:val="%6."/>
      <w:lvlJc w:val="right"/>
      <w:pPr>
        <w:ind w:left="4320" w:hanging="180"/>
      </w:pPr>
    </w:lvl>
    <w:lvl w:ilvl="6" w:tplc="CE18EE40">
      <w:start w:val="1"/>
      <w:numFmt w:val="decimal"/>
      <w:lvlText w:val="%7."/>
      <w:lvlJc w:val="left"/>
      <w:pPr>
        <w:ind w:left="5040" w:hanging="360"/>
      </w:pPr>
    </w:lvl>
    <w:lvl w:ilvl="7" w:tplc="9CA273B4">
      <w:start w:val="1"/>
      <w:numFmt w:val="lowerLetter"/>
      <w:lvlText w:val="%8."/>
      <w:lvlJc w:val="left"/>
      <w:pPr>
        <w:ind w:left="5760" w:hanging="360"/>
      </w:pPr>
    </w:lvl>
    <w:lvl w:ilvl="8" w:tplc="3A308E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552E"/>
    <w:multiLevelType w:val="hybridMultilevel"/>
    <w:tmpl w:val="326CC8DC"/>
    <w:lvl w:ilvl="0" w:tplc="4FA61F94">
      <w:start w:val="1"/>
      <w:numFmt w:val="decimal"/>
      <w:lvlText w:val="%1."/>
      <w:lvlJc w:val="left"/>
      <w:pPr>
        <w:ind w:left="360" w:hanging="360"/>
      </w:pPr>
    </w:lvl>
    <w:lvl w:ilvl="1" w:tplc="E0BAC8BE">
      <w:start w:val="1"/>
      <w:numFmt w:val="lowerLetter"/>
      <w:lvlText w:val="%2."/>
      <w:lvlJc w:val="left"/>
      <w:pPr>
        <w:ind w:left="1080" w:hanging="360"/>
      </w:pPr>
    </w:lvl>
    <w:lvl w:ilvl="2" w:tplc="AF2CCA82">
      <w:start w:val="1"/>
      <w:numFmt w:val="lowerRoman"/>
      <w:lvlText w:val="%3."/>
      <w:lvlJc w:val="right"/>
      <w:pPr>
        <w:ind w:left="1800" w:hanging="180"/>
      </w:pPr>
    </w:lvl>
    <w:lvl w:ilvl="3" w:tplc="61E4CF00">
      <w:start w:val="1"/>
      <w:numFmt w:val="decimal"/>
      <w:lvlText w:val="%4."/>
      <w:lvlJc w:val="left"/>
      <w:pPr>
        <w:ind w:left="2520" w:hanging="360"/>
      </w:pPr>
    </w:lvl>
    <w:lvl w:ilvl="4" w:tplc="D480CFCC">
      <w:start w:val="1"/>
      <w:numFmt w:val="lowerLetter"/>
      <w:lvlText w:val="%5."/>
      <w:lvlJc w:val="left"/>
      <w:pPr>
        <w:ind w:left="3240" w:hanging="360"/>
      </w:pPr>
    </w:lvl>
    <w:lvl w:ilvl="5" w:tplc="5DB2D9CE">
      <w:start w:val="1"/>
      <w:numFmt w:val="lowerRoman"/>
      <w:lvlText w:val="%6."/>
      <w:lvlJc w:val="right"/>
      <w:pPr>
        <w:ind w:left="3960" w:hanging="180"/>
      </w:pPr>
    </w:lvl>
    <w:lvl w:ilvl="6" w:tplc="6AD4CD82">
      <w:start w:val="1"/>
      <w:numFmt w:val="decimal"/>
      <w:lvlText w:val="%7."/>
      <w:lvlJc w:val="left"/>
      <w:pPr>
        <w:ind w:left="4680" w:hanging="360"/>
      </w:pPr>
    </w:lvl>
    <w:lvl w:ilvl="7" w:tplc="7D7C5A88">
      <w:start w:val="1"/>
      <w:numFmt w:val="lowerLetter"/>
      <w:lvlText w:val="%8."/>
      <w:lvlJc w:val="left"/>
      <w:pPr>
        <w:ind w:left="5400" w:hanging="360"/>
      </w:pPr>
    </w:lvl>
    <w:lvl w:ilvl="8" w:tplc="A036AEB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3361"/>
    <w:multiLevelType w:val="multilevel"/>
    <w:tmpl w:val="C57CC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8D69C3"/>
    <w:multiLevelType w:val="hybridMultilevel"/>
    <w:tmpl w:val="59BE54AC"/>
    <w:lvl w:ilvl="0" w:tplc="9BE8BB6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707A71A2">
      <w:start w:val="1"/>
      <w:numFmt w:val="lowerLetter"/>
      <w:lvlText w:val="%2."/>
      <w:lvlJc w:val="left"/>
      <w:pPr>
        <w:ind w:left="1098" w:hanging="360"/>
      </w:pPr>
    </w:lvl>
    <w:lvl w:ilvl="2" w:tplc="D21E5F06">
      <w:start w:val="1"/>
      <w:numFmt w:val="lowerRoman"/>
      <w:lvlText w:val="%3."/>
      <w:lvlJc w:val="right"/>
      <w:pPr>
        <w:ind w:left="1818" w:hanging="180"/>
      </w:pPr>
    </w:lvl>
    <w:lvl w:ilvl="3" w:tplc="F08493DA">
      <w:start w:val="1"/>
      <w:numFmt w:val="decimal"/>
      <w:lvlText w:val="%4."/>
      <w:lvlJc w:val="left"/>
      <w:pPr>
        <w:ind w:left="2538" w:hanging="360"/>
      </w:pPr>
    </w:lvl>
    <w:lvl w:ilvl="4" w:tplc="858E1CA4">
      <w:start w:val="1"/>
      <w:numFmt w:val="lowerLetter"/>
      <w:lvlText w:val="%5."/>
      <w:lvlJc w:val="left"/>
      <w:pPr>
        <w:ind w:left="3258" w:hanging="360"/>
      </w:pPr>
    </w:lvl>
    <w:lvl w:ilvl="5" w:tplc="0EFE9116">
      <w:start w:val="1"/>
      <w:numFmt w:val="lowerRoman"/>
      <w:lvlText w:val="%6."/>
      <w:lvlJc w:val="right"/>
      <w:pPr>
        <w:ind w:left="3978" w:hanging="180"/>
      </w:pPr>
    </w:lvl>
    <w:lvl w:ilvl="6" w:tplc="7824840C">
      <w:start w:val="1"/>
      <w:numFmt w:val="decimal"/>
      <w:lvlText w:val="%7."/>
      <w:lvlJc w:val="left"/>
      <w:pPr>
        <w:ind w:left="4698" w:hanging="360"/>
      </w:pPr>
    </w:lvl>
    <w:lvl w:ilvl="7" w:tplc="556452B4">
      <w:start w:val="1"/>
      <w:numFmt w:val="lowerLetter"/>
      <w:lvlText w:val="%8."/>
      <w:lvlJc w:val="left"/>
      <w:pPr>
        <w:ind w:left="5418" w:hanging="360"/>
      </w:pPr>
    </w:lvl>
    <w:lvl w:ilvl="8" w:tplc="3C423E4A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30422234"/>
    <w:multiLevelType w:val="hybridMultilevel"/>
    <w:tmpl w:val="C3B4758A"/>
    <w:lvl w:ilvl="0" w:tplc="8B8CEF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C9ECA0E">
      <w:start w:val="1"/>
      <w:numFmt w:val="lowerLetter"/>
      <w:lvlText w:val="%2."/>
      <w:lvlJc w:val="left"/>
      <w:pPr>
        <w:ind w:left="1398" w:hanging="360"/>
      </w:pPr>
    </w:lvl>
    <w:lvl w:ilvl="2" w:tplc="386023E4">
      <w:start w:val="1"/>
      <w:numFmt w:val="lowerRoman"/>
      <w:lvlText w:val="%3."/>
      <w:lvlJc w:val="right"/>
      <w:pPr>
        <w:ind w:left="2118" w:hanging="180"/>
      </w:pPr>
    </w:lvl>
    <w:lvl w:ilvl="3" w:tplc="28C68A70">
      <w:start w:val="1"/>
      <w:numFmt w:val="decimal"/>
      <w:lvlText w:val="%4."/>
      <w:lvlJc w:val="left"/>
      <w:pPr>
        <w:ind w:left="2838" w:hanging="360"/>
      </w:pPr>
    </w:lvl>
    <w:lvl w:ilvl="4" w:tplc="5B5097E8">
      <w:start w:val="1"/>
      <w:numFmt w:val="lowerLetter"/>
      <w:lvlText w:val="%5."/>
      <w:lvlJc w:val="left"/>
      <w:pPr>
        <w:ind w:left="3558" w:hanging="360"/>
      </w:pPr>
    </w:lvl>
    <w:lvl w:ilvl="5" w:tplc="2BEC7562">
      <w:start w:val="1"/>
      <w:numFmt w:val="lowerRoman"/>
      <w:lvlText w:val="%6."/>
      <w:lvlJc w:val="right"/>
      <w:pPr>
        <w:ind w:left="4278" w:hanging="180"/>
      </w:pPr>
    </w:lvl>
    <w:lvl w:ilvl="6" w:tplc="AB08C532">
      <w:start w:val="1"/>
      <w:numFmt w:val="decimal"/>
      <w:lvlText w:val="%7."/>
      <w:lvlJc w:val="left"/>
      <w:pPr>
        <w:ind w:left="4998" w:hanging="360"/>
      </w:pPr>
    </w:lvl>
    <w:lvl w:ilvl="7" w:tplc="964C7B06">
      <w:start w:val="1"/>
      <w:numFmt w:val="lowerLetter"/>
      <w:lvlText w:val="%8."/>
      <w:lvlJc w:val="left"/>
      <w:pPr>
        <w:ind w:left="5718" w:hanging="360"/>
      </w:pPr>
    </w:lvl>
    <w:lvl w:ilvl="8" w:tplc="3CD8838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39EB2B22"/>
    <w:multiLevelType w:val="hybridMultilevel"/>
    <w:tmpl w:val="C9B2632E"/>
    <w:lvl w:ilvl="0" w:tplc="467EAC9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CE1EDB5A">
      <w:start w:val="1"/>
      <w:numFmt w:val="lowerLetter"/>
      <w:lvlText w:val="%2."/>
      <w:lvlJc w:val="left"/>
      <w:pPr>
        <w:ind w:left="1137" w:hanging="360"/>
      </w:pPr>
    </w:lvl>
    <w:lvl w:ilvl="2" w:tplc="A984D968">
      <w:start w:val="1"/>
      <w:numFmt w:val="lowerRoman"/>
      <w:lvlText w:val="%3."/>
      <w:lvlJc w:val="right"/>
      <w:pPr>
        <w:ind w:left="1857" w:hanging="180"/>
      </w:pPr>
    </w:lvl>
    <w:lvl w:ilvl="3" w:tplc="E4EA9FC6">
      <w:start w:val="1"/>
      <w:numFmt w:val="decimal"/>
      <w:lvlText w:val="%4."/>
      <w:lvlJc w:val="left"/>
      <w:pPr>
        <w:ind w:left="2577" w:hanging="360"/>
      </w:pPr>
    </w:lvl>
    <w:lvl w:ilvl="4" w:tplc="F4864AB8">
      <w:start w:val="1"/>
      <w:numFmt w:val="lowerLetter"/>
      <w:lvlText w:val="%5."/>
      <w:lvlJc w:val="left"/>
      <w:pPr>
        <w:ind w:left="3297" w:hanging="360"/>
      </w:pPr>
    </w:lvl>
    <w:lvl w:ilvl="5" w:tplc="D48A718A">
      <w:start w:val="1"/>
      <w:numFmt w:val="lowerRoman"/>
      <w:lvlText w:val="%6."/>
      <w:lvlJc w:val="right"/>
      <w:pPr>
        <w:ind w:left="4017" w:hanging="180"/>
      </w:pPr>
    </w:lvl>
    <w:lvl w:ilvl="6" w:tplc="30860362">
      <w:start w:val="1"/>
      <w:numFmt w:val="decimal"/>
      <w:lvlText w:val="%7."/>
      <w:lvlJc w:val="left"/>
      <w:pPr>
        <w:ind w:left="4737" w:hanging="360"/>
      </w:pPr>
    </w:lvl>
    <w:lvl w:ilvl="7" w:tplc="44EEEFBC">
      <w:start w:val="1"/>
      <w:numFmt w:val="lowerLetter"/>
      <w:lvlText w:val="%8."/>
      <w:lvlJc w:val="left"/>
      <w:pPr>
        <w:ind w:left="5457" w:hanging="360"/>
      </w:pPr>
    </w:lvl>
    <w:lvl w:ilvl="8" w:tplc="BA828D96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A6E4E77"/>
    <w:multiLevelType w:val="hybridMultilevel"/>
    <w:tmpl w:val="DC728BBA"/>
    <w:lvl w:ilvl="0" w:tplc="C7CA0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A9B3A">
      <w:start w:val="1"/>
      <w:numFmt w:val="lowerLetter"/>
      <w:lvlText w:val="%2."/>
      <w:lvlJc w:val="left"/>
      <w:pPr>
        <w:ind w:left="1440" w:hanging="360"/>
      </w:pPr>
    </w:lvl>
    <w:lvl w:ilvl="2" w:tplc="A0E27DB6">
      <w:start w:val="1"/>
      <w:numFmt w:val="lowerRoman"/>
      <w:lvlText w:val="%3."/>
      <w:lvlJc w:val="right"/>
      <w:pPr>
        <w:ind w:left="2160" w:hanging="180"/>
      </w:pPr>
    </w:lvl>
    <w:lvl w:ilvl="3" w:tplc="1C02E79E">
      <w:start w:val="1"/>
      <w:numFmt w:val="decimal"/>
      <w:lvlText w:val="%4."/>
      <w:lvlJc w:val="left"/>
      <w:pPr>
        <w:ind w:left="2880" w:hanging="360"/>
      </w:pPr>
    </w:lvl>
    <w:lvl w:ilvl="4" w:tplc="58FA03E0">
      <w:start w:val="1"/>
      <w:numFmt w:val="lowerLetter"/>
      <w:lvlText w:val="%5."/>
      <w:lvlJc w:val="left"/>
      <w:pPr>
        <w:ind w:left="3600" w:hanging="360"/>
      </w:pPr>
    </w:lvl>
    <w:lvl w:ilvl="5" w:tplc="1E90F74C">
      <w:start w:val="1"/>
      <w:numFmt w:val="lowerRoman"/>
      <w:lvlText w:val="%6."/>
      <w:lvlJc w:val="right"/>
      <w:pPr>
        <w:ind w:left="4320" w:hanging="180"/>
      </w:pPr>
    </w:lvl>
    <w:lvl w:ilvl="6" w:tplc="DF147C38">
      <w:start w:val="1"/>
      <w:numFmt w:val="decimal"/>
      <w:lvlText w:val="%7."/>
      <w:lvlJc w:val="left"/>
      <w:pPr>
        <w:ind w:left="5040" w:hanging="360"/>
      </w:pPr>
    </w:lvl>
    <w:lvl w:ilvl="7" w:tplc="18445AE6">
      <w:start w:val="1"/>
      <w:numFmt w:val="lowerLetter"/>
      <w:lvlText w:val="%8."/>
      <w:lvlJc w:val="left"/>
      <w:pPr>
        <w:ind w:left="5760" w:hanging="360"/>
      </w:pPr>
    </w:lvl>
    <w:lvl w:ilvl="8" w:tplc="980EDC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CA1"/>
    <w:multiLevelType w:val="hybridMultilevel"/>
    <w:tmpl w:val="1B8C2F04"/>
    <w:lvl w:ilvl="0" w:tplc="F858ED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B1A70FA">
      <w:start w:val="1"/>
      <w:numFmt w:val="lowerLetter"/>
      <w:lvlText w:val="%2."/>
      <w:lvlJc w:val="left"/>
      <w:pPr>
        <w:ind w:left="1222" w:hanging="360"/>
      </w:pPr>
    </w:lvl>
    <w:lvl w:ilvl="2" w:tplc="ABBCFAA4">
      <w:start w:val="1"/>
      <w:numFmt w:val="lowerRoman"/>
      <w:lvlText w:val="%3."/>
      <w:lvlJc w:val="right"/>
      <w:pPr>
        <w:ind w:left="1942" w:hanging="180"/>
      </w:pPr>
    </w:lvl>
    <w:lvl w:ilvl="3" w:tplc="0896E0D2">
      <w:start w:val="1"/>
      <w:numFmt w:val="decimal"/>
      <w:lvlText w:val="%4."/>
      <w:lvlJc w:val="left"/>
      <w:pPr>
        <w:ind w:left="2662" w:hanging="360"/>
      </w:pPr>
    </w:lvl>
    <w:lvl w:ilvl="4" w:tplc="93CA1EBA">
      <w:start w:val="1"/>
      <w:numFmt w:val="lowerLetter"/>
      <w:lvlText w:val="%5."/>
      <w:lvlJc w:val="left"/>
      <w:pPr>
        <w:ind w:left="3382" w:hanging="360"/>
      </w:pPr>
    </w:lvl>
    <w:lvl w:ilvl="5" w:tplc="230ABF60">
      <w:start w:val="1"/>
      <w:numFmt w:val="lowerRoman"/>
      <w:lvlText w:val="%6."/>
      <w:lvlJc w:val="right"/>
      <w:pPr>
        <w:ind w:left="4102" w:hanging="180"/>
      </w:pPr>
    </w:lvl>
    <w:lvl w:ilvl="6" w:tplc="75D4A5CA">
      <w:start w:val="1"/>
      <w:numFmt w:val="decimal"/>
      <w:lvlText w:val="%7."/>
      <w:lvlJc w:val="left"/>
      <w:pPr>
        <w:ind w:left="4822" w:hanging="360"/>
      </w:pPr>
    </w:lvl>
    <w:lvl w:ilvl="7" w:tplc="C8A6114C">
      <w:start w:val="1"/>
      <w:numFmt w:val="lowerLetter"/>
      <w:lvlText w:val="%8."/>
      <w:lvlJc w:val="left"/>
      <w:pPr>
        <w:ind w:left="5542" w:hanging="360"/>
      </w:pPr>
    </w:lvl>
    <w:lvl w:ilvl="8" w:tplc="0494E432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A0474E"/>
    <w:multiLevelType w:val="hybridMultilevel"/>
    <w:tmpl w:val="8B6E6D08"/>
    <w:lvl w:ilvl="0" w:tplc="69EAD84C">
      <w:start w:val="1"/>
      <w:numFmt w:val="decimal"/>
      <w:lvlText w:val="%1."/>
      <w:lvlJc w:val="left"/>
      <w:pPr>
        <w:ind w:left="720" w:hanging="360"/>
      </w:pPr>
    </w:lvl>
    <w:lvl w:ilvl="1" w:tplc="8048D9CE">
      <w:start w:val="1"/>
      <w:numFmt w:val="lowerLetter"/>
      <w:lvlText w:val="%2."/>
      <w:lvlJc w:val="left"/>
      <w:pPr>
        <w:ind w:left="1440" w:hanging="360"/>
      </w:pPr>
    </w:lvl>
    <w:lvl w:ilvl="2" w:tplc="5080D072">
      <w:start w:val="1"/>
      <w:numFmt w:val="lowerRoman"/>
      <w:lvlText w:val="%3."/>
      <w:lvlJc w:val="right"/>
      <w:pPr>
        <w:ind w:left="2160" w:hanging="180"/>
      </w:pPr>
    </w:lvl>
    <w:lvl w:ilvl="3" w:tplc="52D2CEEC">
      <w:start w:val="1"/>
      <w:numFmt w:val="decimal"/>
      <w:lvlText w:val="%4."/>
      <w:lvlJc w:val="left"/>
      <w:pPr>
        <w:ind w:left="2880" w:hanging="360"/>
      </w:pPr>
    </w:lvl>
    <w:lvl w:ilvl="4" w:tplc="E5DCCE28">
      <w:start w:val="1"/>
      <w:numFmt w:val="lowerLetter"/>
      <w:lvlText w:val="%5."/>
      <w:lvlJc w:val="left"/>
      <w:pPr>
        <w:ind w:left="3600" w:hanging="360"/>
      </w:pPr>
    </w:lvl>
    <w:lvl w:ilvl="5" w:tplc="6F4C1814">
      <w:start w:val="1"/>
      <w:numFmt w:val="lowerRoman"/>
      <w:lvlText w:val="%6."/>
      <w:lvlJc w:val="right"/>
      <w:pPr>
        <w:ind w:left="4320" w:hanging="180"/>
      </w:pPr>
    </w:lvl>
    <w:lvl w:ilvl="6" w:tplc="FBC0BDB2">
      <w:start w:val="1"/>
      <w:numFmt w:val="decimal"/>
      <w:lvlText w:val="%7."/>
      <w:lvlJc w:val="left"/>
      <w:pPr>
        <w:ind w:left="5040" w:hanging="360"/>
      </w:pPr>
    </w:lvl>
    <w:lvl w:ilvl="7" w:tplc="FEFE062E">
      <w:start w:val="1"/>
      <w:numFmt w:val="lowerLetter"/>
      <w:lvlText w:val="%8."/>
      <w:lvlJc w:val="left"/>
      <w:pPr>
        <w:ind w:left="5760" w:hanging="360"/>
      </w:pPr>
    </w:lvl>
    <w:lvl w:ilvl="8" w:tplc="7C0C3B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4E68"/>
    <w:multiLevelType w:val="hybridMultilevel"/>
    <w:tmpl w:val="507AF318"/>
    <w:lvl w:ilvl="0" w:tplc="9CEEB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257B8">
      <w:start w:val="1"/>
      <w:numFmt w:val="lowerLetter"/>
      <w:lvlText w:val="%2."/>
      <w:lvlJc w:val="left"/>
      <w:pPr>
        <w:ind w:left="1440" w:hanging="360"/>
      </w:pPr>
    </w:lvl>
    <w:lvl w:ilvl="2" w:tplc="A9A82EF4">
      <w:start w:val="1"/>
      <w:numFmt w:val="lowerRoman"/>
      <w:lvlText w:val="%3."/>
      <w:lvlJc w:val="right"/>
      <w:pPr>
        <w:ind w:left="2160" w:hanging="180"/>
      </w:pPr>
    </w:lvl>
    <w:lvl w:ilvl="3" w:tplc="AC328DEE">
      <w:start w:val="1"/>
      <w:numFmt w:val="decimal"/>
      <w:lvlText w:val="%4."/>
      <w:lvlJc w:val="left"/>
      <w:pPr>
        <w:ind w:left="2880" w:hanging="360"/>
      </w:pPr>
    </w:lvl>
    <w:lvl w:ilvl="4" w:tplc="614E867A">
      <w:start w:val="1"/>
      <w:numFmt w:val="lowerLetter"/>
      <w:lvlText w:val="%5."/>
      <w:lvlJc w:val="left"/>
      <w:pPr>
        <w:ind w:left="3600" w:hanging="360"/>
      </w:pPr>
    </w:lvl>
    <w:lvl w:ilvl="5" w:tplc="9B44E9B6">
      <w:start w:val="1"/>
      <w:numFmt w:val="lowerRoman"/>
      <w:lvlText w:val="%6."/>
      <w:lvlJc w:val="right"/>
      <w:pPr>
        <w:ind w:left="4320" w:hanging="180"/>
      </w:pPr>
    </w:lvl>
    <w:lvl w:ilvl="6" w:tplc="9FB0A622">
      <w:start w:val="1"/>
      <w:numFmt w:val="decimal"/>
      <w:lvlText w:val="%7."/>
      <w:lvlJc w:val="left"/>
      <w:pPr>
        <w:ind w:left="5040" w:hanging="360"/>
      </w:pPr>
    </w:lvl>
    <w:lvl w:ilvl="7" w:tplc="DCFEA872">
      <w:start w:val="1"/>
      <w:numFmt w:val="lowerLetter"/>
      <w:lvlText w:val="%8."/>
      <w:lvlJc w:val="left"/>
      <w:pPr>
        <w:ind w:left="5760" w:hanging="360"/>
      </w:pPr>
    </w:lvl>
    <w:lvl w:ilvl="8" w:tplc="D0E690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94AC7"/>
    <w:multiLevelType w:val="hybridMultilevel"/>
    <w:tmpl w:val="103E9E54"/>
    <w:lvl w:ilvl="0" w:tplc="A77238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7074A330">
      <w:start w:val="1"/>
      <w:numFmt w:val="lowerLetter"/>
      <w:lvlText w:val="%2."/>
      <w:lvlJc w:val="left"/>
      <w:pPr>
        <w:ind w:left="1440" w:hanging="360"/>
      </w:pPr>
    </w:lvl>
    <w:lvl w:ilvl="2" w:tplc="E5C8EBA8">
      <w:start w:val="1"/>
      <w:numFmt w:val="lowerRoman"/>
      <w:lvlText w:val="%3."/>
      <w:lvlJc w:val="right"/>
      <w:pPr>
        <w:ind w:left="2160" w:hanging="180"/>
      </w:pPr>
    </w:lvl>
    <w:lvl w:ilvl="3" w:tplc="2ACE8F52">
      <w:start w:val="1"/>
      <w:numFmt w:val="decimal"/>
      <w:lvlText w:val="%4."/>
      <w:lvlJc w:val="left"/>
      <w:pPr>
        <w:ind w:left="2880" w:hanging="360"/>
      </w:pPr>
    </w:lvl>
    <w:lvl w:ilvl="4" w:tplc="E2DA4E9C">
      <w:start w:val="1"/>
      <w:numFmt w:val="lowerLetter"/>
      <w:lvlText w:val="%5."/>
      <w:lvlJc w:val="left"/>
      <w:pPr>
        <w:ind w:left="3600" w:hanging="360"/>
      </w:pPr>
    </w:lvl>
    <w:lvl w:ilvl="5" w:tplc="1CB496A0">
      <w:start w:val="1"/>
      <w:numFmt w:val="lowerRoman"/>
      <w:lvlText w:val="%6."/>
      <w:lvlJc w:val="right"/>
      <w:pPr>
        <w:ind w:left="4320" w:hanging="180"/>
      </w:pPr>
    </w:lvl>
    <w:lvl w:ilvl="6" w:tplc="FEE06304">
      <w:start w:val="1"/>
      <w:numFmt w:val="decimal"/>
      <w:lvlText w:val="%7."/>
      <w:lvlJc w:val="left"/>
      <w:pPr>
        <w:ind w:left="5040" w:hanging="360"/>
      </w:pPr>
    </w:lvl>
    <w:lvl w:ilvl="7" w:tplc="FF3C4D16">
      <w:start w:val="1"/>
      <w:numFmt w:val="lowerLetter"/>
      <w:lvlText w:val="%8."/>
      <w:lvlJc w:val="left"/>
      <w:pPr>
        <w:ind w:left="5760" w:hanging="360"/>
      </w:pPr>
    </w:lvl>
    <w:lvl w:ilvl="8" w:tplc="BCEC24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3B3B"/>
    <w:multiLevelType w:val="hybridMultilevel"/>
    <w:tmpl w:val="F44235CA"/>
    <w:lvl w:ilvl="0" w:tplc="120E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B02C78">
      <w:start w:val="1"/>
      <w:numFmt w:val="lowerLetter"/>
      <w:lvlText w:val="%2."/>
      <w:lvlJc w:val="left"/>
      <w:pPr>
        <w:ind w:left="1789" w:hanging="360"/>
      </w:pPr>
    </w:lvl>
    <w:lvl w:ilvl="2" w:tplc="41827020">
      <w:start w:val="1"/>
      <w:numFmt w:val="lowerRoman"/>
      <w:lvlText w:val="%3."/>
      <w:lvlJc w:val="right"/>
      <w:pPr>
        <w:ind w:left="2509" w:hanging="180"/>
      </w:pPr>
    </w:lvl>
    <w:lvl w:ilvl="3" w:tplc="E00475CE">
      <w:start w:val="1"/>
      <w:numFmt w:val="decimal"/>
      <w:lvlText w:val="%4."/>
      <w:lvlJc w:val="left"/>
      <w:pPr>
        <w:ind w:left="3229" w:hanging="360"/>
      </w:pPr>
    </w:lvl>
    <w:lvl w:ilvl="4" w:tplc="ED06957E">
      <w:start w:val="1"/>
      <w:numFmt w:val="lowerLetter"/>
      <w:lvlText w:val="%5."/>
      <w:lvlJc w:val="left"/>
      <w:pPr>
        <w:ind w:left="3949" w:hanging="360"/>
      </w:pPr>
    </w:lvl>
    <w:lvl w:ilvl="5" w:tplc="87CAD95A">
      <w:start w:val="1"/>
      <w:numFmt w:val="lowerRoman"/>
      <w:lvlText w:val="%6."/>
      <w:lvlJc w:val="right"/>
      <w:pPr>
        <w:ind w:left="4669" w:hanging="180"/>
      </w:pPr>
    </w:lvl>
    <w:lvl w:ilvl="6" w:tplc="F8903468">
      <w:start w:val="1"/>
      <w:numFmt w:val="decimal"/>
      <w:lvlText w:val="%7."/>
      <w:lvlJc w:val="left"/>
      <w:pPr>
        <w:ind w:left="5389" w:hanging="360"/>
      </w:pPr>
    </w:lvl>
    <w:lvl w:ilvl="7" w:tplc="D6680A6E">
      <w:start w:val="1"/>
      <w:numFmt w:val="lowerLetter"/>
      <w:lvlText w:val="%8."/>
      <w:lvlJc w:val="left"/>
      <w:pPr>
        <w:ind w:left="6109" w:hanging="360"/>
      </w:pPr>
    </w:lvl>
    <w:lvl w:ilvl="8" w:tplc="812E66B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B81660"/>
    <w:multiLevelType w:val="hybridMultilevel"/>
    <w:tmpl w:val="14321A8C"/>
    <w:lvl w:ilvl="0" w:tplc="B0D0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BBE5A6C">
      <w:start w:val="1"/>
      <w:numFmt w:val="lowerLetter"/>
      <w:lvlText w:val="%2."/>
      <w:lvlJc w:val="left"/>
      <w:pPr>
        <w:ind w:left="1440" w:hanging="360"/>
      </w:pPr>
    </w:lvl>
    <w:lvl w:ilvl="2" w:tplc="5E8C7B92">
      <w:start w:val="1"/>
      <w:numFmt w:val="lowerRoman"/>
      <w:lvlText w:val="%3."/>
      <w:lvlJc w:val="right"/>
      <w:pPr>
        <w:ind w:left="2160" w:hanging="180"/>
      </w:pPr>
    </w:lvl>
    <w:lvl w:ilvl="3" w:tplc="06BCA52A">
      <w:start w:val="1"/>
      <w:numFmt w:val="decimal"/>
      <w:lvlText w:val="%4."/>
      <w:lvlJc w:val="left"/>
      <w:pPr>
        <w:ind w:left="2880" w:hanging="360"/>
      </w:pPr>
    </w:lvl>
    <w:lvl w:ilvl="4" w:tplc="B4D275E6">
      <w:start w:val="1"/>
      <w:numFmt w:val="lowerLetter"/>
      <w:lvlText w:val="%5."/>
      <w:lvlJc w:val="left"/>
      <w:pPr>
        <w:ind w:left="3600" w:hanging="360"/>
      </w:pPr>
    </w:lvl>
    <w:lvl w:ilvl="5" w:tplc="94DAED24">
      <w:start w:val="1"/>
      <w:numFmt w:val="lowerRoman"/>
      <w:lvlText w:val="%6."/>
      <w:lvlJc w:val="right"/>
      <w:pPr>
        <w:ind w:left="4320" w:hanging="180"/>
      </w:pPr>
    </w:lvl>
    <w:lvl w:ilvl="6" w:tplc="010C5FE6">
      <w:start w:val="1"/>
      <w:numFmt w:val="decimal"/>
      <w:lvlText w:val="%7."/>
      <w:lvlJc w:val="left"/>
      <w:pPr>
        <w:ind w:left="5040" w:hanging="360"/>
      </w:pPr>
    </w:lvl>
    <w:lvl w:ilvl="7" w:tplc="80140F28">
      <w:start w:val="1"/>
      <w:numFmt w:val="lowerLetter"/>
      <w:lvlText w:val="%8."/>
      <w:lvlJc w:val="left"/>
      <w:pPr>
        <w:ind w:left="5760" w:hanging="360"/>
      </w:pPr>
    </w:lvl>
    <w:lvl w:ilvl="8" w:tplc="E494A6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BF"/>
    <w:rsid w:val="000832F6"/>
    <w:rsid w:val="000912C0"/>
    <w:rsid w:val="000B0846"/>
    <w:rsid w:val="00104468"/>
    <w:rsid w:val="00124CF0"/>
    <w:rsid w:val="00124CF2"/>
    <w:rsid w:val="00185E8B"/>
    <w:rsid w:val="001A292A"/>
    <w:rsid w:val="001D0C31"/>
    <w:rsid w:val="00214F92"/>
    <w:rsid w:val="002200DC"/>
    <w:rsid w:val="00242EF1"/>
    <w:rsid w:val="00283210"/>
    <w:rsid w:val="002942BF"/>
    <w:rsid w:val="002C064E"/>
    <w:rsid w:val="002C08B4"/>
    <w:rsid w:val="002C77C2"/>
    <w:rsid w:val="00342840"/>
    <w:rsid w:val="00375708"/>
    <w:rsid w:val="0038548D"/>
    <w:rsid w:val="003A4185"/>
    <w:rsid w:val="003D6F0C"/>
    <w:rsid w:val="003E7CDE"/>
    <w:rsid w:val="0042065A"/>
    <w:rsid w:val="00462048"/>
    <w:rsid w:val="004B5DCD"/>
    <w:rsid w:val="004D6F83"/>
    <w:rsid w:val="004E0D78"/>
    <w:rsid w:val="00523200"/>
    <w:rsid w:val="00526E46"/>
    <w:rsid w:val="005604EE"/>
    <w:rsid w:val="005629F5"/>
    <w:rsid w:val="005A5365"/>
    <w:rsid w:val="005B69CC"/>
    <w:rsid w:val="005D4009"/>
    <w:rsid w:val="005D4665"/>
    <w:rsid w:val="005E4094"/>
    <w:rsid w:val="00607C18"/>
    <w:rsid w:val="00625DF3"/>
    <w:rsid w:val="006733BE"/>
    <w:rsid w:val="00676817"/>
    <w:rsid w:val="006855ED"/>
    <w:rsid w:val="00696AC4"/>
    <w:rsid w:val="006B075F"/>
    <w:rsid w:val="006C4BF6"/>
    <w:rsid w:val="007205BB"/>
    <w:rsid w:val="0076613F"/>
    <w:rsid w:val="00790D3A"/>
    <w:rsid w:val="007B782D"/>
    <w:rsid w:val="00826DBD"/>
    <w:rsid w:val="00844A57"/>
    <w:rsid w:val="00876106"/>
    <w:rsid w:val="00881574"/>
    <w:rsid w:val="008956B0"/>
    <w:rsid w:val="008959E2"/>
    <w:rsid w:val="008D42DF"/>
    <w:rsid w:val="0090084B"/>
    <w:rsid w:val="00903C3C"/>
    <w:rsid w:val="009566BE"/>
    <w:rsid w:val="009638F9"/>
    <w:rsid w:val="0097393B"/>
    <w:rsid w:val="00984CE4"/>
    <w:rsid w:val="009A3D33"/>
    <w:rsid w:val="009D0BC3"/>
    <w:rsid w:val="009D3468"/>
    <w:rsid w:val="009D3FDE"/>
    <w:rsid w:val="009F669B"/>
    <w:rsid w:val="00A00B2F"/>
    <w:rsid w:val="00A01BCA"/>
    <w:rsid w:val="00A213C1"/>
    <w:rsid w:val="00A21527"/>
    <w:rsid w:val="00A3097A"/>
    <w:rsid w:val="00A32BE8"/>
    <w:rsid w:val="00A45F90"/>
    <w:rsid w:val="00A8272D"/>
    <w:rsid w:val="00AB1369"/>
    <w:rsid w:val="00AC261E"/>
    <w:rsid w:val="00AE6B31"/>
    <w:rsid w:val="00B028B7"/>
    <w:rsid w:val="00B03504"/>
    <w:rsid w:val="00BB392C"/>
    <w:rsid w:val="00BD0386"/>
    <w:rsid w:val="00BD4B6A"/>
    <w:rsid w:val="00BE22AE"/>
    <w:rsid w:val="00BF4601"/>
    <w:rsid w:val="00BF754B"/>
    <w:rsid w:val="00C253AA"/>
    <w:rsid w:val="00C27C35"/>
    <w:rsid w:val="00C33ADE"/>
    <w:rsid w:val="00C732CE"/>
    <w:rsid w:val="00C7341F"/>
    <w:rsid w:val="00C807EC"/>
    <w:rsid w:val="00C85DC2"/>
    <w:rsid w:val="00C927F8"/>
    <w:rsid w:val="00CB64A3"/>
    <w:rsid w:val="00D064CE"/>
    <w:rsid w:val="00D37E59"/>
    <w:rsid w:val="00D46C42"/>
    <w:rsid w:val="00D7090A"/>
    <w:rsid w:val="00DA0F5A"/>
    <w:rsid w:val="00DA56D8"/>
    <w:rsid w:val="00DB64B8"/>
    <w:rsid w:val="00DC2CEA"/>
    <w:rsid w:val="00DE5B2D"/>
    <w:rsid w:val="00E152AE"/>
    <w:rsid w:val="00E2047D"/>
    <w:rsid w:val="00EA46D6"/>
    <w:rsid w:val="00EA6465"/>
    <w:rsid w:val="00EE7D63"/>
    <w:rsid w:val="00EF3636"/>
    <w:rsid w:val="00EF43D0"/>
    <w:rsid w:val="00F05D13"/>
    <w:rsid w:val="00F255EB"/>
    <w:rsid w:val="00F57D0B"/>
    <w:rsid w:val="00F63718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EAC6"/>
  <w15:docId w15:val="{369D9E1A-A872-4C74-B67B-B47FD194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rPr>
      <w:sz w:val="24"/>
      <w:szCs w:val="24"/>
    </w:rPr>
  </w:style>
  <w:style w:type="paragraph" w:customStyle="1" w:styleId="af0">
    <w:name w:val="МОН"/>
    <w:basedOn w:val="a"/>
    <w:link w:val="af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Знак Знак2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19">
    <w:name w:val="Без интервала1"/>
    <w:rPr>
      <w:rFonts w:cs="Calibri"/>
      <w:sz w:val="22"/>
      <w:szCs w:val="22"/>
      <w:lang w:eastAsia="en-US"/>
    </w:rPr>
  </w:style>
  <w:style w:type="paragraph" w:customStyle="1" w:styleId="1a">
    <w:name w:val="Знак 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sz w:val="24"/>
      <w:szCs w:val="24"/>
      <w:lang w:eastAsia="ar-SA"/>
    </w:rPr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b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Pr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7E92-33D4-457E-A62A-FBA1CBC2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45</Pages>
  <Words>10825</Words>
  <Characters>61706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89</cp:revision>
  <dcterms:created xsi:type="dcterms:W3CDTF">2024-11-07T06:36:00Z</dcterms:created>
  <dcterms:modified xsi:type="dcterms:W3CDTF">2025-09-12T09:53:00Z</dcterms:modified>
</cp:coreProperties>
</file>