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E3A" w:rsidRDefault="0022240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7E3A" w:rsidRDefault="006C7E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6C7E3A" w:rsidRDefault="006C7E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6C7E3A" w:rsidRDefault="006C7E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6C7E3A" w:rsidRDefault="006C7E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highlight w:val="yellow"/>
          <w:lang w:eastAsia="ru-RU"/>
        </w:rPr>
      </w:pPr>
    </w:p>
    <w:p w:rsidR="006C7E3A" w:rsidRDefault="0022240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6C7E3A" w:rsidRDefault="0022240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6C7E3A" w:rsidRDefault="0022240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6C7E3A" w:rsidRDefault="006C7E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6C7E3A" w:rsidRDefault="0022240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ПОСТАНОВЛЕНИЕ </w:t>
      </w:r>
    </w:p>
    <w:p w:rsidR="006C7E3A" w:rsidRDefault="006C7E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6C7E3A" w:rsidRDefault="006C7E3A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6C7E3A" w:rsidRDefault="0022240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от 12.11.2025    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  <w:t xml:space="preserve">            № 1838</w:t>
      </w:r>
    </w:p>
    <w:p w:rsidR="006C7E3A" w:rsidRDefault="0022240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п.г.т. Никель</w:t>
      </w:r>
    </w:p>
    <w:p w:rsidR="006C7E3A" w:rsidRDefault="006C7E3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6C7E3A" w:rsidRDefault="006C7E3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6C7E3A" w:rsidRDefault="0022240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Об утверждении муниципальной программы Печенгского муниципального округа</w:t>
      </w:r>
    </w:p>
    <w:p w:rsidR="006C7E3A" w:rsidRDefault="0022240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«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Муниципальные финансы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» на 2026 - 2028 годы</w:t>
      </w:r>
    </w:p>
    <w:p w:rsidR="008859C4" w:rsidRPr="006703F9" w:rsidRDefault="008859C4" w:rsidP="008859C4">
      <w:pPr>
        <w:spacing w:after="0" w:line="240" w:lineRule="auto"/>
        <w:jc w:val="center"/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</w:pPr>
      <w:r w:rsidRPr="006703F9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(в редакции постановлени</w:t>
      </w:r>
      <w:r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я</w:t>
      </w:r>
      <w:r w:rsidRPr="006703F9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администрации Печенгского муниципального округа от </w:t>
      </w:r>
      <w:r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08.04.2026 № 536</w:t>
      </w:r>
      <w:r w:rsidRPr="006703F9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)</w:t>
      </w:r>
    </w:p>
    <w:p w:rsidR="006C7E3A" w:rsidRDefault="006C7E3A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7E3A" w:rsidRDefault="00222406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Руководствуясь статьей 179 Бюджетного кодекса Российской Федерации, в соответствии с Порядком разработки, реализации и оценки эффективности муниципальных программ Печенгского муниципального округа, утвержденным постановлением администрации Печенгского муниципального округа от 18.09.2025 </w:t>
      </w:r>
      <w:r>
        <w:rPr>
          <w:rFonts w:ascii="Times New Roman" w:hAnsi="Times New Roman"/>
          <w:sz w:val="24"/>
          <w:szCs w:val="24"/>
        </w:rPr>
        <w:br/>
        <w:t>№ 1488, в целях повышения эффективности использования бюджетных средств и совершенствования программного метода формирования бюджета Печенгского муниципального округа,</w:t>
      </w:r>
    </w:p>
    <w:p w:rsidR="006C7E3A" w:rsidRDefault="006C7E3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6C7E3A" w:rsidRDefault="0022240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6C7E3A" w:rsidRDefault="006C7E3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6C7E3A" w:rsidRDefault="00222406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Утвердить муниципальную программу Печенгского муниципального округа «Муниципальные финансы» на 2026 - 2028 годы согласно приложению к настоящему постановлению.</w:t>
      </w:r>
    </w:p>
    <w:p w:rsidR="006C7E3A" w:rsidRDefault="00222406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01 января 2026 года.</w:t>
      </w:r>
    </w:p>
    <w:p w:rsidR="006C7E3A" w:rsidRDefault="00222406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ab/>
        <w:t>Настоящее постановление опубликовать в официальном издании газета «Печенга» и разместить 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айте Печенгского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в сети Интернет.</w:t>
      </w:r>
    </w:p>
    <w:p w:rsidR="006C7E3A" w:rsidRDefault="00222406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>троль за исполнением настоящего постановления возложить на заместителя Главы Печенгского муниципального округа по экономике и финансам Ахметову М.Ю.</w:t>
      </w:r>
    </w:p>
    <w:p w:rsidR="006C7E3A" w:rsidRDefault="006C7E3A">
      <w:pPr>
        <w:widowControl w:val="0"/>
        <w:spacing w:after="0" w:line="240" w:lineRule="atLeast"/>
        <w:ind w:right="-5"/>
        <w:jc w:val="both"/>
        <w:rPr>
          <w:rFonts w:ascii="Times New Roman" w:hAnsi="Times New Roman"/>
          <w:sz w:val="28"/>
          <w:szCs w:val="28"/>
        </w:rPr>
      </w:pPr>
    </w:p>
    <w:p w:rsidR="006C7E3A" w:rsidRDefault="006C7E3A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6C7E3A" w:rsidRDefault="0022240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Печенгского муниципального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А.В. Кузнецов</w:t>
      </w:r>
    </w:p>
    <w:p w:rsidR="006C7E3A" w:rsidRDefault="006C7E3A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7E3A" w:rsidRDefault="006C7E3A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7E3A" w:rsidRDefault="006C7E3A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7E3A" w:rsidRDefault="006C7E3A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7E3A" w:rsidRDefault="006C7E3A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7E3A" w:rsidRDefault="006C7E3A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7E3A" w:rsidRDefault="006C7E3A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7E3A" w:rsidRDefault="006C7E3A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7E3A" w:rsidRDefault="006C7E3A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7E3A" w:rsidRDefault="006C7E3A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7E3A" w:rsidRDefault="00222406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Ионова О.В., 50270</w:t>
      </w:r>
    </w:p>
    <w:p w:rsidR="006C7E3A" w:rsidRDefault="006C7E3A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C7E3A" w:rsidRDefault="00222406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</w:t>
      </w:r>
    </w:p>
    <w:p w:rsidR="006C7E3A" w:rsidRDefault="00222406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Печенгского муниципального округа  </w:t>
      </w:r>
    </w:p>
    <w:p w:rsidR="006C7E3A" w:rsidRDefault="00222406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8859C4">
        <w:rPr>
          <w:rFonts w:ascii="Times New Roman" w:eastAsia="Times New Roman" w:hAnsi="Times New Roman"/>
          <w:sz w:val="24"/>
          <w:szCs w:val="24"/>
        </w:rPr>
        <w:t>12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8859C4">
        <w:rPr>
          <w:rFonts w:ascii="Times New Roman" w:eastAsia="Times New Roman" w:hAnsi="Times New Roman"/>
          <w:sz w:val="24"/>
          <w:szCs w:val="24"/>
        </w:rPr>
        <w:t>11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8859C4">
        <w:rPr>
          <w:rFonts w:ascii="Times New Roman" w:eastAsia="Times New Roman" w:hAnsi="Times New Roman"/>
          <w:sz w:val="24"/>
          <w:szCs w:val="24"/>
        </w:rPr>
        <w:t>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Pr="008859C4">
        <w:rPr>
          <w:rFonts w:ascii="Times New Roman" w:hAnsi="Times New Roman"/>
          <w:color w:val="000000" w:themeColor="text1"/>
          <w:sz w:val="24"/>
          <w:szCs w:val="24"/>
        </w:rPr>
        <w:t>1838</w:t>
      </w:r>
    </w:p>
    <w:p w:rsidR="008859C4" w:rsidRPr="008859C4" w:rsidRDefault="008859C4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hAnsi="Times New Roman"/>
          <w:i/>
          <w:color w:val="0070C0"/>
          <w:sz w:val="20"/>
          <w:szCs w:val="20"/>
        </w:rPr>
      </w:pPr>
      <w:r w:rsidRPr="008859C4">
        <w:rPr>
          <w:rFonts w:ascii="Times New Roman" w:hAnsi="Times New Roman"/>
          <w:color w:val="0070C0"/>
          <w:sz w:val="20"/>
          <w:szCs w:val="20"/>
        </w:rPr>
        <w:t>(в редакции постановления от 08.04.2026 № 536</w:t>
      </w:r>
    </w:p>
    <w:p w:rsidR="006C7E3A" w:rsidRDefault="006C7E3A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6C7E3A" w:rsidRDefault="006C7E3A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6C7E3A" w:rsidRDefault="0022240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6C7E3A" w:rsidRDefault="0022240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Печенгского муниципального округа</w:t>
      </w:r>
    </w:p>
    <w:p w:rsidR="006C7E3A" w:rsidRDefault="006C7E3A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6C7E3A" w:rsidRDefault="0022240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«МУНИЦИПАЛЬНЫЕ ФИНАНСЫ» </w:t>
      </w: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C7E3A" w:rsidRDefault="0022240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 реализации: 2026 - 2028 годы</w:t>
      </w: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7E3A" w:rsidRDefault="00222406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Ответственный исполнитель муниципальной программы –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Финансовое управление администрации Печенгского муниципального округа</w:t>
      </w:r>
    </w:p>
    <w:p w:rsidR="006C7E3A" w:rsidRDefault="006C7E3A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lang w:eastAsia="ru-RU"/>
        </w:rPr>
      </w:pPr>
    </w:p>
    <w:p w:rsidR="006C7E3A" w:rsidRDefault="006C7E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0" w:name="P366"/>
      <w:bookmarkEnd w:id="0"/>
    </w:p>
    <w:p w:rsidR="008859C4" w:rsidRDefault="008859C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8859C4" w:rsidRDefault="008859C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6C7E3A" w:rsidRDefault="0022240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lastRenderedPageBreak/>
        <w:t>ПАСПОРТ</w:t>
      </w:r>
    </w:p>
    <w:p w:rsidR="006C7E3A" w:rsidRDefault="0022240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муниципальной программы Печенгского муниципального округа</w:t>
      </w:r>
    </w:p>
    <w:p w:rsidR="006C7E3A" w:rsidRDefault="006C7E3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C7E3A" w:rsidRDefault="0022240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u w:val="single"/>
          <w:lang w:eastAsia="ru-RU"/>
        </w:rPr>
        <w:t>«Муниципальные финансы»</w:t>
      </w:r>
    </w:p>
    <w:p w:rsidR="006C7E3A" w:rsidRDefault="006C7E3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tbl>
      <w:tblPr>
        <w:tblW w:w="9721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411"/>
      </w:tblGrid>
      <w:tr w:rsidR="006C7E3A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3A" w:rsidRDefault="00222406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беспечение долгосрочной сбалансированности и устойчивости бюджета округа, выполнение принятых расходных обязательств, повышение качества управления муниципальными финансами</w:t>
            </w:r>
          </w:p>
        </w:tc>
      </w:tr>
      <w:tr w:rsidR="006C7E3A">
        <w:trPr>
          <w:trHeight w:val="353"/>
          <w:jc w:val="center"/>
        </w:trPr>
        <w:tc>
          <w:tcPr>
            <w:tcW w:w="23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направлений (подпрограмм)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E3A" w:rsidRDefault="00222406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(подпрограмма) 1. Обеспечение условий для устойчивого исполнения бюджета округа</w:t>
            </w:r>
          </w:p>
          <w:p w:rsidR="006C7E3A" w:rsidRDefault="00222406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(Ответственный исполнитель направления (подпрограммы) – Финансовое управление администрации Печенгского муниципального округа) (далее – Финансовое управление)</w:t>
            </w:r>
          </w:p>
        </w:tc>
      </w:tr>
      <w:tr w:rsidR="006C7E3A">
        <w:trPr>
          <w:trHeight w:val="353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E3A" w:rsidRDefault="006C7E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E3A" w:rsidRDefault="00222406">
            <w:pPr>
              <w:tabs>
                <w:tab w:val="left" w:pos="247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Направление (подпрограмма) 2. Повышение качества ведения учета и составления отчетности </w:t>
            </w:r>
          </w:p>
          <w:p w:rsidR="006C7E3A" w:rsidRDefault="00222406">
            <w:pPr>
              <w:tabs>
                <w:tab w:val="left" w:pos="247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(Ответственные исполнители направления (подпрограммы):</w:t>
            </w:r>
          </w:p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«Централизованная бухгалтерия по обслуживанию муниципальных учреждений Печенгского муниципального округа Мурманской области» (далее - МБУ «ЦБ»)</w:t>
            </w:r>
          </w:p>
        </w:tc>
      </w:tr>
      <w:tr w:rsidR="006C7E3A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2026 - 2028 годы</w:t>
            </w:r>
          </w:p>
          <w:p w:rsidR="006C7E3A" w:rsidRDefault="006C7E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3A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программе: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8859C4">
              <w:rPr>
                <w:rFonts w:ascii="Times New Roman" w:hAnsi="Times New Roman"/>
                <w:b/>
                <w:sz w:val="24"/>
                <w:szCs w:val="24"/>
              </w:rPr>
              <w:t xml:space="preserve">6 901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400,00 рублей,</w:t>
            </w:r>
          </w:p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23</w:t>
            </w:r>
            <w:r w:rsidR="008859C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8859C4">
              <w:rPr>
                <w:rFonts w:ascii="Times New Roman" w:hAnsi="Times New Roman"/>
                <w:sz w:val="24"/>
                <w:szCs w:val="24"/>
              </w:rPr>
              <w:t>901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400,00 рублей, из них:</w:t>
            </w:r>
          </w:p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8859C4"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8859C4">
              <w:rPr>
                <w:rFonts w:ascii="Times New Roman" w:hAnsi="Times New Roman"/>
                <w:sz w:val="24"/>
                <w:szCs w:val="24"/>
              </w:rPr>
              <w:t>756</w:t>
            </w:r>
            <w:r>
              <w:rPr>
                <w:rFonts w:ascii="Times New Roman" w:hAnsi="Times New Roman"/>
                <w:sz w:val="24"/>
                <w:szCs w:val="24"/>
              </w:rPr>
              <w:t> 800,00 рублей,</w:t>
            </w:r>
          </w:p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78 074 800,00 рублей,</w:t>
            </w:r>
          </w:p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 год: 78 069 800,00 рублей; </w:t>
            </w:r>
          </w:p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ОБ: 0,00 тыс. рублей, из них:</w:t>
            </w:r>
          </w:p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0,00 рублей,</w:t>
            </w:r>
          </w:p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0,00 рублей,</w:t>
            </w:r>
          </w:p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0,00 рублей;</w:t>
            </w:r>
          </w:p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0,0 рублей, из них:</w:t>
            </w:r>
          </w:p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0,00 рублей,</w:t>
            </w:r>
          </w:p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0,00 рублей,</w:t>
            </w:r>
          </w:p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0,00 рублей;</w:t>
            </w:r>
          </w:p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0,00 рублей, из них:</w:t>
            </w:r>
          </w:p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0,00 рублей,</w:t>
            </w:r>
          </w:p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0,00 рублей,</w:t>
            </w:r>
          </w:p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0,00 рублей.</w:t>
            </w:r>
          </w:p>
        </w:tc>
      </w:tr>
      <w:tr w:rsidR="006C7E3A">
        <w:trPr>
          <w:trHeight w:val="273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 конечные результаты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3A" w:rsidRDefault="00222406">
            <w:pPr>
              <w:pStyle w:val="aff5"/>
              <w:tabs>
                <w:tab w:val="left" w:pos="3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Сохранение к 2029 году высокого уровня оценки долговой устойчивости Печенгского муниципального округа.</w:t>
            </w:r>
          </w:p>
          <w:p w:rsidR="006C7E3A" w:rsidRDefault="00222406">
            <w:pPr>
              <w:pStyle w:val="aff5"/>
              <w:tabs>
                <w:tab w:val="left" w:pos="3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Достижение по итогам 2028 года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 качества осуществления бюджетного процесса, присвоенной Печенгскому округу Министерством финансов Мурманской области за предшествующий отчетному год.</w:t>
            </w:r>
          </w:p>
          <w:p w:rsidR="006C7E3A" w:rsidRDefault="00222406">
            <w:pPr>
              <w:pStyle w:val="aff5"/>
              <w:tabs>
                <w:tab w:val="left" w:pos="3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 Обеспечение ведения бухгалтерского учета органов местного самоуправления и муниципальных учреждений – 34 единицы к 2028 году.</w:t>
            </w:r>
          </w:p>
          <w:p w:rsidR="006C7E3A" w:rsidRDefault="00222406">
            <w:pPr>
              <w:pStyle w:val="aff5"/>
              <w:tabs>
                <w:tab w:val="left" w:pos="3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 Выполнение контрольных мероприятий в части осуществления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внутреннего финансового контроля в объеме 100 % к общему числу запланированных мероприятий.</w:t>
            </w:r>
          </w:p>
        </w:tc>
      </w:tr>
      <w:tr w:rsidR="006C7E3A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 </w:t>
            </w:r>
          </w:p>
        </w:tc>
      </w:tr>
      <w:tr w:rsidR="006C7E3A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управление, Администрация Печенгского муниципального округа (Контрольно-ревизионный отдел администрации Печенгского муниципального округа) (далее - КРО), МБУ «ЦБ»</w:t>
            </w:r>
          </w:p>
        </w:tc>
      </w:tr>
      <w:tr w:rsidR="006C7E3A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национальными, региональными проектами/государственными программами Мурманской области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6C7E3A" w:rsidRDefault="006C7E3A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6C7E3A" w:rsidRDefault="00222406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Приоритеты и задачи муниципального управления в сфере реализации муниципальной программы «Муниципальные финансы»</w:t>
      </w:r>
    </w:p>
    <w:p w:rsidR="006C7E3A" w:rsidRDefault="006C7E3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</w:rPr>
        <w:t xml:space="preserve">Основным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стратегическим приоритетом политики в сфере управления муниципальными финансами Печенгского муниципального округа является эффективное использование бюджетных ресурсов для обеспечения динамичного развития экономики, повышения уровня жизни населения и формирования благоприятных условий жизнедеятельности.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Приоритеты государственной политики в сфере реализации Программы определены исходя из положений стратегических документов федерального и регионального уровня, Указа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года», а также в соответствии с основными нормативными правовыми актами, регулирующими бюджетный процесс в Печенгском муниципальном округе.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Финансовое управление является уполномоченным органом администрации Печенгского муниципального округа по управлению средствами бюджета округа и обеспечивает проведение ответственной финансовой политики муниципальной власти.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В условиях ограниченных финансовых ресурсов бюджета округа требуется усиленное внимание за обеспечением взвешенного подхода к управлению бюджетными средствами, повышением эффективности и результативности бюджетных расходов. Проведение предсказуемой и ответственной бюджетной политики является важнейшей предпосылкой для обеспечения макроэкономической стабильности.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Для повышения эффективности деятельности необходимо установление и соблюдение четко сформулированных принципов взвешенной бюджетной политики, к которым относятся: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реалистичность и надежность экономических прогнозов и предпосылок, положенных в основу бюджетного планирования;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формирование бюджета округа с учетом долгосрочного прогноза основных параметров бюджетной системы;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ограничение дефицита бюджета округа и муниципального долга;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полнота учета и прогнозирование объёма финансовых и других</w:t>
      </w:r>
      <w:r>
        <w:rPr>
          <w:rFonts w:ascii="Times New Roman" w:eastAsia="SimSun" w:hAnsi="Times New Roman"/>
          <w:color w:val="FF333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ресурсов, которые могут быть направлены на достижение конкретных целей (включая бюджетные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lastRenderedPageBreak/>
        <w:t>ассигнования, налоговые льготы, имущество, доходы от приносящей доход деятельности); проведение оптимизационных мероприятий;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планирование бюджетных ассигнований исходя из необходимости безусловного исполнения действующих расходных обязательств;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принятие новых расходных обязательств при наличии взвешенного, экономически обоснованного подхода и четкой оценки, необходимых для их исполнения, бюджетных ассигнований;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соблюдение установленных бюджетных ограничений</w:t>
      </w:r>
      <w:r>
        <w:rPr>
          <w:rFonts w:ascii="Times New Roman" w:eastAsia="SimSun" w:hAnsi="Times New Roman"/>
          <w:color w:val="000000"/>
          <w:sz w:val="28"/>
          <w:szCs w:val="28"/>
          <w:lang w:eastAsia="zh-CN" w:bidi="hi-IN"/>
        </w:rPr>
        <w:t xml:space="preserve">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и обеспечение финансовой устойчивости и платежеспособности бюджета округа при принятии новых расходных обязательств, в том числе в сокращении ранее принятых обязательств (в случае необходимости);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п</w:t>
      </w:r>
      <w:r>
        <w:rPr>
          <w:rFonts w:ascii="Times New Roman" w:eastAsia="Times New Roman" w:hAnsi="Times New Roman"/>
          <w:sz w:val="24"/>
          <w:lang w:eastAsia="ru-RU"/>
        </w:rPr>
        <w:t>овышение качества ведения бюджетного учета путем установления единых правовых и методологических основ ведения учета в органах местного самоуправления и учреждений Печенгского муниципального округа и своевременность предоставления отчетности;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предупреждение и пресечение нарушений законодательства в финансово-бюджетной сфере и законодательства о контрактной системе в сфере закупок.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  <w:lang w:eastAsia="zh-CN" w:bidi="hi-IN"/>
        </w:rPr>
        <w:t>Муниципальная программа имеет существенные отличия от большинства других муниципальных программ Печенгского муниципального округа. Она ориентирована на создание общих для всех участников бюджетного процесса, в том числе администрации Печенгского муниципального округа, ее отраслевых (функциональных) органов, реализующих другие муниципальные программы, условий и механизмов их реализации.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Реализация программы вносит значительный вклад в достижение практически всех стратегических целей социально-экономического развития Печенгского муниципального округа, в том числе путем создания и поддержания благоприятных условий для экономического роста за счет соблюдения принятых ограничений по долговой нагрузке.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На основе вышеуказанных принципов, определена цель Программы: о</w:t>
      </w:r>
      <w:r>
        <w:rPr>
          <w:rFonts w:ascii="Times New Roman" w:hAnsi="Times New Roman"/>
          <w:sz w:val="24"/>
          <w:szCs w:val="24"/>
        </w:rPr>
        <w:t>беспечение долгосрочной сбалансированности и устойчивости бюджета округа, выполнение принятых расходных обязательств, повышение качества управления муниципальных финансов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.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>Для достижения поставленной цели в рамках реализации Программы предусматривается решение следующих приоритетных задач: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sz w:val="24"/>
          <w:szCs w:val="24"/>
          <w:lang w:eastAsia="zh-CN" w:bidi="hi-IN"/>
        </w:rPr>
        <w:tab/>
        <w:t>эффективное планирование бюджета округа, совершенствование нормативно-методического обеспечения бюджетного процесса;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sz w:val="24"/>
          <w:szCs w:val="24"/>
          <w:lang w:eastAsia="zh-CN" w:bidi="hi-IN"/>
        </w:rPr>
        <w:tab/>
        <w:t>мобилизация доходов и организация качественного исполнения бюджета округа;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sz w:val="24"/>
          <w:szCs w:val="24"/>
          <w:lang w:eastAsia="zh-CN" w:bidi="hi-IN"/>
        </w:rPr>
        <w:tab/>
        <w:t>проведение взвешенной долговой политики, обеспечение своевременного исполнения долговых обязательств;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sz w:val="24"/>
          <w:szCs w:val="24"/>
          <w:lang w:eastAsia="zh-CN" w:bidi="hi-IN"/>
        </w:rPr>
        <w:tab/>
        <w:t>обеспечение открытости и прозрачности бюджетного процесса в Печенгском муниципальном округе;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sz w:val="24"/>
          <w:szCs w:val="24"/>
          <w:lang w:eastAsia="zh-CN" w:bidi="hi-IN"/>
        </w:rPr>
        <w:tab/>
        <w:t>с</w:t>
      </w:r>
      <w:r>
        <w:rPr>
          <w:rFonts w:ascii="Times New Roman" w:hAnsi="Times New Roman"/>
          <w:sz w:val="24"/>
          <w:szCs w:val="24"/>
        </w:rPr>
        <w:t>оздание эффективной организации бухгалтерского, бюджетного и налогового учета в муниципальных учреждениях и органах местного самоуправления Печенгского муниципального округа, осуществление внутреннего финансового контроля.</w:t>
      </w:r>
    </w:p>
    <w:p w:rsidR="006C7E3A" w:rsidRDefault="006C7E3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6C7E3A" w:rsidRDefault="006C7E3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6C7E3A" w:rsidRDefault="006C7E3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6C7E3A" w:rsidRDefault="006C7E3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6C7E3A" w:rsidRDefault="006C7E3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6C7E3A" w:rsidRDefault="006C7E3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  <w:sectPr w:rsidR="006C7E3A"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p w:rsidR="006C7E3A" w:rsidRDefault="0022240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1" w:name="P446"/>
      <w:bookmarkEnd w:id="1"/>
      <w:r>
        <w:rPr>
          <w:rFonts w:ascii="Times New Roman" w:eastAsia="Times New Roman" w:hAnsi="Times New Roman"/>
          <w:b/>
          <w:sz w:val="24"/>
          <w:lang w:eastAsia="ru-RU"/>
        </w:rPr>
        <w:lastRenderedPageBreak/>
        <w:t>2. Перечень показателей муниципальной программы</w:t>
      </w:r>
    </w:p>
    <w:p w:rsidR="006C7E3A" w:rsidRDefault="006C7E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tbl>
      <w:tblPr>
        <w:tblW w:w="1473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4732"/>
        <w:gridCol w:w="1134"/>
        <w:gridCol w:w="1530"/>
        <w:gridCol w:w="975"/>
        <w:gridCol w:w="1028"/>
        <w:gridCol w:w="1064"/>
        <w:gridCol w:w="1062"/>
        <w:gridCol w:w="1034"/>
        <w:gridCol w:w="1670"/>
      </w:tblGrid>
      <w:tr w:rsidR="006C7E3A"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4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Муниципальная программа, направления(подпрограммы), цели, показатели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Ед. изм. 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Направленность показателя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Значение показателя </w:t>
            </w:r>
          </w:p>
        </w:tc>
        <w:tc>
          <w:tcPr>
            <w:tcW w:w="1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Соисполнитель,</w:t>
            </w:r>
          </w:p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ответственный</w:t>
            </w:r>
          </w:p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 достижение</w:t>
            </w:r>
          </w:p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показателя </w:t>
            </w:r>
          </w:p>
        </w:tc>
      </w:tr>
      <w:tr w:rsidR="006C7E3A"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E3A">
        <w:trPr>
          <w:trHeight w:val="226"/>
        </w:trPr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оценка 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E3A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 </w:t>
            </w:r>
          </w:p>
        </w:tc>
        <w:tc>
          <w:tcPr>
            <w:tcW w:w="142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«Муниципальные финансы»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C7E3A" w:rsidRDefault="002224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муниципальной программы: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беспечение долгосрочной сбалансированности и устойчивости бюджета округа, выполнение принятых расходных обязательств, повышение качества управления муниципальными финансами</w:t>
            </w:r>
          </w:p>
        </w:tc>
      </w:tr>
      <w:tr w:rsidR="006C7E3A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 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долговой устойчивости Печенгского муниципального округа по итогам финансового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 высокий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6C7E3A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0.2 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Степень качества осуществления бюджетного процесса, присвоенная Печенгскому округу  Министерством финансов Мурманской области за предшествующий отчетному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степень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6C7E3A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обслуживаемых органов местного самоуправления и муниципальных учреждений в сфере бухгалтерского учета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МБУ «ЦБ»</w:t>
            </w:r>
          </w:p>
        </w:tc>
      </w:tr>
      <w:tr w:rsidR="006C7E3A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контрольных мероприятий к общему числу запланированных мероприятий в части осуществления внутреннего финансового 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171,4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КРО</w:t>
            </w:r>
          </w:p>
        </w:tc>
      </w:tr>
      <w:tr w:rsidR="006C7E3A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</w:t>
            </w:r>
          </w:p>
        </w:tc>
        <w:tc>
          <w:tcPr>
            <w:tcW w:w="142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Направление (подпрограмма) 1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«Выполнение условий для устойчивого исполнения бюджета округа»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C7E3A" w:rsidRDefault="00222406">
            <w:pPr>
              <w:tabs>
                <w:tab w:val="left" w:pos="247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Создание условий для эффективного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6C7E3A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расходных обязательств от утвержденных параметров бюджета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6C7E3A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1.2 .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Результаты мониторинга информации, размещенной в ЕПБС финансовым органом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6C7E3A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1.3. 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Отношение муниципального долга муниципального образования к доходам бюджета округа без учета объема безвозмездных поступлений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2,56 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&lt;=27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&lt;=27 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&lt;=27 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6C7E3A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 </w:t>
            </w:r>
          </w:p>
        </w:tc>
        <w:tc>
          <w:tcPr>
            <w:tcW w:w="142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tabs>
                <w:tab w:val="left" w:pos="247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Направление (подпрограмма)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Повышение качества ведения учета и составления отчетности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C7E3A" w:rsidRDefault="002224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Создание эффективной организации бухгалтерского и налогового учета в муниципальных учреждениях и органах местного самоуправления Печенгского муниципального округа, осуществление внутреннего финансового контроля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 </w:t>
            </w:r>
          </w:p>
        </w:tc>
      </w:tr>
      <w:tr w:rsidR="006C7E3A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2.1. 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Оценка качества финансового менеджмента главных распорядителей средств бюджета округа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управление, КРО</w:t>
            </w:r>
          </w:p>
        </w:tc>
      </w:tr>
      <w:tr w:rsidR="006C7E3A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2.2. 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Соблюдение установленных законодательством Российской Федерации требований о сроках и составе отчетности об исполнении бюджета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МБУ «ЦБ»</w:t>
            </w:r>
          </w:p>
        </w:tc>
      </w:tr>
    </w:tbl>
    <w:p w:rsidR="006C7E3A" w:rsidRDefault="006C7E3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bookmarkStart w:id="2" w:name="p125"/>
      <w:bookmarkEnd w:id="2"/>
    </w:p>
    <w:p w:rsidR="006C7E3A" w:rsidRDefault="006C7E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7E3A" w:rsidRDefault="0022240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структурных элементов муниципальной программы</w:t>
      </w:r>
    </w:p>
    <w:p w:rsidR="006C7E3A" w:rsidRDefault="0022240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74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5720"/>
        <w:gridCol w:w="1417"/>
        <w:gridCol w:w="1969"/>
        <w:gridCol w:w="5130"/>
      </w:tblGrid>
      <w:tr w:rsidR="006C7E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5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Направления (подпрограммы), комплексы процессных и(или) проектных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Срок выполнения 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Соисполнители 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Связь с показателями муниципальной программы (наименования показателей) </w:t>
            </w:r>
          </w:p>
        </w:tc>
      </w:tr>
      <w:tr w:rsidR="006C7E3A">
        <w:trPr>
          <w:trHeight w:val="3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Направление (подпрограмма) 1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«Выполнение условий для устойчивого исполнения бюджета округа»</w:t>
            </w:r>
          </w:p>
        </w:tc>
      </w:tr>
      <w:tr w:rsidR="006C7E3A">
        <w:trPr>
          <w:trHeight w:val="5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«Организация и совершенствование бюджетного процесса в Печенгском муниципальном округе»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0.2.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Степень качества осуществления бюджетного процесса, присвоенная Печенгскому округу Министерством финансов Мурманской области за предшествующий отчетному год. </w:t>
            </w:r>
          </w:p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 Исполнение расходных обязательств от утвержденных параметров бюджета округа.</w:t>
            </w:r>
          </w:p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 Результаты мониторинга информации, размещенной в ЕПБС финансовым органом.</w:t>
            </w:r>
          </w:p>
        </w:tc>
      </w:tr>
      <w:tr w:rsidR="006C7E3A">
        <w:trPr>
          <w:trHeight w:val="5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«Повышение гибкости долговой политики Печенгского муниципального округа»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0.1.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Оценка долговой устойчивости Печенгского муниципального округа по итогам финансового года.</w:t>
            </w:r>
          </w:p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 Отношение муниципального долга муниципального образования к доходам бюджета округа без учета объема безвозмездных поступлений.</w:t>
            </w:r>
          </w:p>
        </w:tc>
      </w:tr>
      <w:tr w:rsidR="006C7E3A">
        <w:trPr>
          <w:trHeight w:val="3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Направление (подпрограмма)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«Повышение качества ведения учета и составления отчетности »</w:t>
            </w:r>
          </w:p>
        </w:tc>
      </w:tr>
      <w:tr w:rsidR="006C7E3A">
        <w:trPr>
          <w:trHeight w:val="5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885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5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«Обеспечение бухгалтерского обслуживания»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0.3.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Количество обслуживаемых органов местного самоуправления и муниципальных учреждений в сфере бухгалтерского учета.</w:t>
            </w:r>
          </w:p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 Оценка качества финансового менеджмента главных распорядителей средств бюджета округа.</w:t>
            </w:r>
          </w:p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 Соблюдение установленных законодательством Российской Федерации требований о сроках и составе отчетности об исполнении бюджета округа.</w:t>
            </w:r>
          </w:p>
        </w:tc>
      </w:tr>
      <w:tr w:rsidR="006C7E3A">
        <w:trPr>
          <w:trHeight w:val="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885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5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Комплекс процессных мероприятий 4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«Осуществление внутреннего финансового контроля и контроля за соблюдением законодательства в сфере закупок товаров, работ, услуг для обеспечения муниципальных нужд»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КРО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0.4.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Выполнение контрольных мероприятий к общему числу запланированных мероприятий в части осуществления внутреннего финансового контроля.</w:t>
            </w:r>
          </w:p>
        </w:tc>
      </w:tr>
    </w:tbl>
    <w:p w:rsidR="006C7E3A" w:rsidRDefault="006C7E3A">
      <w:pPr>
        <w:spacing w:after="0" w:line="288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C7E3A" w:rsidRDefault="006C7E3A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7E3A" w:rsidRDefault="006C7E3A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7E3A" w:rsidRDefault="006C7E3A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7E3A" w:rsidRDefault="006C7E3A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7E3A" w:rsidRDefault="0022240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4. Сведения об объемах финансирования муниципальной программы</w:t>
      </w:r>
    </w:p>
    <w:p w:rsidR="006C7E3A" w:rsidRDefault="00222406">
      <w:pPr>
        <w:spacing w:after="0" w:line="288" w:lineRule="atLeast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45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4111"/>
        <w:gridCol w:w="1276"/>
        <w:gridCol w:w="1276"/>
        <w:gridCol w:w="1559"/>
        <w:gridCol w:w="1276"/>
        <w:gridCol w:w="1291"/>
        <w:gridCol w:w="1276"/>
        <w:gridCol w:w="1842"/>
      </w:tblGrid>
      <w:tr w:rsidR="006C7E3A"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Муниципальная программа, ГРБС, направления (подпрограммы)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Период реализации </w:t>
            </w:r>
          </w:p>
        </w:tc>
        <w:tc>
          <w:tcPr>
            <w:tcW w:w="66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Объемы и источники финансирования (рублей) 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Соисполнители</w:t>
            </w:r>
            <w:r>
              <w:rPr>
                <w:rFonts w:ascii="Times New Roman" w:eastAsia="Times New Roman" w:hAnsi="Times New Roman"/>
                <w:b/>
                <w:strike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C7E3A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Год/</w:t>
            </w:r>
          </w:p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источник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7E3A"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 0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 «Муниципальные финансы»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8859C4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8859C4" w:rsidRDefault="008859C4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236 901 400,00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8859C4" w:rsidRDefault="008859C4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80 756 800,00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8859C4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78</w:t>
            </w:r>
            <w:r w:rsidR="008859C4"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074</w:t>
            </w:r>
            <w:r w:rsidR="008859C4"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8859C4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78</w:t>
            </w:r>
            <w:r w:rsidR="008859C4"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069</w:t>
            </w:r>
            <w:r w:rsidR="008859C4"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управление,</w:t>
            </w:r>
          </w:p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КРО, МБУ «ЦБ»</w:t>
            </w:r>
          </w:p>
        </w:tc>
      </w:tr>
      <w:tr w:rsidR="006C7E3A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8859C4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236 901 400,00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8859C4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80 756 800,00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  <w:r w:rsidR="00885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074</w:t>
            </w:r>
            <w:r w:rsidR="00885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  <w:r w:rsidR="00885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069</w:t>
            </w:r>
            <w:r w:rsidR="00885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7E3A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F64A61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  <w:r w:rsidR="00222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F64A61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  <w:r w:rsidR="00222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F64A61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  <w:r w:rsidR="00222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F64A61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  <w:r w:rsidR="00222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A61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A61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7E3A"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8859C4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8859C4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390</w:t>
            </w:r>
            <w:r w:rsid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8859C4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135</w:t>
            </w:r>
            <w:r w:rsid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8859C4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130</w:t>
            </w:r>
            <w:r w:rsid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8859C4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125</w:t>
            </w:r>
            <w:r w:rsid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C7E3A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</w:t>
            </w:r>
            <w:r w:rsidR="00885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135</w:t>
            </w:r>
            <w:r w:rsidR="00885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130</w:t>
            </w:r>
            <w:r w:rsidR="00885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125</w:t>
            </w:r>
            <w:r w:rsidR="008859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64A61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64A61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64A61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C7E3A"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0.2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Печенгского муниципального округа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8859C4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8859C4" w:rsidRDefault="00F64A61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236 511 400,00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8859C4" w:rsidRDefault="00F64A61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80 621 800,00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8859C4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77</w:t>
            </w:r>
            <w:r w:rsid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944</w:t>
            </w:r>
            <w:r w:rsid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8859C4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77</w:t>
            </w:r>
            <w:r w:rsid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944</w:t>
            </w:r>
            <w:r w:rsid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C7E3A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F64A61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236 511 400,00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F64A61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80 621 800,00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</w:t>
            </w:r>
            <w:r w:rsidR="00F64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944</w:t>
            </w:r>
            <w:r w:rsidR="00F64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</w:t>
            </w:r>
            <w:r w:rsidR="00F64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944</w:t>
            </w:r>
            <w:r w:rsidR="00F64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A61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A61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A61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7E3A"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Направление (подпрограмма)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«Выполнение условий для устойчивого исполнения бюджета округа»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8859C4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8859C4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390</w:t>
            </w:r>
            <w:r w:rsid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8859C4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135</w:t>
            </w:r>
            <w:r w:rsid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8859C4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130</w:t>
            </w:r>
            <w:r w:rsid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8859C4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125</w:t>
            </w:r>
            <w:r w:rsid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859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  <w:p w:rsidR="006C7E3A" w:rsidRDefault="006C7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6C7E3A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</w:t>
            </w:r>
            <w:r w:rsidR="00F64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</w:t>
            </w:r>
            <w:r w:rsidR="00F64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</w:t>
            </w:r>
            <w:r w:rsidR="00F64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</w:t>
            </w:r>
            <w:r w:rsidR="00F64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A61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A61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A61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A61"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1.1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«Организация и совершенствование бюджетного процесса в Печенгском муниципальном округе»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F64A61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A61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A61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A61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7E3A"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1.2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«Повышение гибкости долговой политики Печенгского муниципального округа»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F64A61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F64A61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390</w:t>
            </w:r>
            <w:r w:rsidR="00F64A61"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F64A61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135</w:t>
            </w:r>
            <w:r w:rsidR="00F64A61"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F64A61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130</w:t>
            </w:r>
            <w:r w:rsidR="00F64A61"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F64A61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125</w:t>
            </w:r>
            <w:r w:rsidR="00F64A61"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6C7E3A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</w:t>
            </w:r>
            <w:r w:rsidR="00F64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135</w:t>
            </w:r>
            <w:r w:rsidR="00F64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130</w:t>
            </w:r>
            <w:r w:rsidR="00F64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</w:t>
            </w:r>
            <w:r w:rsidR="00F64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A61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A61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A61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7E3A"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Направление (подпрограмма)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«Повышение качества ведения учета и составления отчетности 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F64A61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F64A61" w:rsidRDefault="00F64A61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236 511 400,00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F64A61" w:rsidRDefault="00F64A61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80 621 800,00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F64A61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7</w:t>
            </w:r>
            <w:r w:rsidR="00F64A61"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944</w:t>
            </w:r>
            <w:r w:rsidR="00F64A61"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800</w:t>
            </w: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F64A61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7</w:t>
            </w:r>
            <w:r w:rsidR="00F64A61"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944</w:t>
            </w:r>
            <w:r w:rsidR="00F64A61"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800</w:t>
            </w: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управление,</w:t>
            </w:r>
          </w:p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МБУ «ЦБ», КРО</w:t>
            </w:r>
          </w:p>
        </w:tc>
      </w:tr>
      <w:tr w:rsidR="006C7E3A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F64A61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236 511 400,00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F64A61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80 621 800,00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  <w:r w:rsidR="00F64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944</w:t>
            </w:r>
            <w:r w:rsidR="00F64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  <w:r w:rsidR="00F64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944</w:t>
            </w:r>
            <w:r w:rsidR="00F64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A61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A61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A61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7E3A"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</w:t>
            </w:r>
            <w:r w:rsidR="00222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3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«Обеспечение бухгалтерского обслуживания»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F64A61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F64A61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233</w:t>
            </w:r>
            <w:r w:rsidR="00F64A61"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834</w:t>
            </w:r>
            <w:r w:rsidR="00F64A61"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F64A61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77</w:t>
            </w:r>
            <w:r w:rsidR="00F64A61"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944800,00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F64A61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7</w:t>
            </w:r>
            <w:r w:rsidR="00F64A61"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944</w:t>
            </w:r>
            <w:r w:rsidR="00F64A61"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800</w:t>
            </w: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F64A61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7</w:t>
            </w:r>
            <w:r w:rsidR="00F64A61"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944</w:t>
            </w:r>
            <w:r w:rsidR="00F64A61"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8</w:t>
            </w: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управление,</w:t>
            </w:r>
          </w:p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МБУ «ЦБ»</w:t>
            </w:r>
          </w:p>
        </w:tc>
      </w:tr>
      <w:tr w:rsidR="006C7E3A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</w:t>
            </w:r>
            <w:r w:rsidR="00F64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834</w:t>
            </w:r>
            <w:r w:rsidR="00F64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</w:t>
            </w:r>
            <w:r w:rsidR="00F64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944800,00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  <w:r w:rsidR="00F64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944</w:t>
            </w:r>
            <w:r w:rsidR="00F64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  <w:r w:rsidR="00F64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944</w:t>
            </w:r>
            <w:r w:rsidR="00F64A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A61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A61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4A61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7E3A"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4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«Осуществление внутреннего финансового контроля и контроля за соблюдением законодательства в сфере закупок товаров, работ, услуг для обеспечения муниципальных нужд»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F64A61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F64A61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F64A61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F64A61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Pr="00F64A61" w:rsidRDefault="00222406" w:rsidP="008859C4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64A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Финансовое управление, </w:t>
            </w:r>
          </w:p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КРО</w:t>
            </w:r>
          </w:p>
        </w:tc>
      </w:tr>
      <w:tr w:rsidR="00F64A61"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4A61"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4A61"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4A61">
        <w:tc>
          <w:tcPr>
            <w:tcW w:w="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0,00  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A61" w:rsidRDefault="00F64A61" w:rsidP="00F64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C7E3A" w:rsidRDefault="00222406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</w:t>
      </w:r>
      <w:bookmarkStart w:id="3" w:name="_GoBack"/>
      <w:bookmarkEnd w:id="3"/>
    </w:p>
    <w:p w:rsidR="006C7E3A" w:rsidRDefault="006C7E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7E3A" w:rsidRDefault="006C7E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7E3A" w:rsidRDefault="006C7E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7E3A" w:rsidRDefault="006C7E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7E3A" w:rsidRDefault="006C7E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7E3A" w:rsidRDefault="006C7E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7E3A" w:rsidRDefault="006C7E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7E3A" w:rsidRDefault="006C7E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7E3A" w:rsidRDefault="006C7E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7E3A" w:rsidRDefault="006C7E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7E3A" w:rsidRDefault="006C7E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7E3A" w:rsidRDefault="006C7E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7E3A" w:rsidRDefault="006C7E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7E3A" w:rsidRDefault="006C7E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7E3A" w:rsidRDefault="006C7E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7E3A" w:rsidRDefault="006C7E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7E3A" w:rsidRDefault="002224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5. Механизмы управления рисками </w:t>
      </w:r>
    </w:p>
    <w:p w:rsidR="006C7E3A" w:rsidRDefault="00222406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496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1723"/>
        <w:gridCol w:w="3117"/>
        <w:gridCol w:w="3163"/>
        <w:gridCol w:w="4131"/>
        <w:gridCol w:w="1650"/>
      </w:tblGrid>
      <w:tr w:rsidR="006C7E3A"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Наименование риска 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Ожидаемые последствия 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Меры по предотвращению наступления риска 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Меры реагирования при наличии признаков наступления риска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Периодичность мониторинга рисков </w:t>
            </w:r>
          </w:p>
        </w:tc>
      </w:tr>
      <w:tr w:rsidR="006C7E3A"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Правовой</w:t>
            </w:r>
          </w:p>
          <w:p w:rsidR="006C7E3A" w:rsidRDefault="006C7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Изменения федерального и регионального законодательства в бюджетной сфере.</w:t>
            </w:r>
          </w:p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Наличие неопределенности в праве и регулируемых им общественных отношениях как следствие вариативности толкования правовых норм. Данный фактор предполагает возможность появления судебных исков к Печенгскому муниципальному округу о возмещении вреда, причиненного в результате действий (бездействия) муниципальных органов либо должностных лиц этих органов, в том числе в результате издания не соответствующего Закону или иному правовому акту акта муниципального органа, и как следствие -возникновение дополнительных неэффективных расходов бюджетных средств,</w:t>
            </w:r>
          </w:p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снижение деловой репутации муниципальных органов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Оперативное реагирование на изменения федерального и регионального законодательства.</w:t>
            </w:r>
          </w:p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и реализация согласованных межведомственных решений, всестороннее рассмотрение и оценка последствий принятия проектов нормативных правовых актов в бюджетно-финансовой сфере (изменений в них), их увязка с мерами правового регулирования в рамках других направлений деятельности органов местного самоуправления Печенгского муниципального округа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Своевременное внесение соответствующих изменений в нормативные правовые акты, касающиеся реализации мероприятий муниципальной программы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C7E3A"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Финансовый</w:t>
            </w:r>
          </w:p>
          <w:p w:rsidR="006C7E3A" w:rsidRDefault="006C7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(ухудшение параметров экономической конъюнктуры, принятие решений по введению новых расходных обязательств, не обеспеченных финансовыми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ресурсами, рост процентной ставки по привлекаемым кредитным ресурсам)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Возникновение указанного риска может повлечь увеличение дефицита бюджета округа и, как следствие, приведет к увеличению объема муниципального долга и стоимости его обслуживания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 целью снижения рисков несбалансированности бюджета округа предполагается ежемесячное проведение мониторинга хода исполнения бюджета округа по доходам и расходам.</w:t>
            </w:r>
          </w:p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Приоритизация расходных обязательств, приведение их в соответствие со складывающимися бюджетными возможностями.</w:t>
            </w:r>
          </w:p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Направление на уменьшение дефицита бюджета округа экономии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бюджетных средств, возникшей в ходе исполнения бюджета округа при осуществлении закупок товаров, работ, услуг получателями бюджетных средств.</w:t>
            </w:r>
          </w:p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Минимизация стоимости обслуживания муниципального долга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Принятие решения главными распорядителями средств бюджета округа о сокращении расходов бюджета в части мероприятий, не являющихся первоочередными, за исключением социально ориентированных.</w:t>
            </w:r>
          </w:p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Использование принципа гибкости ресурсного обеспечения при планировании мероприятий муниципальной программы, корректировка состава программных мероприятий и показателей с учетом достигнутых результатов и текущих условий реализации Программы.</w:t>
            </w:r>
          </w:p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Гибкое реагирование на изменяющиеся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условия финансовых рынков и использование наиболее благоприятных форм заимствований.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Постоянно</w:t>
            </w:r>
          </w:p>
        </w:tc>
      </w:tr>
      <w:tr w:rsidR="006C7E3A"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Внешний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Ежегодное внесение изменений в мониторинг проведения уровня открытости бюджетных данных муниципальных образований Мурманской области, утвержденный приказом Министерства финансов Мурманской области от 26.06.2024 № 113н (далее - Приказ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от 26.06.2024 № 113н), а также внесение изменений в постановление Правительства Мурманской области от 28.04.2011 № 217-ПП «О Порядке проведения мониторинга качества управления бюджетным процессом в муниципальных образованиях Мурманской области» (далее - Постановление от 28.04.2011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№ 217-ПП) в части корректировок индикаторов, добавления новых показателей для оценки и иное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предложений в Министерство финансов Мурманской области в части корректировки и внесения изменений в Приказ от 26.06.2024 № 113н и Постановление </w:t>
            </w:r>
            <w:r>
              <w:rPr>
                <w:sz w:val="20"/>
                <w:szCs w:val="20"/>
              </w:rPr>
              <w:br/>
              <w:t>от 28.04.2011 № 217-ПП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Оптимизация распределения конкретных рисков между участниками и исполнителями муниципальной программы с учетом их реальных возможностей по управлению соответствующими рисками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мере необходимости мониторинг официального сайта Министерства финансов мурманской области на наличие проектов  изменений в мониторинги, утвержденные приказом № 113н и постановлением от 28.04.2011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№ 217-ПП</w:t>
            </w:r>
          </w:p>
        </w:tc>
      </w:tr>
    </w:tbl>
    <w:p w:rsidR="006C7E3A" w:rsidRDefault="006C7E3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6C7E3A">
          <w:pgSz w:w="16838" w:h="11905" w:orient="landscape"/>
          <w:pgMar w:top="993" w:right="851" w:bottom="993" w:left="1701" w:header="720" w:footer="720" w:gutter="0"/>
          <w:cols w:space="720"/>
          <w:docGrid w:linePitch="360"/>
        </w:sectPr>
      </w:pPr>
    </w:p>
    <w:p w:rsidR="006C7E3A" w:rsidRDefault="00222406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6. Порядок взаимодействия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Ответственного исполнителя, Соисполнителей и участников муниципальной программы</w:t>
      </w:r>
    </w:p>
    <w:p w:rsidR="006C7E3A" w:rsidRDefault="006C7E3A">
      <w:pPr>
        <w:spacing w:after="0" w:line="240" w:lineRule="auto"/>
        <w:jc w:val="center"/>
        <w:rPr>
          <w:highlight w:val="yellow"/>
        </w:rPr>
      </w:pPr>
      <w:bookmarkStart w:id="4" w:name="Par3713"/>
      <w:bookmarkEnd w:id="4"/>
    </w:p>
    <w:p w:rsidR="006C7E3A" w:rsidRDefault="002224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и контроль реализации муниципальной программы осуществляется ответственным исполнителем программы – Финансовым управлением, который: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lang w:eastAsia="ru-RU"/>
        </w:rPr>
        <w:t xml:space="preserve">обеспечивает совместно с Соисполнителями разработку проекта Программы, проектов постановлений Администрации об утверждении муниципальной программы и (или) о внесении изменений в муниципальную программу и их согласование в соответствии с требованиями Порядка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 округа от 18.09.2025 № 1488 (далее – Порядок от 18.09.2025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№ 1488);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lang w:eastAsia="ru-RU"/>
        </w:rPr>
        <w:t>организует и координирует реализацию муниципальной программы, несет ответственность за достижение показателей муниципальной программы и конечных результатов ее реализации в части его касающейся;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осуществляет мониторинг реализации муниципальной программы и подготовку отчетов о ходе реализации муниципальной программы в соответствии с требованиями Порядка от 18.09.2025 № 1488.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Соисполнителями муниципальной программы являются МБУ «ЦБ» и КРО, которые: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обеспечивают разработку и реализацию комплексов процессных мероприятий муниципальной программы, в отношении которых являются соисполнителями;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несут ответственность за достижение плановых значений показателей муниципальной программы в части, их касающейся;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формирует предложения по разработке проекта муниципальной программы, внесению изменений в муниципальную программу;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в пределах своей компетенции участвуют в разработке плана реализации муниципальной программы, направляют Финансовому управлению соответствующие предложения;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представляют в финансовое управление в электронном виде в срок и по формам, установленным Порядком от 18.09.2025 № 1488, всю необходимую информацию для проведения мониторинга и оценки эффективности муниципальной программы.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муниципальной программы:</w:t>
      </w:r>
    </w:p>
    <w:p w:rsidR="006C7E3A" w:rsidRDefault="0022240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осуществляют реализацию мероприятий муниципальной программы, участниками которых они являются;</w:t>
      </w:r>
    </w:p>
    <w:p w:rsidR="006C7E3A" w:rsidRDefault="0022240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представляют ответственному исполнителю муниципальной программы (Направления (подпрограммы)) и соисполнителям предложения при разработке проекта муниципальной программы и предложения по внесению в нее изменений в части мероприятий муниципальной программы, в реализации которых предполагается их участие;</w:t>
      </w:r>
    </w:p>
    <w:p w:rsidR="006C7E3A" w:rsidRDefault="0022240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представляют ответственному исполнителю муниципальной программы (Направления (подпрограммы)) и соисполнителям необходимую информацию для проведения мониторинга и оценки эффективности муниципальной программы.</w:t>
      </w:r>
    </w:p>
    <w:p w:rsidR="006C7E3A" w:rsidRDefault="0022240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выполнения муниципальной программы осуществляется по итогам за первый квартал, полугодие, девять месяцев текущего финансового года, а также по итогам прошедшего финансового года.</w:t>
      </w:r>
    </w:p>
    <w:p w:rsidR="006C7E3A" w:rsidRDefault="002224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Результаты мониторинга отражаются в отчетах о ходе реализации муниципальной программы по итогам за первый квартал, полугодие, девять месяцев, а также годовых отчетах о ходе реализации и оценке эффективности муниципальных программ в соответствии с Порядком.</w:t>
      </w:r>
    </w:p>
    <w:p w:rsidR="006C7E3A" w:rsidRDefault="006C7E3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C7E3A" w:rsidRDefault="006C7E3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C7E3A" w:rsidRDefault="006C7E3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  <w:sectPr w:rsidR="006C7E3A">
          <w:pgSz w:w="11905" w:h="16838"/>
          <w:pgMar w:top="993" w:right="993" w:bottom="1701" w:left="851" w:header="720" w:footer="720" w:gutter="0"/>
          <w:cols w:space="720"/>
          <w:docGrid w:linePitch="360"/>
        </w:sectPr>
      </w:pPr>
    </w:p>
    <w:tbl>
      <w:tblPr>
        <w:tblW w:w="222" w:type="dxa"/>
        <w:tblInd w:w="10728" w:type="dxa"/>
        <w:tblLook w:val="01E0" w:firstRow="1" w:lastRow="1" w:firstColumn="1" w:lastColumn="1" w:noHBand="0" w:noVBand="0"/>
      </w:tblPr>
      <w:tblGrid>
        <w:gridCol w:w="222"/>
      </w:tblGrid>
      <w:tr w:rsidR="006C7E3A">
        <w:tc>
          <w:tcPr>
            <w:tcW w:w="222" w:type="dxa"/>
            <w:shd w:val="clear" w:color="auto" w:fill="auto"/>
          </w:tcPr>
          <w:p w:rsidR="006C7E3A" w:rsidRDefault="006C7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</w:tbl>
    <w:p w:rsidR="006C7E3A" w:rsidRDefault="002224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7. Сведения об источниках и методике расчета значений показателей муниципальной программы</w:t>
      </w:r>
    </w:p>
    <w:p w:rsidR="006C7E3A" w:rsidRDefault="006C7E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14168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3289"/>
        <w:gridCol w:w="1121"/>
        <w:gridCol w:w="1559"/>
        <w:gridCol w:w="2693"/>
        <w:gridCol w:w="2410"/>
        <w:gridCol w:w="1276"/>
        <w:gridCol w:w="1417"/>
      </w:tblGrid>
      <w:tr w:rsidR="006C7E3A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Единица измерения, временная характеристика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Алгоритм расчета (формула)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Базовые показатели (используемые в формуле)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Метод сбора информации,</w:t>
            </w:r>
          </w:p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код формы отчетности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Дата получения фактических значений показателей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</w:tr>
      <w:tr w:rsidR="006C7E3A">
        <w:trPr>
          <w:trHeight w:val="568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 0</w:t>
            </w:r>
          </w:p>
        </w:tc>
        <w:tc>
          <w:tcPr>
            <w:tcW w:w="137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Муниципальная программа «Муниципальные финансы» </w:t>
            </w:r>
          </w:p>
        </w:tc>
      </w:tr>
      <w:tr w:rsidR="006C7E3A">
        <w:trPr>
          <w:trHeight w:val="2085"/>
        </w:trPr>
        <w:tc>
          <w:tcPr>
            <w:tcW w:w="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 </w:t>
            </w:r>
          </w:p>
        </w:tc>
        <w:tc>
          <w:tcPr>
            <w:tcW w:w="3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долговой устойчивости Печенгского муниципального округа по итогам финансового года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уровень, ежегодно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Статья 107.1 Бюджетного кодекса Российской Федерации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Публикация перечней муниципальных образований Мурманской области по уровням долговой устойчивости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сайте </w:t>
            </w:r>
            <w:hyperlink r:id="rId9" w:tooltip="https://minfin.gov-murman.ru/" w:history="1">
              <w:r>
                <w:rPr>
                  <w:rStyle w:val="aff6"/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https://minfin.gov-murman.ru/</w:t>
              </w:r>
            </w:hyperlink>
            <w:r>
              <w:rPr>
                <w:rFonts w:ascii="Times New Roman" w:eastAsia="Times New Roman" w:hAnsi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(приказ Министерства финансов Мурманской области)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проведения мониторинга Министерством финансов Мурманской области</w:t>
            </w:r>
          </w:p>
          <w:p w:rsidR="006C7E3A" w:rsidRDefault="006C7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6C7E3A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0.2 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Степень качества осуществления бюджетного процесса, присвоенная Печенгскому округу  Министерством финансов Мурманской области за предшествующий отчетному год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степень, 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Публикация рейтинга качества управления бюджетным процессом в муниципальных образованиях Мурманской области по итогам отчетного финансового года на сайте </w:t>
            </w:r>
            <w:hyperlink r:id="rId10" w:tooltip="https://minfin.gov-murman.ru/" w:history="1">
              <w:r>
                <w:rPr>
                  <w:rStyle w:val="aff6"/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https://minfin.gov-murman.ru/</w:t>
              </w:r>
            </w:hyperlink>
            <w:r>
              <w:rPr>
                <w:rFonts w:ascii="Times New Roman" w:eastAsia="Times New Roman" w:hAnsi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июнь-июль, следующего за отчетным годом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6C7E3A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обслуживаемых органов местного самоуправления и муниципальных учреждений в сфере бухгалтерского учета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ед., 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количество учреждений, заключивших договоры на бухгалтерское обслуживание с централизованной бухгалтерией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МБУ «ЦБ»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январь, следующий  за отчетным годом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</w:tc>
      </w:tr>
      <w:tr w:rsidR="006C7E3A">
        <w:trPr>
          <w:trHeight w:val="720"/>
        </w:trPr>
        <w:tc>
          <w:tcPr>
            <w:tcW w:w="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32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контрольных мероприятий к общему числу запланированных мероприятий в части осуществления внутреннего финансового контроля</w:t>
            </w:r>
          </w:p>
          <w:p w:rsidR="006C7E3A" w:rsidRDefault="006C7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 ежегодно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 xml:space="preserve">пл 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 КМ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*100                       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пл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утвержденный план контрольных мероприятий  в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м году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КРО</w:t>
            </w:r>
          </w:p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 1 апреля года, следующего за отчетным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КРО</w:t>
            </w:r>
          </w:p>
        </w:tc>
      </w:tr>
      <w:tr w:rsidR="006C7E3A">
        <w:trPr>
          <w:trHeight w:val="720"/>
        </w:trPr>
        <w:tc>
          <w:tcPr>
            <w:tcW w:w="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 xml:space="preserve">ф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– факт выполнения контрольных мероприятий в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м году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7E3A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37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88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Направление (подпрограмма) 1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«Выполнение условий для устойчивого исполнения бюджета округа»</w:t>
            </w:r>
          </w:p>
        </w:tc>
      </w:tr>
      <w:tr w:rsidR="006C7E3A">
        <w:tc>
          <w:tcPr>
            <w:tcW w:w="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  <w:p w:rsidR="006C7E3A" w:rsidRDefault="006C7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расходных обязательств от утвержденных параметров бюджета округа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 ежегодно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 БА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 КР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* 100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Бюджетные ассигнования, утвержденные сводной бюджетной росписью на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–й год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об исполнении бюджета округа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(ф. 0503117)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Январь, следующий за отчетным годом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6C7E3A">
        <w:tc>
          <w:tcPr>
            <w:tcW w:w="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кассовые расходы за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-й  год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7E3A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1.2 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Результаты мониторинга информации, размещенной в ЕПБС финансовым органом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 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Мониторинг УФК по Мурманской области в соответствии с приказом Минфина России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от 28.12.2016 № 243н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Январь,  следующий за отчетным годом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6C7E3A">
        <w:tc>
          <w:tcPr>
            <w:tcW w:w="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1.3 </w:t>
            </w:r>
          </w:p>
        </w:tc>
        <w:tc>
          <w:tcPr>
            <w:tcW w:w="32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Отношение муниципального долга муниципального образования к доходам бюджета округа без учета объема безвозмездных поступлений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 ежегодно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МДi / (ДОХi - БПi) * 100</w:t>
            </w:r>
          </w:p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МДi - объем муниципального долга Печенгского муниципального округа по состоянию на 1 января года, следующего за i-м годом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об исполнении бюджета округа (ф. 0503117), публикация выписки из муниципальной долговой книги Печенгского муниципального округа на сайте Печенгского муниципального округа в сети Интернет</w:t>
            </w:r>
          </w:p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Январь,  следующий за отчетным годом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6C7E3A">
        <w:tc>
          <w:tcPr>
            <w:tcW w:w="4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ДОХi - объем доходов  бюджета округа в i-м году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7E3A">
        <w:tc>
          <w:tcPr>
            <w:tcW w:w="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БПi - объем безвозмездных поступлений в бюджет округа в i-м году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7E3A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37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Направление (подпрограмма) 2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Повышение качества ведения учета и составления отчетности »</w:t>
            </w:r>
          </w:p>
        </w:tc>
      </w:tr>
      <w:tr w:rsidR="006C7E3A">
        <w:tc>
          <w:tcPr>
            <w:tcW w:w="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2.1 </w:t>
            </w:r>
          </w:p>
        </w:tc>
        <w:tc>
          <w:tcPr>
            <w:tcW w:w="32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качества финансового менеджмента главных распорядителей средств бюджета округа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балл, ежегодно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C51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/>
                            <w:sz w:val="20"/>
                            <w:szCs w:val="20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0"/>
                            <w:szCs w:val="20"/>
                            <w:lang w:eastAsia="ru-RU"/>
                          </w:rPr>
                          <m:t>SUM R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0"/>
                            <w:szCs w:val="20"/>
                            <w:lang w:val="en-US" w:eastAsia="ru-RU"/>
                          </w:rPr>
                          <m:t>i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SUM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R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– сумма рейтинговых оценок главных администраторов, принявших участие в мониторинге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орядок проведения мониторинга качества финансового менеджмента главных распорядителей средств бюджета округа, утвержденный приказом финансового управления от 16.08.2022 № 104. Публикация на сайте Печенгского муниципального округа в сети Интернет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до 20-го июня года, следующего за отчетным годом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управление,  КРО</w:t>
            </w:r>
          </w:p>
        </w:tc>
      </w:tr>
      <w:tr w:rsidR="006C7E3A">
        <w:tc>
          <w:tcPr>
            <w:tcW w:w="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n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- количество главных администраторов, принявших участие в мониторинге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7E3A">
        <w:trPr>
          <w:trHeight w:val="1075"/>
        </w:trPr>
        <w:tc>
          <w:tcPr>
            <w:tcW w:w="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2.2 </w:t>
            </w:r>
          </w:p>
        </w:tc>
        <w:tc>
          <w:tcPr>
            <w:tcW w:w="3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Соблюдение установленных законодательством Российской Федерации требований о сроках и составе отчетности об исполнении бюджета округа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МУш / МУ * 100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МУш – муниципальные учреждения с нарушением состава и срока сдачи отчетности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Инструкция о порядке составления, представления годовой, квартальной бухгалтерской отчетности муниципальных бюджетных и автономных учреждений (33н), Инструкция о порядке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составления и представления годовой, квартальной и месячной отчетности об исполнении бюджетов бюджетной системы РФ (191н), приказ финансового управления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от 30.12.2022 № 177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«О сроках предоставления главными распорядителями средств бюджета округа, главными администраторами доходов бюджета округа, главными администраторами источников финансирования дефицита бюджета округа консолидированной месячной, квартальной и годовой бюджетной отчетности, консолидированной квартальной и годовой бухгалтерской отчетности муниципальных бюджетных и автономных учреждений»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 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 МБУ «ЦБ»</w:t>
            </w:r>
          </w:p>
        </w:tc>
      </w:tr>
      <w:tr w:rsidR="006C7E3A">
        <w:trPr>
          <w:trHeight w:val="693"/>
        </w:trPr>
        <w:tc>
          <w:tcPr>
            <w:tcW w:w="403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2224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МУ – общее количество муниципальных учреждений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8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E3A" w:rsidRDefault="006C7E3A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C7E3A" w:rsidRDefault="00222406">
      <w:pPr>
        <w:spacing w:after="0" w:line="288" w:lineRule="atLeast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5" w:name="p124"/>
      <w:bookmarkEnd w:id="5"/>
      <w:r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lastRenderedPageBreak/>
        <w:t>4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Ежегодно, нарастающим итогом, убывающим итогом. </w:t>
      </w:r>
    </w:p>
    <w:p w:rsidR="006C7E3A" w:rsidRDefault="00222406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>5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Указываются методы: статистическая отчетность, социологический опрос, прочие (указать). </w:t>
      </w:r>
    </w:p>
    <w:p w:rsidR="006C7E3A" w:rsidRDefault="006C7E3A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6C7E3A" w:rsidRDefault="006C7E3A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6C7E3A" w:rsidRDefault="006C7E3A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6C7E3A" w:rsidRDefault="006C7E3A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6C7E3A" w:rsidRDefault="006C7E3A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6C7E3A" w:rsidRDefault="006C7E3A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b/>
          <w:sz w:val="18"/>
          <w:szCs w:val="18"/>
          <w:highlight w:val="yellow"/>
          <w:lang w:eastAsia="ru-RU"/>
        </w:rPr>
        <w:sectPr w:rsidR="006C7E3A">
          <w:pgSz w:w="16838" w:h="11905" w:orient="landscape"/>
          <w:pgMar w:top="851" w:right="851" w:bottom="993" w:left="1701" w:header="720" w:footer="720" w:gutter="0"/>
          <w:cols w:space="720"/>
          <w:docGrid w:linePitch="360"/>
        </w:sectPr>
      </w:pPr>
    </w:p>
    <w:p w:rsidR="006C7E3A" w:rsidRDefault="0022240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ЛИСТ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СОГЛАСОВАНИЯ</w:t>
      </w:r>
    </w:p>
    <w:p w:rsidR="006C7E3A" w:rsidRDefault="0022240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проекта постановления</w:t>
      </w:r>
    </w:p>
    <w:p w:rsidR="006C7E3A" w:rsidRDefault="00222406">
      <w:pPr>
        <w:widowControl w:val="0"/>
        <w:tabs>
          <w:tab w:val="left" w:pos="9360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Об утверждении муниципальной программы Печенгского муниципального округа «Муниципальные финансы» на 2026-2028 годы</w:t>
      </w: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7E3A" w:rsidRDefault="0022240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Исполнитель: начальник финансового управления Ионова О.В., 5-02-70</w:t>
      </w:r>
    </w:p>
    <w:p w:rsidR="006C7E3A" w:rsidRDefault="006C7E3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7E3A" w:rsidRDefault="00222406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Лицо, ответственное за соблюдение срока согласования проекта: заместитель начальника финансового управления – начальник бюджетного отдела  Пикина Н.А., 5-02-70 </w:t>
      </w:r>
    </w:p>
    <w:p w:rsidR="006C7E3A" w:rsidRDefault="006C7E3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7E3A" w:rsidRDefault="0022240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Количество листов в документе (начиная с титула, включая приложения) –  _______</w:t>
      </w:r>
    </w:p>
    <w:p w:rsidR="006C7E3A" w:rsidRDefault="006C7E3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7E3A" w:rsidRDefault="006C7E3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7E3A" w:rsidRDefault="00222406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«_____ »  __________2025 г.                                                               ______________________</w:t>
      </w:r>
    </w:p>
    <w:p w:rsidR="006C7E3A" w:rsidRDefault="00222406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подпись исполнителя</w:t>
      </w: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689" w:type="pct"/>
        <w:tblInd w:w="817" w:type="dxa"/>
        <w:tblLayout w:type="fixed"/>
        <w:tblLook w:val="0000" w:firstRow="0" w:lastRow="0" w:firstColumn="0" w:lastColumn="0" w:noHBand="0" w:noVBand="0"/>
      </w:tblPr>
      <w:tblGrid>
        <w:gridCol w:w="4079"/>
        <w:gridCol w:w="1896"/>
        <w:gridCol w:w="1750"/>
        <w:gridCol w:w="2182"/>
      </w:tblGrid>
      <w:tr w:rsidR="006C7E3A"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3A" w:rsidRDefault="002224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Должность, Фамилия И.О.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3A" w:rsidRDefault="002224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Дата получения, подпись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3A" w:rsidRDefault="002224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Дата отправки, подпись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3A" w:rsidRDefault="002224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Отметка о результатах согласования</w:t>
            </w:r>
          </w:p>
        </w:tc>
      </w:tr>
      <w:tr w:rsidR="006C7E3A"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A" w:rsidRDefault="002224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Главы Печенгского муниципального округа по экономике и финансам</w:t>
            </w:r>
          </w:p>
          <w:p w:rsidR="006C7E3A" w:rsidRDefault="002224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Ахметова М.Ю.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A" w:rsidRDefault="006C7E3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A" w:rsidRDefault="006C7E3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A" w:rsidRDefault="006C7E3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7E3A"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A" w:rsidRDefault="002224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МКУ «Управление по обеспечению деятельности администрации Печенгского округа» Рыжкова А.А.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A" w:rsidRDefault="006C7E3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A" w:rsidRDefault="006C7E3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A" w:rsidRDefault="006C7E3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7E3A">
        <w:trPr>
          <w:trHeight w:val="535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E3A" w:rsidRDefault="002224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экономического развития Чупина Н.В.</w:t>
            </w:r>
          </w:p>
          <w:p w:rsidR="006C7E3A" w:rsidRDefault="006C7E3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A" w:rsidRDefault="006C7E3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A" w:rsidRDefault="006C7E3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A" w:rsidRDefault="006C7E3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7E3A">
        <w:trPr>
          <w:trHeight w:val="535"/>
        </w:trPr>
        <w:tc>
          <w:tcPr>
            <w:tcW w:w="20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E3A" w:rsidRDefault="002224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И.о. начальника юридического отдела Стрелкова Т.И.</w:t>
            </w:r>
          </w:p>
          <w:p w:rsidR="006C7E3A" w:rsidRDefault="006C7E3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A" w:rsidRDefault="006C7E3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C7E3A" w:rsidRDefault="006C7E3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C7E3A" w:rsidRDefault="006C7E3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A" w:rsidRDefault="006C7E3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A" w:rsidRDefault="006C7E3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7E3A">
        <w:tc>
          <w:tcPr>
            <w:tcW w:w="2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E3A" w:rsidRDefault="006C7E3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Сведения о нормативности документа:</w:t>
            </w:r>
          </w:p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«НПА» или «не НПА» </w:t>
            </w:r>
          </w:p>
        </w:tc>
      </w:tr>
      <w:tr w:rsidR="006C7E3A">
        <w:tc>
          <w:tcPr>
            <w:tcW w:w="2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E3A" w:rsidRDefault="006C7E3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Сведения о необходимости направления проекта прокурору: </w:t>
            </w:r>
          </w:p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«Направить проект прокурору» или «Проект не подлежит направлению прокурору»</w:t>
            </w:r>
          </w:p>
        </w:tc>
      </w:tr>
      <w:tr w:rsidR="006C7E3A">
        <w:tc>
          <w:tcPr>
            <w:tcW w:w="20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E3A" w:rsidRDefault="006C7E3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Сведения о необходимости размещения проекта на официальном сайте муниципального образования Печенгский район в сети Интернет </w:t>
            </w:r>
          </w:p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«Подлежит размещению» или «Не подлежит размещению»</w:t>
            </w:r>
          </w:p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Отметка о получении электронного вида проекта правового акта в отдел информационных технологий:</w:t>
            </w:r>
          </w:p>
          <w:p w:rsidR="006C7E3A" w:rsidRDefault="00222406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«___»_________2025 г. ___________ (___________________)</w:t>
            </w:r>
          </w:p>
        </w:tc>
      </w:tr>
      <w:tr w:rsidR="006C7E3A">
        <w:trPr>
          <w:trHeight w:val="1098"/>
        </w:trPr>
        <w:tc>
          <w:tcPr>
            <w:tcW w:w="205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E3A" w:rsidRDefault="006C7E3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A" w:rsidRDefault="00222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 проекту приложены заключения: </w:t>
            </w:r>
          </w:p>
          <w:p w:rsidR="006C7E3A" w:rsidRDefault="00222406">
            <w:pPr>
              <w:widowControl w:val="0"/>
              <w:numPr>
                <w:ilvl w:val="0"/>
                <w:numId w:val="15"/>
              </w:numPr>
              <w:tabs>
                <w:tab w:val="left" w:pos="233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Правовое заключение - «Да»  или «Нет»;</w:t>
            </w:r>
          </w:p>
          <w:p w:rsidR="006C7E3A" w:rsidRDefault="00222406">
            <w:pPr>
              <w:widowControl w:val="0"/>
              <w:numPr>
                <w:ilvl w:val="0"/>
                <w:numId w:val="15"/>
              </w:numPr>
              <w:tabs>
                <w:tab w:val="left" w:pos="233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Заключение по результатам антикоррупционной экспертизы  - «Да»  или «Нет».</w:t>
            </w:r>
          </w:p>
        </w:tc>
      </w:tr>
    </w:tbl>
    <w:p w:rsidR="006C7E3A" w:rsidRDefault="002224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 w:clear="all"/>
      </w:r>
    </w:p>
    <w:p w:rsidR="006C7E3A" w:rsidRDefault="006C7E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p w:rsidR="006C7E3A" w:rsidRDefault="006C7E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7E3A" w:rsidRDefault="002224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РЕЕСТР РАССЫЛКИ</w:t>
      </w:r>
    </w:p>
    <w:p w:rsidR="006C7E3A" w:rsidRDefault="0022240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постановления</w:t>
      </w:r>
    </w:p>
    <w:p w:rsidR="006C7E3A" w:rsidRDefault="00222406">
      <w:pPr>
        <w:widowControl w:val="0"/>
        <w:tabs>
          <w:tab w:val="left" w:pos="9360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 утверждении муниципальной программы Печенгского муниципального округа «Муниципальные финансы» на 2026-2028 годы</w:t>
      </w:r>
    </w:p>
    <w:p w:rsidR="006C7E3A" w:rsidRDefault="006C7E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7E3A" w:rsidRDefault="0022240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______________ № ______</w:t>
      </w:r>
    </w:p>
    <w:p w:rsidR="006C7E3A" w:rsidRDefault="006C7E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7E3A" w:rsidRDefault="006C7E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8"/>
          <w:lang w:eastAsia="ru-RU"/>
        </w:rPr>
      </w:pPr>
    </w:p>
    <w:p w:rsidR="006C7E3A" w:rsidRDefault="006C7E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8"/>
          <w:lang w:eastAsia="ru-RU"/>
        </w:rPr>
      </w:pPr>
    </w:p>
    <w:tbl>
      <w:tblPr>
        <w:tblW w:w="4761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09"/>
        <w:gridCol w:w="1966"/>
        <w:gridCol w:w="3784"/>
      </w:tblGrid>
      <w:tr w:rsidR="006C7E3A">
        <w:trPr>
          <w:tblHeader/>
        </w:trPr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A" w:rsidRDefault="002224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Кому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A" w:rsidRDefault="002224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A" w:rsidRDefault="002224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Отметка о получении 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направлено почтой – указать № и дату исх. письма или получено в руки – подпись получателя и дата)</w:t>
            </w:r>
          </w:p>
        </w:tc>
      </w:tr>
      <w:tr w:rsidR="006C7E3A">
        <w:trPr>
          <w:tblHeader/>
        </w:trPr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A" w:rsidRDefault="002224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A" w:rsidRDefault="002224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A" w:rsidRDefault="006C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E3A">
        <w:trPr>
          <w:tblHeader/>
        </w:trPr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3A" w:rsidRDefault="002224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экономического развития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3A" w:rsidRDefault="002224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A" w:rsidRDefault="006C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E3A">
        <w:trPr>
          <w:tblHeader/>
        </w:trPr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3A" w:rsidRDefault="002224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ревизионный отдел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3A" w:rsidRDefault="002224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A" w:rsidRDefault="006C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E3A">
        <w:trPr>
          <w:tblHeader/>
        </w:trPr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3A" w:rsidRDefault="002224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«ЦБ»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3A" w:rsidRDefault="002224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A" w:rsidRDefault="006C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E3A">
        <w:trPr>
          <w:tblHeader/>
        </w:trPr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3A" w:rsidRDefault="002224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Прокуратура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3A" w:rsidRDefault="002224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A" w:rsidRDefault="006C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E3A">
        <w:trPr>
          <w:trHeight w:val="180"/>
        </w:trPr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A" w:rsidRDefault="002224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дело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A" w:rsidRDefault="002224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A" w:rsidRDefault="006C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E3A">
        <w:trPr>
          <w:trHeight w:val="240"/>
        </w:trPr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3A" w:rsidRDefault="002224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3A" w:rsidRDefault="002224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экз.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A" w:rsidRDefault="006C7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7E3A" w:rsidRDefault="006C7E3A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7E3A" w:rsidRDefault="00222406">
      <w:pPr>
        <w:widowControl w:val="0"/>
        <w:spacing w:after="0" w:line="240" w:lineRule="auto"/>
        <w:ind w:left="709"/>
        <w:rPr>
          <w:rFonts w:ascii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Начальник финансового управления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  <w:t xml:space="preserve"> О.В. Ионова</w:t>
      </w:r>
    </w:p>
    <w:p w:rsidR="006C7E3A" w:rsidRDefault="006C7E3A">
      <w:pPr>
        <w:widowControl w:val="0"/>
        <w:spacing w:after="0" w:line="240" w:lineRule="auto"/>
        <w:jc w:val="center"/>
        <w:rPr>
          <w:rFonts w:ascii="Times New Roman" w:hAnsi="Times New Roman"/>
          <w:spacing w:val="1"/>
          <w:sz w:val="20"/>
          <w:szCs w:val="20"/>
        </w:rPr>
      </w:pPr>
    </w:p>
    <w:p w:rsidR="006C7E3A" w:rsidRDefault="006C7E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7E3A" w:rsidRDefault="006C7E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7E3A" w:rsidRDefault="006C7E3A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b/>
          <w:sz w:val="18"/>
          <w:szCs w:val="18"/>
          <w:highlight w:val="yellow"/>
          <w:lang w:eastAsia="ru-RU"/>
        </w:rPr>
      </w:pPr>
    </w:p>
    <w:sectPr w:rsidR="006C7E3A">
      <w:pgSz w:w="11905" w:h="16838"/>
      <w:pgMar w:top="851" w:right="848" w:bottom="1701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F6E" w:rsidRDefault="00C51F6E">
      <w:pPr>
        <w:spacing w:after="0" w:line="240" w:lineRule="auto"/>
      </w:pPr>
      <w:r>
        <w:separator/>
      </w:r>
    </w:p>
  </w:endnote>
  <w:endnote w:type="continuationSeparator" w:id="0">
    <w:p w:rsidR="00C51F6E" w:rsidRDefault="00C5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F6E" w:rsidRDefault="00C51F6E">
      <w:pPr>
        <w:spacing w:after="0" w:line="240" w:lineRule="auto"/>
      </w:pPr>
      <w:r>
        <w:separator/>
      </w:r>
    </w:p>
  </w:footnote>
  <w:footnote w:type="continuationSeparator" w:id="0">
    <w:p w:rsidR="00C51F6E" w:rsidRDefault="00C51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A3229"/>
    <w:multiLevelType w:val="hybridMultilevel"/>
    <w:tmpl w:val="09BCC268"/>
    <w:lvl w:ilvl="0" w:tplc="A198D338">
      <w:start w:val="2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C054C8AA">
      <w:start w:val="1"/>
      <w:numFmt w:val="lowerLetter"/>
      <w:lvlText w:val="%2."/>
      <w:lvlJc w:val="left"/>
      <w:pPr>
        <w:ind w:left="3142" w:hanging="360"/>
      </w:pPr>
    </w:lvl>
    <w:lvl w:ilvl="2" w:tplc="D44AD286">
      <w:start w:val="1"/>
      <w:numFmt w:val="lowerRoman"/>
      <w:lvlText w:val="%3."/>
      <w:lvlJc w:val="right"/>
      <w:pPr>
        <w:ind w:left="3862" w:hanging="180"/>
      </w:pPr>
    </w:lvl>
    <w:lvl w:ilvl="3" w:tplc="1CAC4B4E">
      <w:start w:val="1"/>
      <w:numFmt w:val="decimal"/>
      <w:lvlText w:val="%4."/>
      <w:lvlJc w:val="left"/>
      <w:pPr>
        <w:ind w:left="4582" w:hanging="360"/>
      </w:pPr>
    </w:lvl>
    <w:lvl w:ilvl="4" w:tplc="54F22BBC">
      <w:start w:val="1"/>
      <w:numFmt w:val="lowerLetter"/>
      <w:lvlText w:val="%5."/>
      <w:lvlJc w:val="left"/>
      <w:pPr>
        <w:ind w:left="5302" w:hanging="360"/>
      </w:pPr>
    </w:lvl>
    <w:lvl w:ilvl="5" w:tplc="18F019BE">
      <w:start w:val="1"/>
      <w:numFmt w:val="lowerRoman"/>
      <w:lvlText w:val="%6."/>
      <w:lvlJc w:val="right"/>
      <w:pPr>
        <w:ind w:left="6022" w:hanging="180"/>
      </w:pPr>
    </w:lvl>
    <w:lvl w:ilvl="6" w:tplc="D7FC97B6">
      <w:start w:val="1"/>
      <w:numFmt w:val="decimal"/>
      <w:lvlText w:val="%7."/>
      <w:lvlJc w:val="left"/>
      <w:pPr>
        <w:ind w:left="6742" w:hanging="360"/>
      </w:pPr>
    </w:lvl>
    <w:lvl w:ilvl="7" w:tplc="B2142430">
      <w:start w:val="1"/>
      <w:numFmt w:val="lowerLetter"/>
      <w:lvlText w:val="%8."/>
      <w:lvlJc w:val="left"/>
      <w:pPr>
        <w:ind w:left="7462" w:hanging="360"/>
      </w:pPr>
    </w:lvl>
    <w:lvl w:ilvl="8" w:tplc="8DE29C66">
      <w:start w:val="1"/>
      <w:numFmt w:val="lowerRoman"/>
      <w:lvlText w:val="%9."/>
      <w:lvlJc w:val="right"/>
      <w:pPr>
        <w:ind w:left="8182" w:hanging="180"/>
      </w:pPr>
    </w:lvl>
  </w:abstractNum>
  <w:abstractNum w:abstractNumId="1" w15:restartNumberingAfterBreak="0">
    <w:nsid w:val="10983B1C"/>
    <w:multiLevelType w:val="hybridMultilevel"/>
    <w:tmpl w:val="E1C27DBC"/>
    <w:lvl w:ilvl="0" w:tplc="34586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1405644">
      <w:start w:val="1"/>
      <w:numFmt w:val="lowerLetter"/>
      <w:lvlText w:val="%2."/>
      <w:lvlJc w:val="left"/>
      <w:pPr>
        <w:ind w:left="1440" w:hanging="360"/>
      </w:pPr>
    </w:lvl>
    <w:lvl w:ilvl="2" w:tplc="E90AE33E">
      <w:start w:val="1"/>
      <w:numFmt w:val="lowerRoman"/>
      <w:lvlText w:val="%3."/>
      <w:lvlJc w:val="right"/>
      <w:pPr>
        <w:ind w:left="2160" w:hanging="180"/>
      </w:pPr>
    </w:lvl>
    <w:lvl w:ilvl="3" w:tplc="79F407BA">
      <w:start w:val="1"/>
      <w:numFmt w:val="decimal"/>
      <w:lvlText w:val="%4."/>
      <w:lvlJc w:val="left"/>
      <w:pPr>
        <w:ind w:left="2880" w:hanging="360"/>
      </w:pPr>
    </w:lvl>
    <w:lvl w:ilvl="4" w:tplc="BB84381E">
      <w:start w:val="1"/>
      <w:numFmt w:val="lowerLetter"/>
      <w:lvlText w:val="%5."/>
      <w:lvlJc w:val="left"/>
      <w:pPr>
        <w:ind w:left="3600" w:hanging="360"/>
      </w:pPr>
    </w:lvl>
    <w:lvl w:ilvl="5" w:tplc="5BF68054">
      <w:start w:val="1"/>
      <w:numFmt w:val="lowerRoman"/>
      <w:lvlText w:val="%6."/>
      <w:lvlJc w:val="right"/>
      <w:pPr>
        <w:ind w:left="4320" w:hanging="180"/>
      </w:pPr>
    </w:lvl>
    <w:lvl w:ilvl="6" w:tplc="ABE028A0">
      <w:start w:val="1"/>
      <w:numFmt w:val="decimal"/>
      <w:lvlText w:val="%7."/>
      <w:lvlJc w:val="left"/>
      <w:pPr>
        <w:ind w:left="5040" w:hanging="360"/>
      </w:pPr>
    </w:lvl>
    <w:lvl w:ilvl="7" w:tplc="C6B6DFF0">
      <w:start w:val="1"/>
      <w:numFmt w:val="lowerLetter"/>
      <w:lvlText w:val="%8."/>
      <w:lvlJc w:val="left"/>
      <w:pPr>
        <w:ind w:left="5760" w:hanging="360"/>
      </w:pPr>
    </w:lvl>
    <w:lvl w:ilvl="8" w:tplc="BDC6E1E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24AC3"/>
    <w:multiLevelType w:val="hybridMultilevel"/>
    <w:tmpl w:val="9BC8ED2E"/>
    <w:lvl w:ilvl="0" w:tplc="ADDEBB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2CED102">
      <w:start w:val="1"/>
      <w:numFmt w:val="lowerLetter"/>
      <w:lvlText w:val="%2."/>
      <w:lvlJc w:val="left"/>
      <w:pPr>
        <w:ind w:left="1440" w:hanging="360"/>
      </w:pPr>
    </w:lvl>
    <w:lvl w:ilvl="2" w:tplc="E804A4FA">
      <w:start w:val="1"/>
      <w:numFmt w:val="lowerRoman"/>
      <w:lvlText w:val="%3."/>
      <w:lvlJc w:val="right"/>
      <w:pPr>
        <w:ind w:left="2160" w:hanging="180"/>
      </w:pPr>
    </w:lvl>
    <w:lvl w:ilvl="3" w:tplc="A810F66E">
      <w:start w:val="1"/>
      <w:numFmt w:val="decimal"/>
      <w:lvlText w:val="%4."/>
      <w:lvlJc w:val="left"/>
      <w:pPr>
        <w:ind w:left="2880" w:hanging="360"/>
      </w:pPr>
    </w:lvl>
    <w:lvl w:ilvl="4" w:tplc="7CB827E0">
      <w:start w:val="1"/>
      <w:numFmt w:val="lowerLetter"/>
      <w:lvlText w:val="%5."/>
      <w:lvlJc w:val="left"/>
      <w:pPr>
        <w:ind w:left="3600" w:hanging="360"/>
      </w:pPr>
    </w:lvl>
    <w:lvl w:ilvl="5" w:tplc="20DE4B00">
      <w:start w:val="1"/>
      <w:numFmt w:val="lowerRoman"/>
      <w:lvlText w:val="%6."/>
      <w:lvlJc w:val="right"/>
      <w:pPr>
        <w:ind w:left="4320" w:hanging="180"/>
      </w:pPr>
    </w:lvl>
    <w:lvl w:ilvl="6" w:tplc="AA3409AA">
      <w:start w:val="1"/>
      <w:numFmt w:val="decimal"/>
      <w:lvlText w:val="%7."/>
      <w:lvlJc w:val="left"/>
      <w:pPr>
        <w:ind w:left="5040" w:hanging="360"/>
      </w:pPr>
    </w:lvl>
    <w:lvl w:ilvl="7" w:tplc="0C7A1244">
      <w:start w:val="1"/>
      <w:numFmt w:val="lowerLetter"/>
      <w:lvlText w:val="%8."/>
      <w:lvlJc w:val="left"/>
      <w:pPr>
        <w:ind w:left="5760" w:hanging="360"/>
      </w:pPr>
    </w:lvl>
    <w:lvl w:ilvl="8" w:tplc="07A6C2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84F5B"/>
    <w:multiLevelType w:val="hybridMultilevel"/>
    <w:tmpl w:val="51F2411C"/>
    <w:lvl w:ilvl="0" w:tplc="3EF82A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36EF14">
      <w:start w:val="1"/>
      <w:numFmt w:val="lowerLetter"/>
      <w:lvlText w:val="%2."/>
      <w:lvlJc w:val="left"/>
      <w:pPr>
        <w:ind w:left="1440" w:hanging="360"/>
      </w:pPr>
    </w:lvl>
    <w:lvl w:ilvl="2" w:tplc="61C66EBA">
      <w:start w:val="1"/>
      <w:numFmt w:val="lowerRoman"/>
      <w:lvlText w:val="%3."/>
      <w:lvlJc w:val="right"/>
      <w:pPr>
        <w:ind w:left="2160" w:hanging="180"/>
      </w:pPr>
    </w:lvl>
    <w:lvl w:ilvl="3" w:tplc="776C04E4">
      <w:start w:val="1"/>
      <w:numFmt w:val="decimal"/>
      <w:lvlText w:val="%4."/>
      <w:lvlJc w:val="left"/>
      <w:pPr>
        <w:ind w:left="2880" w:hanging="360"/>
      </w:pPr>
    </w:lvl>
    <w:lvl w:ilvl="4" w:tplc="D8A48DE6">
      <w:start w:val="1"/>
      <w:numFmt w:val="lowerLetter"/>
      <w:lvlText w:val="%5."/>
      <w:lvlJc w:val="left"/>
      <w:pPr>
        <w:ind w:left="3600" w:hanging="360"/>
      </w:pPr>
    </w:lvl>
    <w:lvl w:ilvl="5" w:tplc="54024E5C">
      <w:start w:val="1"/>
      <w:numFmt w:val="lowerRoman"/>
      <w:lvlText w:val="%6."/>
      <w:lvlJc w:val="right"/>
      <w:pPr>
        <w:ind w:left="4320" w:hanging="180"/>
      </w:pPr>
    </w:lvl>
    <w:lvl w:ilvl="6" w:tplc="A2064720">
      <w:start w:val="1"/>
      <w:numFmt w:val="decimal"/>
      <w:lvlText w:val="%7."/>
      <w:lvlJc w:val="left"/>
      <w:pPr>
        <w:ind w:left="5040" w:hanging="360"/>
      </w:pPr>
    </w:lvl>
    <w:lvl w:ilvl="7" w:tplc="E76CC64C">
      <w:start w:val="1"/>
      <w:numFmt w:val="lowerLetter"/>
      <w:lvlText w:val="%8."/>
      <w:lvlJc w:val="left"/>
      <w:pPr>
        <w:ind w:left="5760" w:hanging="360"/>
      </w:pPr>
    </w:lvl>
    <w:lvl w:ilvl="8" w:tplc="F97EE32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C7A64"/>
    <w:multiLevelType w:val="hybridMultilevel"/>
    <w:tmpl w:val="45EE342C"/>
    <w:lvl w:ilvl="0" w:tplc="EAFC5B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C8561134">
      <w:start w:val="1"/>
      <w:numFmt w:val="lowerLetter"/>
      <w:lvlText w:val="%2."/>
      <w:lvlJc w:val="left"/>
      <w:pPr>
        <w:ind w:left="1222" w:hanging="360"/>
      </w:pPr>
    </w:lvl>
    <w:lvl w:ilvl="2" w:tplc="79BA76D6">
      <w:start w:val="1"/>
      <w:numFmt w:val="lowerRoman"/>
      <w:lvlText w:val="%3."/>
      <w:lvlJc w:val="right"/>
      <w:pPr>
        <w:ind w:left="1942" w:hanging="180"/>
      </w:pPr>
    </w:lvl>
    <w:lvl w:ilvl="3" w:tplc="7C9CD32A">
      <w:start w:val="1"/>
      <w:numFmt w:val="decimal"/>
      <w:lvlText w:val="%4."/>
      <w:lvlJc w:val="left"/>
      <w:pPr>
        <w:ind w:left="2662" w:hanging="360"/>
      </w:pPr>
    </w:lvl>
    <w:lvl w:ilvl="4" w:tplc="7E4CABA0">
      <w:start w:val="1"/>
      <w:numFmt w:val="lowerLetter"/>
      <w:lvlText w:val="%5."/>
      <w:lvlJc w:val="left"/>
      <w:pPr>
        <w:ind w:left="3382" w:hanging="360"/>
      </w:pPr>
    </w:lvl>
    <w:lvl w:ilvl="5" w:tplc="ABCAE038">
      <w:start w:val="1"/>
      <w:numFmt w:val="lowerRoman"/>
      <w:lvlText w:val="%6."/>
      <w:lvlJc w:val="right"/>
      <w:pPr>
        <w:ind w:left="4102" w:hanging="180"/>
      </w:pPr>
    </w:lvl>
    <w:lvl w:ilvl="6" w:tplc="69CE602E">
      <w:start w:val="1"/>
      <w:numFmt w:val="decimal"/>
      <w:lvlText w:val="%7."/>
      <w:lvlJc w:val="left"/>
      <w:pPr>
        <w:ind w:left="4822" w:hanging="360"/>
      </w:pPr>
    </w:lvl>
    <w:lvl w:ilvl="7" w:tplc="543ABFE2">
      <w:start w:val="1"/>
      <w:numFmt w:val="lowerLetter"/>
      <w:lvlText w:val="%8."/>
      <w:lvlJc w:val="left"/>
      <w:pPr>
        <w:ind w:left="5542" w:hanging="360"/>
      </w:pPr>
    </w:lvl>
    <w:lvl w:ilvl="8" w:tplc="EF529B44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A131B68"/>
    <w:multiLevelType w:val="hybridMultilevel"/>
    <w:tmpl w:val="1A7C743E"/>
    <w:lvl w:ilvl="0" w:tplc="F3C0C8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9A482EA2">
      <w:start w:val="1"/>
      <w:numFmt w:val="lowerLetter"/>
      <w:lvlText w:val="%2."/>
      <w:lvlJc w:val="left"/>
      <w:pPr>
        <w:ind w:left="1440" w:hanging="360"/>
      </w:pPr>
    </w:lvl>
    <w:lvl w:ilvl="2" w:tplc="7DBCF6A4">
      <w:start w:val="1"/>
      <w:numFmt w:val="lowerRoman"/>
      <w:lvlText w:val="%3."/>
      <w:lvlJc w:val="right"/>
      <w:pPr>
        <w:ind w:left="2160" w:hanging="180"/>
      </w:pPr>
    </w:lvl>
    <w:lvl w:ilvl="3" w:tplc="A73E8A4C">
      <w:start w:val="1"/>
      <w:numFmt w:val="decimal"/>
      <w:lvlText w:val="%4."/>
      <w:lvlJc w:val="left"/>
      <w:pPr>
        <w:ind w:left="2880" w:hanging="360"/>
      </w:pPr>
    </w:lvl>
    <w:lvl w:ilvl="4" w:tplc="298EB1BE">
      <w:start w:val="1"/>
      <w:numFmt w:val="lowerLetter"/>
      <w:lvlText w:val="%5."/>
      <w:lvlJc w:val="left"/>
      <w:pPr>
        <w:ind w:left="3600" w:hanging="360"/>
      </w:pPr>
    </w:lvl>
    <w:lvl w:ilvl="5" w:tplc="6C881F46">
      <w:start w:val="1"/>
      <w:numFmt w:val="lowerRoman"/>
      <w:lvlText w:val="%6."/>
      <w:lvlJc w:val="right"/>
      <w:pPr>
        <w:ind w:left="4320" w:hanging="180"/>
      </w:pPr>
    </w:lvl>
    <w:lvl w:ilvl="6" w:tplc="0306638C">
      <w:start w:val="1"/>
      <w:numFmt w:val="decimal"/>
      <w:lvlText w:val="%7."/>
      <w:lvlJc w:val="left"/>
      <w:pPr>
        <w:ind w:left="5040" w:hanging="360"/>
      </w:pPr>
    </w:lvl>
    <w:lvl w:ilvl="7" w:tplc="8A94CE62">
      <w:start w:val="1"/>
      <w:numFmt w:val="lowerLetter"/>
      <w:lvlText w:val="%8."/>
      <w:lvlJc w:val="left"/>
      <w:pPr>
        <w:ind w:left="5760" w:hanging="360"/>
      </w:pPr>
    </w:lvl>
    <w:lvl w:ilvl="8" w:tplc="14E4DC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D2995"/>
    <w:multiLevelType w:val="hybridMultilevel"/>
    <w:tmpl w:val="EC2277A0"/>
    <w:lvl w:ilvl="0" w:tplc="A67EB06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EBCB57E">
      <w:start w:val="1"/>
      <w:numFmt w:val="lowerLetter"/>
      <w:lvlText w:val="%2."/>
      <w:lvlJc w:val="left"/>
      <w:pPr>
        <w:ind w:left="1440" w:hanging="360"/>
      </w:pPr>
    </w:lvl>
    <w:lvl w:ilvl="2" w:tplc="56BA9D74">
      <w:start w:val="1"/>
      <w:numFmt w:val="lowerRoman"/>
      <w:lvlText w:val="%3."/>
      <w:lvlJc w:val="right"/>
      <w:pPr>
        <w:ind w:left="2160" w:hanging="180"/>
      </w:pPr>
    </w:lvl>
    <w:lvl w:ilvl="3" w:tplc="D2AE0C36">
      <w:start w:val="1"/>
      <w:numFmt w:val="decimal"/>
      <w:lvlText w:val="%4."/>
      <w:lvlJc w:val="left"/>
      <w:pPr>
        <w:ind w:left="2880" w:hanging="360"/>
      </w:pPr>
    </w:lvl>
    <w:lvl w:ilvl="4" w:tplc="C054FBFA">
      <w:start w:val="1"/>
      <w:numFmt w:val="lowerLetter"/>
      <w:lvlText w:val="%5."/>
      <w:lvlJc w:val="left"/>
      <w:pPr>
        <w:ind w:left="3600" w:hanging="360"/>
      </w:pPr>
    </w:lvl>
    <w:lvl w:ilvl="5" w:tplc="41BE8E1A">
      <w:start w:val="1"/>
      <w:numFmt w:val="lowerRoman"/>
      <w:lvlText w:val="%6."/>
      <w:lvlJc w:val="right"/>
      <w:pPr>
        <w:ind w:left="4320" w:hanging="180"/>
      </w:pPr>
    </w:lvl>
    <w:lvl w:ilvl="6" w:tplc="100E688E">
      <w:start w:val="1"/>
      <w:numFmt w:val="decimal"/>
      <w:lvlText w:val="%7."/>
      <w:lvlJc w:val="left"/>
      <w:pPr>
        <w:ind w:left="5040" w:hanging="360"/>
      </w:pPr>
    </w:lvl>
    <w:lvl w:ilvl="7" w:tplc="7D14DB54">
      <w:start w:val="1"/>
      <w:numFmt w:val="lowerLetter"/>
      <w:lvlText w:val="%8."/>
      <w:lvlJc w:val="left"/>
      <w:pPr>
        <w:ind w:left="5760" w:hanging="360"/>
      </w:pPr>
    </w:lvl>
    <w:lvl w:ilvl="8" w:tplc="E670039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94427"/>
    <w:multiLevelType w:val="hybridMultilevel"/>
    <w:tmpl w:val="783ADCCC"/>
    <w:lvl w:ilvl="0" w:tplc="F9D85D76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CEEE0D8E">
      <w:start w:val="1"/>
      <w:numFmt w:val="lowerLetter"/>
      <w:lvlText w:val="%2."/>
      <w:lvlJc w:val="left"/>
      <w:pPr>
        <w:ind w:left="4123" w:hanging="360"/>
      </w:pPr>
    </w:lvl>
    <w:lvl w:ilvl="2" w:tplc="44A00802">
      <w:start w:val="1"/>
      <w:numFmt w:val="lowerRoman"/>
      <w:lvlText w:val="%3."/>
      <w:lvlJc w:val="right"/>
      <w:pPr>
        <w:ind w:left="4843" w:hanging="180"/>
      </w:pPr>
    </w:lvl>
    <w:lvl w:ilvl="3" w:tplc="AE822CE4">
      <w:start w:val="1"/>
      <w:numFmt w:val="decimal"/>
      <w:lvlText w:val="%4."/>
      <w:lvlJc w:val="left"/>
      <w:pPr>
        <w:ind w:left="5563" w:hanging="360"/>
      </w:pPr>
    </w:lvl>
    <w:lvl w:ilvl="4" w:tplc="96826384">
      <w:start w:val="1"/>
      <w:numFmt w:val="lowerLetter"/>
      <w:lvlText w:val="%5."/>
      <w:lvlJc w:val="left"/>
      <w:pPr>
        <w:ind w:left="6283" w:hanging="360"/>
      </w:pPr>
    </w:lvl>
    <w:lvl w:ilvl="5" w:tplc="235833EA">
      <w:start w:val="1"/>
      <w:numFmt w:val="lowerRoman"/>
      <w:lvlText w:val="%6."/>
      <w:lvlJc w:val="right"/>
      <w:pPr>
        <w:ind w:left="7003" w:hanging="180"/>
      </w:pPr>
    </w:lvl>
    <w:lvl w:ilvl="6" w:tplc="20B4218A">
      <w:start w:val="1"/>
      <w:numFmt w:val="decimal"/>
      <w:lvlText w:val="%7."/>
      <w:lvlJc w:val="left"/>
      <w:pPr>
        <w:ind w:left="7723" w:hanging="360"/>
      </w:pPr>
    </w:lvl>
    <w:lvl w:ilvl="7" w:tplc="1E32D102">
      <w:start w:val="1"/>
      <w:numFmt w:val="lowerLetter"/>
      <w:lvlText w:val="%8."/>
      <w:lvlJc w:val="left"/>
      <w:pPr>
        <w:ind w:left="8443" w:hanging="360"/>
      </w:pPr>
    </w:lvl>
    <w:lvl w:ilvl="8" w:tplc="DE4828FA">
      <w:start w:val="1"/>
      <w:numFmt w:val="lowerRoman"/>
      <w:lvlText w:val="%9."/>
      <w:lvlJc w:val="right"/>
      <w:pPr>
        <w:ind w:left="9163" w:hanging="180"/>
      </w:pPr>
    </w:lvl>
  </w:abstractNum>
  <w:abstractNum w:abstractNumId="8" w15:restartNumberingAfterBreak="0">
    <w:nsid w:val="537A24F0"/>
    <w:multiLevelType w:val="hybridMultilevel"/>
    <w:tmpl w:val="693696F2"/>
    <w:lvl w:ilvl="0" w:tplc="550056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FFA6704">
      <w:start w:val="1"/>
      <w:numFmt w:val="lowerLetter"/>
      <w:lvlText w:val="%2."/>
      <w:lvlJc w:val="left"/>
      <w:pPr>
        <w:ind w:left="1440" w:hanging="360"/>
      </w:pPr>
    </w:lvl>
    <w:lvl w:ilvl="2" w:tplc="6C383DFE">
      <w:start w:val="1"/>
      <w:numFmt w:val="lowerRoman"/>
      <w:lvlText w:val="%3."/>
      <w:lvlJc w:val="right"/>
      <w:pPr>
        <w:ind w:left="2160" w:hanging="180"/>
      </w:pPr>
    </w:lvl>
    <w:lvl w:ilvl="3" w:tplc="BC908C22">
      <w:start w:val="1"/>
      <w:numFmt w:val="decimal"/>
      <w:lvlText w:val="%4."/>
      <w:lvlJc w:val="left"/>
      <w:pPr>
        <w:ind w:left="2880" w:hanging="360"/>
      </w:pPr>
    </w:lvl>
    <w:lvl w:ilvl="4" w:tplc="6472D9E0">
      <w:start w:val="1"/>
      <w:numFmt w:val="lowerLetter"/>
      <w:lvlText w:val="%5."/>
      <w:lvlJc w:val="left"/>
      <w:pPr>
        <w:ind w:left="3600" w:hanging="360"/>
      </w:pPr>
    </w:lvl>
    <w:lvl w:ilvl="5" w:tplc="1820C4F2">
      <w:start w:val="1"/>
      <w:numFmt w:val="lowerRoman"/>
      <w:lvlText w:val="%6."/>
      <w:lvlJc w:val="right"/>
      <w:pPr>
        <w:ind w:left="4320" w:hanging="180"/>
      </w:pPr>
    </w:lvl>
    <w:lvl w:ilvl="6" w:tplc="06DEAF40">
      <w:start w:val="1"/>
      <w:numFmt w:val="decimal"/>
      <w:lvlText w:val="%7."/>
      <w:lvlJc w:val="left"/>
      <w:pPr>
        <w:ind w:left="5040" w:hanging="360"/>
      </w:pPr>
    </w:lvl>
    <w:lvl w:ilvl="7" w:tplc="C7AC951A">
      <w:start w:val="1"/>
      <w:numFmt w:val="lowerLetter"/>
      <w:lvlText w:val="%8."/>
      <w:lvlJc w:val="left"/>
      <w:pPr>
        <w:ind w:left="5760" w:hanging="360"/>
      </w:pPr>
    </w:lvl>
    <w:lvl w:ilvl="8" w:tplc="85E2BC7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F527B"/>
    <w:multiLevelType w:val="hybridMultilevel"/>
    <w:tmpl w:val="F7F63CEA"/>
    <w:lvl w:ilvl="0" w:tplc="3F1C8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36AAB14">
      <w:start w:val="1"/>
      <w:numFmt w:val="lowerLetter"/>
      <w:lvlText w:val="%2."/>
      <w:lvlJc w:val="left"/>
      <w:pPr>
        <w:ind w:left="1440" w:hanging="360"/>
      </w:pPr>
    </w:lvl>
    <w:lvl w:ilvl="2" w:tplc="B8BCA9EA">
      <w:start w:val="1"/>
      <w:numFmt w:val="lowerRoman"/>
      <w:lvlText w:val="%3."/>
      <w:lvlJc w:val="right"/>
      <w:pPr>
        <w:ind w:left="2160" w:hanging="180"/>
      </w:pPr>
    </w:lvl>
    <w:lvl w:ilvl="3" w:tplc="E50EFAE6">
      <w:start w:val="1"/>
      <w:numFmt w:val="decimal"/>
      <w:lvlText w:val="%4."/>
      <w:lvlJc w:val="left"/>
      <w:pPr>
        <w:ind w:left="2880" w:hanging="360"/>
      </w:pPr>
    </w:lvl>
    <w:lvl w:ilvl="4" w:tplc="E51CE5C4">
      <w:start w:val="1"/>
      <w:numFmt w:val="lowerLetter"/>
      <w:lvlText w:val="%5."/>
      <w:lvlJc w:val="left"/>
      <w:pPr>
        <w:ind w:left="3600" w:hanging="360"/>
      </w:pPr>
    </w:lvl>
    <w:lvl w:ilvl="5" w:tplc="1C02F8DA">
      <w:start w:val="1"/>
      <w:numFmt w:val="lowerRoman"/>
      <w:lvlText w:val="%6."/>
      <w:lvlJc w:val="right"/>
      <w:pPr>
        <w:ind w:left="4320" w:hanging="180"/>
      </w:pPr>
    </w:lvl>
    <w:lvl w:ilvl="6" w:tplc="81CAB75C">
      <w:start w:val="1"/>
      <w:numFmt w:val="decimal"/>
      <w:lvlText w:val="%7."/>
      <w:lvlJc w:val="left"/>
      <w:pPr>
        <w:ind w:left="5040" w:hanging="360"/>
      </w:pPr>
    </w:lvl>
    <w:lvl w:ilvl="7" w:tplc="B34A9518">
      <w:start w:val="1"/>
      <w:numFmt w:val="lowerLetter"/>
      <w:lvlText w:val="%8."/>
      <w:lvlJc w:val="left"/>
      <w:pPr>
        <w:ind w:left="5760" w:hanging="360"/>
      </w:pPr>
    </w:lvl>
    <w:lvl w:ilvl="8" w:tplc="24D8E03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564CD"/>
    <w:multiLevelType w:val="hybridMultilevel"/>
    <w:tmpl w:val="CE7278A4"/>
    <w:lvl w:ilvl="0" w:tplc="85E8AB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BA6C61C">
      <w:start w:val="1"/>
      <w:numFmt w:val="lowerLetter"/>
      <w:lvlText w:val="%2."/>
      <w:lvlJc w:val="left"/>
      <w:pPr>
        <w:ind w:left="1440" w:hanging="360"/>
      </w:pPr>
    </w:lvl>
    <w:lvl w:ilvl="2" w:tplc="D668E03A">
      <w:start w:val="1"/>
      <w:numFmt w:val="lowerRoman"/>
      <w:lvlText w:val="%3."/>
      <w:lvlJc w:val="right"/>
      <w:pPr>
        <w:ind w:left="2160" w:hanging="180"/>
      </w:pPr>
    </w:lvl>
    <w:lvl w:ilvl="3" w:tplc="B9F461D6">
      <w:start w:val="1"/>
      <w:numFmt w:val="decimal"/>
      <w:lvlText w:val="%4."/>
      <w:lvlJc w:val="left"/>
      <w:pPr>
        <w:ind w:left="2880" w:hanging="360"/>
      </w:pPr>
    </w:lvl>
    <w:lvl w:ilvl="4" w:tplc="AAAE7AEC">
      <w:start w:val="1"/>
      <w:numFmt w:val="lowerLetter"/>
      <w:lvlText w:val="%5."/>
      <w:lvlJc w:val="left"/>
      <w:pPr>
        <w:ind w:left="3600" w:hanging="360"/>
      </w:pPr>
    </w:lvl>
    <w:lvl w:ilvl="5" w:tplc="1DFA5EA4">
      <w:start w:val="1"/>
      <w:numFmt w:val="lowerRoman"/>
      <w:lvlText w:val="%6."/>
      <w:lvlJc w:val="right"/>
      <w:pPr>
        <w:ind w:left="4320" w:hanging="180"/>
      </w:pPr>
    </w:lvl>
    <w:lvl w:ilvl="6" w:tplc="41BACFC8">
      <w:start w:val="1"/>
      <w:numFmt w:val="decimal"/>
      <w:lvlText w:val="%7."/>
      <w:lvlJc w:val="left"/>
      <w:pPr>
        <w:ind w:left="5040" w:hanging="360"/>
      </w:pPr>
    </w:lvl>
    <w:lvl w:ilvl="7" w:tplc="E2A675D0">
      <w:start w:val="1"/>
      <w:numFmt w:val="lowerLetter"/>
      <w:lvlText w:val="%8."/>
      <w:lvlJc w:val="left"/>
      <w:pPr>
        <w:ind w:left="5760" w:hanging="360"/>
      </w:pPr>
    </w:lvl>
    <w:lvl w:ilvl="8" w:tplc="52584B9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15189"/>
    <w:multiLevelType w:val="hybridMultilevel"/>
    <w:tmpl w:val="823832EE"/>
    <w:lvl w:ilvl="0" w:tplc="27986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1E8EDDE">
      <w:start w:val="1"/>
      <w:numFmt w:val="lowerLetter"/>
      <w:lvlText w:val="%2."/>
      <w:lvlJc w:val="left"/>
      <w:pPr>
        <w:ind w:left="1080" w:hanging="360"/>
      </w:pPr>
    </w:lvl>
    <w:lvl w:ilvl="2" w:tplc="148EED92">
      <w:start w:val="1"/>
      <w:numFmt w:val="lowerRoman"/>
      <w:lvlText w:val="%3."/>
      <w:lvlJc w:val="right"/>
      <w:pPr>
        <w:ind w:left="1800" w:hanging="180"/>
      </w:pPr>
    </w:lvl>
    <w:lvl w:ilvl="3" w:tplc="C136EBE0">
      <w:start w:val="1"/>
      <w:numFmt w:val="decimal"/>
      <w:lvlText w:val="%4."/>
      <w:lvlJc w:val="left"/>
      <w:pPr>
        <w:ind w:left="2520" w:hanging="360"/>
      </w:pPr>
    </w:lvl>
    <w:lvl w:ilvl="4" w:tplc="9F54C85A">
      <w:start w:val="1"/>
      <w:numFmt w:val="lowerLetter"/>
      <w:lvlText w:val="%5."/>
      <w:lvlJc w:val="left"/>
      <w:pPr>
        <w:ind w:left="3240" w:hanging="360"/>
      </w:pPr>
    </w:lvl>
    <w:lvl w:ilvl="5" w:tplc="D0FA9ED4">
      <w:start w:val="1"/>
      <w:numFmt w:val="lowerRoman"/>
      <w:lvlText w:val="%6."/>
      <w:lvlJc w:val="right"/>
      <w:pPr>
        <w:ind w:left="3960" w:hanging="180"/>
      </w:pPr>
    </w:lvl>
    <w:lvl w:ilvl="6" w:tplc="CCD6C4FC">
      <w:start w:val="1"/>
      <w:numFmt w:val="decimal"/>
      <w:lvlText w:val="%7."/>
      <w:lvlJc w:val="left"/>
      <w:pPr>
        <w:ind w:left="4680" w:hanging="360"/>
      </w:pPr>
    </w:lvl>
    <w:lvl w:ilvl="7" w:tplc="8FC63EE0">
      <w:start w:val="1"/>
      <w:numFmt w:val="lowerLetter"/>
      <w:lvlText w:val="%8."/>
      <w:lvlJc w:val="left"/>
      <w:pPr>
        <w:ind w:left="5400" w:hanging="360"/>
      </w:pPr>
    </w:lvl>
    <w:lvl w:ilvl="8" w:tplc="68C25A92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5F5143"/>
    <w:multiLevelType w:val="hybridMultilevel"/>
    <w:tmpl w:val="76AC06E8"/>
    <w:lvl w:ilvl="0" w:tplc="609C959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B92679E6">
      <w:start w:val="1"/>
      <w:numFmt w:val="lowerLetter"/>
      <w:lvlText w:val="%2."/>
      <w:lvlJc w:val="left"/>
      <w:pPr>
        <w:ind w:left="2880" w:hanging="360"/>
      </w:pPr>
    </w:lvl>
    <w:lvl w:ilvl="2" w:tplc="D54E99FE">
      <w:start w:val="1"/>
      <w:numFmt w:val="lowerRoman"/>
      <w:lvlText w:val="%3."/>
      <w:lvlJc w:val="right"/>
      <w:pPr>
        <w:ind w:left="3600" w:hanging="180"/>
      </w:pPr>
    </w:lvl>
    <w:lvl w:ilvl="3" w:tplc="4518077E">
      <w:start w:val="1"/>
      <w:numFmt w:val="decimal"/>
      <w:lvlText w:val="%4."/>
      <w:lvlJc w:val="left"/>
      <w:pPr>
        <w:ind w:left="4320" w:hanging="360"/>
      </w:pPr>
    </w:lvl>
    <w:lvl w:ilvl="4" w:tplc="CD32AE44">
      <w:start w:val="1"/>
      <w:numFmt w:val="lowerLetter"/>
      <w:lvlText w:val="%5."/>
      <w:lvlJc w:val="left"/>
      <w:pPr>
        <w:ind w:left="5040" w:hanging="360"/>
      </w:pPr>
    </w:lvl>
    <w:lvl w:ilvl="5" w:tplc="D5E660A6">
      <w:start w:val="1"/>
      <w:numFmt w:val="lowerRoman"/>
      <w:lvlText w:val="%6."/>
      <w:lvlJc w:val="right"/>
      <w:pPr>
        <w:ind w:left="5760" w:hanging="180"/>
      </w:pPr>
    </w:lvl>
    <w:lvl w:ilvl="6" w:tplc="2BB2928C">
      <w:start w:val="1"/>
      <w:numFmt w:val="decimal"/>
      <w:lvlText w:val="%7."/>
      <w:lvlJc w:val="left"/>
      <w:pPr>
        <w:ind w:left="6480" w:hanging="360"/>
      </w:pPr>
    </w:lvl>
    <w:lvl w:ilvl="7" w:tplc="98A68384">
      <w:start w:val="1"/>
      <w:numFmt w:val="lowerLetter"/>
      <w:lvlText w:val="%8."/>
      <w:lvlJc w:val="left"/>
      <w:pPr>
        <w:ind w:left="7200" w:hanging="360"/>
      </w:pPr>
    </w:lvl>
    <w:lvl w:ilvl="8" w:tplc="E43C98EC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E9B4C67"/>
    <w:multiLevelType w:val="hybridMultilevel"/>
    <w:tmpl w:val="B492FA88"/>
    <w:lvl w:ilvl="0" w:tplc="C3341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2FA1298">
      <w:start w:val="1"/>
      <w:numFmt w:val="lowerLetter"/>
      <w:lvlText w:val="%2."/>
      <w:lvlJc w:val="left"/>
      <w:pPr>
        <w:ind w:left="1440" w:hanging="360"/>
      </w:pPr>
    </w:lvl>
    <w:lvl w:ilvl="2" w:tplc="90E896B4">
      <w:start w:val="1"/>
      <w:numFmt w:val="lowerRoman"/>
      <w:lvlText w:val="%3."/>
      <w:lvlJc w:val="right"/>
      <w:pPr>
        <w:ind w:left="2160" w:hanging="180"/>
      </w:pPr>
    </w:lvl>
    <w:lvl w:ilvl="3" w:tplc="1EA02EBE">
      <w:start w:val="1"/>
      <w:numFmt w:val="decimal"/>
      <w:lvlText w:val="%4."/>
      <w:lvlJc w:val="left"/>
      <w:pPr>
        <w:ind w:left="2880" w:hanging="360"/>
      </w:pPr>
    </w:lvl>
    <w:lvl w:ilvl="4" w:tplc="B5889C12">
      <w:start w:val="1"/>
      <w:numFmt w:val="lowerLetter"/>
      <w:lvlText w:val="%5."/>
      <w:lvlJc w:val="left"/>
      <w:pPr>
        <w:ind w:left="3600" w:hanging="360"/>
      </w:pPr>
    </w:lvl>
    <w:lvl w:ilvl="5" w:tplc="E334E64E">
      <w:start w:val="1"/>
      <w:numFmt w:val="lowerRoman"/>
      <w:lvlText w:val="%6."/>
      <w:lvlJc w:val="right"/>
      <w:pPr>
        <w:ind w:left="4320" w:hanging="180"/>
      </w:pPr>
    </w:lvl>
    <w:lvl w:ilvl="6" w:tplc="CC741A38">
      <w:start w:val="1"/>
      <w:numFmt w:val="decimal"/>
      <w:lvlText w:val="%7."/>
      <w:lvlJc w:val="left"/>
      <w:pPr>
        <w:ind w:left="5040" w:hanging="360"/>
      </w:pPr>
    </w:lvl>
    <w:lvl w:ilvl="7" w:tplc="3340A6AA">
      <w:start w:val="1"/>
      <w:numFmt w:val="lowerLetter"/>
      <w:lvlText w:val="%8."/>
      <w:lvlJc w:val="left"/>
      <w:pPr>
        <w:ind w:left="5760" w:hanging="360"/>
      </w:pPr>
    </w:lvl>
    <w:lvl w:ilvl="8" w:tplc="5394DF1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1"/>
  </w:num>
  <w:num w:numId="6">
    <w:abstractNumId w:val="4"/>
  </w:num>
  <w:num w:numId="7">
    <w:abstractNumId w:val="13"/>
  </w:num>
  <w:num w:numId="8">
    <w:abstractNumId w:val="1"/>
  </w:num>
  <w:num w:numId="9">
    <w:abstractNumId w:val="12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3A"/>
    <w:rsid w:val="00222406"/>
    <w:rsid w:val="006C7E3A"/>
    <w:rsid w:val="008859C4"/>
    <w:rsid w:val="00C51F6E"/>
    <w:rsid w:val="00F6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95E8"/>
  <w15:docId w15:val="{57243B2B-0373-4278-9D8C-ADAF9A58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qFormat/>
    <w:pPr>
      <w:ind w:left="720"/>
      <w:contextualSpacing/>
    </w:pPr>
  </w:style>
  <w:style w:type="character" w:customStyle="1" w:styleId="af5">
    <w:name w:val="Основной текст_"/>
    <w:link w:val="25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6">
    <w:name w:val="Body Text 2"/>
    <w:basedOn w:val="a"/>
    <w:link w:val="27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7">
    <w:name w:val="Основной текст 2 Знак"/>
    <w:link w:val="26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с отступом Знак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link w:val="afc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Верхний колонтитул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Pr>
      <w:i/>
      <w:iCs/>
    </w:rPr>
  </w:style>
  <w:style w:type="paragraph" w:customStyle="1" w:styleId="aff1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2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3">
    <w:name w:val="Body Text"/>
    <w:basedOn w:val="a"/>
    <w:link w:val="aff4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">
    <w:name w:val="Основной текст с отступом 2 Знак"/>
    <w:link w:val="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Заголовок №2_"/>
    <w:link w:val="2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b">
    <w:name w:val="Заголовок №2"/>
    <w:basedOn w:val="a"/>
    <w:link w:val="2a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5">
    <w:name w:val="No Spacing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d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e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0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1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2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6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f3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infin.gov-murm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fin.gov-murm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21891-67DF-42AD-B7D9-726D269B2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4861</Words>
  <Characters>27709</Characters>
  <Application>Microsoft Office Word</Application>
  <DocSecurity>0</DocSecurity>
  <Lines>230</Lines>
  <Paragraphs>65</Paragraphs>
  <ScaleCrop>false</ScaleCrop>
  <Company>АПР</Company>
  <LinksUpToDate>false</LinksUpToDate>
  <CharactersWithSpaces>32505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Ковалева Ольга Владимировна</cp:lastModifiedBy>
  <cp:revision>13</cp:revision>
  <dcterms:created xsi:type="dcterms:W3CDTF">2025-10-23T09:21:00Z</dcterms:created>
  <dcterms:modified xsi:type="dcterms:W3CDTF">2026-04-22T14:50:00Z</dcterms:modified>
</cp:coreProperties>
</file>