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42F" w:rsidRDefault="00CF242F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</w:p>
    <w:p w:rsidR="00CF242F" w:rsidRDefault="00184D3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0"/>
          <w:szCs w:val="20"/>
          <w:highlight w:val="yellow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2701925</wp:posOffset>
            </wp:positionH>
            <wp:positionV relativeFrom="paragraph">
              <wp:posOffset>107950</wp:posOffset>
            </wp:positionV>
            <wp:extent cx="609600" cy="755650"/>
            <wp:effectExtent l="0" t="0" r="0" b="6350"/>
            <wp:wrapNone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0960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42F" w:rsidRDefault="00CF242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highlight w:val="yellow"/>
          <w:lang w:eastAsia="ru-RU"/>
        </w:rPr>
      </w:pPr>
    </w:p>
    <w:p w:rsidR="00CF242F" w:rsidRDefault="00CF242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highlight w:val="yellow"/>
          <w:lang w:eastAsia="ru-RU"/>
        </w:rPr>
      </w:pPr>
    </w:p>
    <w:p w:rsidR="00CF242F" w:rsidRDefault="00CF242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highlight w:val="yellow"/>
          <w:lang w:eastAsia="ru-RU"/>
        </w:rPr>
      </w:pPr>
    </w:p>
    <w:p w:rsidR="00CF242F" w:rsidRDefault="00CF242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highlight w:val="yellow"/>
          <w:lang w:eastAsia="ru-RU"/>
        </w:rPr>
      </w:pPr>
    </w:p>
    <w:p w:rsidR="00CF242F" w:rsidRDefault="00184D3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  <w:t xml:space="preserve">АДМИНИСТРАЦИЯ </w:t>
      </w:r>
    </w:p>
    <w:p w:rsidR="00CF242F" w:rsidRDefault="00184D3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ПЕЧЕНГСКОГО МУНИЦИПАЛЬНОГО ОКРУГА</w:t>
      </w:r>
    </w:p>
    <w:p w:rsidR="00CF242F" w:rsidRDefault="00184D3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МУРМАНСКОЙ ОБЛАСТИ</w:t>
      </w:r>
    </w:p>
    <w:p w:rsidR="00CF242F" w:rsidRDefault="00CF242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16"/>
          <w:szCs w:val="16"/>
          <w:lang w:eastAsia="ru-RU"/>
        </w:rPr>
      </w:pPr>
    </w:p>
    <w:p w:rsidR="00CF242F" w:rsidRDefault="00184D3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44"/>
          <w:szCs w:val="44"/>
          <w:lang w:eastAsia="ru-RU"/>
        </w:rPr>
        <w:t xml:space="preserve">ПОСТАНОВЛЕНИЕ </w:t>
      </w:r>
    </w:p>
    <w:p w:rsidR="00CF242F" w:rsidRDefault="00CF242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highlight w:val="yellow"/>
          <w:lang w:eastAsia="ru-RU"/>
        </w:rPr>
      </w:pPr>
    </w:p>
    <w:p w:rsidR="00CF242F" w:rsidRDefault="00CF242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highlight w:val="yellow"/>
          <w:lang w:eastAsia="ru-RU"/>
        </w:rPr>
      </w:pPr>
    </w:p>
    <w:p w:rsidR="00CF242F" w:rsidRDefault="00184D3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 xml:space="preserve">от 12.11.2025     </w:t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ab/>
        <w:t xml:space="preserve">            № 1840</w:t>
      </w:r>
    </w:p>
    <w:p w:rsidR="00CF242F" w:rsidRDefault="00184D3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0"/>
          <w:lang w:eastAsia="ru-RU"/>
        </w:rPr>
        <w:t>п.г.т. Никель</w:t>
      </w:r>
    </w:p>
    <w:p w:rsidR="00CF242F" w:rsidRDefault="00CF242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CF242F" w:rsidRDefault="00CF242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CF242F" w:rsidRDefault="00184D3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Об утверждении муниципальной программы Печенгского муниципального округа</w:t>
      </w:r>
    </w:p>
    <w:p w:rsidR="00CF242F" w:rsidRDefault="00184D3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«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Образование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» на 2026 - 2028 годы</w:t>
      </w:r>
    </w:p>
    <w:p w:rsidR="00CF242F" w:rsidRPr="006703F9" w:rsidRDefault="006703F9">
      <w:pPr>
        <w:spacing w:after="0" w:line="240" w:lineRule="auto"/>
        <w:jc w:val="center"/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</w:pPr>
      <w:r w:rsidRPr="006703F9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(в редакции постановлени</w:t>
      </w:r>
      <w:r w:rsidR="00091884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й</w:t>
      </w:r>
      <w:r w:rsidRPr="006703F9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администрации Печенгского муниципального округа от 0</w:t>
      </w:r>
      <w:r w:rsidR="00CB726F" w:rsidRPr="00CB726F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2</w:t>
      </w:r>
      <w:r w:rsidRPr="006703F9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.02.2026 № </w:t>
      </w:r>
      <w:r w:rsidR="00CB726F" w:rsidRPr="00CB726F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158</w:t>
      </w:r>
      <w:r w:rsidR="00143526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091884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19.03.2026 № 375</w:t>
      </w:r>
      <w:r w:rsidR="00352DD7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143526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08.04.2026 № 53</w:t>
      </w:r>
      <w:r w:rsidR="00B02560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, </w:t>
      </w:r>
      <w:r w:rsidR="00352DD7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от 29.04.2026 № 659</w:t>
      </w:r>
      <w:r w:rsidR="00E812FD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B02560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07.05.2026 № 748</w:t>
      </w:r>
      <w:r w:rsidR="007F1D63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,</w:t>
      </w:r>
      <w:r w:rsidR="00E812FD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08.06.2026 № 1041</w:t>
      </w:r>
      <w:r w:rsidR="00291834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и от </w:t>
      </w:r>
      <w:r w:rsidR="00291834" w:rsidRPr="00291834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11</w:t>
      </w:r>
      <w:r w:rsidR="007F1D63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.08.2026 № </w:t>
      </w:r>
      <w:r w:rsidR="00291834" w:rsidRPr="00291834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1534</w:t>
      </w:r>
      <w:r w:rsidRPr="006703F9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)</w:t>
      </w:r>
    </w:p>
    <w:p w:rsidR="00CF242F" w:rsidRDefault="00CF242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CF242F" w:rsidRDefault="00184D33">
      <w:pPr>
        <w:tabs>
          <w:tab w:val="left" w:pos="0"/>
          <w:tab w:val="left" w:pos="284"/>
          <w:tab w:val="left" w:pos="426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Руководствуясь статьей 179 Бюджетного кодекса Российской Федерации, Федеральным Законом </w:t>
      </w:r>
      <w:r>
        <w:rPr>
          <w:rFonts w:ascii="Times New Roman" w:hAnsi="Times New Roman"/>
          <w:sz w:val="24"/>
          <w:szCs w:val="24"/>
          <w:lang w:eastAsia="ru-RU"/>
        </w:rPr>
        <w:t xml:space="preserve">от 29.12.2012 № 273-ФЗ «Об образовании в Российской Федерации», Законом Мурманской области от 28.06.2013 № 1649-01-ЗМО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«Об образовании в Мурманской области», </w:t>
      </w:r>
      <w:r>
        <w:rPr>
          <w:rFonts w:ascii="Times New Roman" w:hAnsi="Times New Roman"/>
          <w:sz w:val="24"/>
          <w:szCs w:val="24"/>
        </w:rPr>
        <w:t xml:space="preserve">в соответствии с Порядком разработки, реализации и оценки эффективности муниципальных программ Печенгского муниципального округа, утвержденным постановлением администрации Печенгского муниципального округа от 18.09.2025 № 1488, </w:t>
      </w:r>
      <w:r>
        <w:rPr>
          <w:rFonts w:ascii="Times New Roman" w:hAnsi="Times New Roman"/>
          <w:sz w:val="24"/>
          <w:szCs w:val="24"/>
          <w:lang w:eastAsia="ru-RU"/>
        </w:rPr>
        <w:t>в целях осуществления комплекса мероприятий, направленных на создание условий для повышения качества, доступности и конкурентоспособности образования в Печенгском муниципальном округе,</w:t>
      </w:r>
    </w:p>
    <w:p w:rsidR="00CF242F" w:rsidRDefault="00CF242F">
      <w:pPr>
        <w:tabs>
          <w:tab w:val="left" w:pos="0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18"/>
          <w:highlight w:val="yellow"/>
          <w:lang w:eastAsia="ru-RU"/>
        </w:rPr>
      </w:pPr>
    </w:p>
    <w:p w:rsidR="00CF242F" w:rsidRDefault="00184D3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ПОСТАНОВЛЯЮ:</w:t>
      </w:r>
    </w:p>
    <w:p w:rsidR="00CF242F" w:rsidRDefault="00CF242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18"/>
          <w:lang w:eastAsia="ru-RU"/>
        </w:rPr>
      </w:pPr>
    </w:p>
    <w:p w:rsidR="00CF242F" w:rsidRDefault="00184D33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Утвердить муниципальную программу Печенгского муниципального округа «Образование» на 2026 - 2028 годы согласно приложению к настоящему постановлению.</w:t>
      </w:r>
    </w:p>
    <w:p w:rsidR="00CF242F" w:rsidRDefault="00184D33">
      <w:pPr>
        <w:widowControl w:val="0"/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</w:rPr>
        <w:t>Настоящее постановление вступает в силу с 01 января 2026 года.</w:t>
      </w:r>
    </w:p>
    <w:p w:rsidR="00CF242F" w:rsidRDefault="00184D33">
      <w:pPr>
        <w:widowControl w:val="0"/>
        <w:tabs>
          <w:tab w:val="left" w:pos="0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>3.</w:t>
      </w:r>
      <w:r>
        <w:rPr>
          <w:rFonts w:ascii="Times New Roman" w:eastAsia="Times New Roman" w:hAnsi="Times New Roman"/>
          <w:sz w:val="24"/>
          <w:szCs w:val="24"/>
        </w:rPr>
        <w:tab/>
        <w:t>Настоящее постановление опубликовать в официальном издании газета «Печенга» и разместить на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айте Печенгского муниципального округа</w:t>
      </w:r>
      <w:r>
        <w:rPr>
          <w:rFonts w:ascii="Times New Roman" w:hAnsi="Times New Roman"/>
          <w:sz w:val="24"/>
          <w:szCs w:val="24"/>
          <w:lang w:eastAsia="ru-RU"/>
        </w:rPr>
        <w:t xml:space="preserve"> в сети Интернет.</w:t>
      </w:r>
    </w:p>
    <w:p w:rsidR="00CF242F" w:rsidRDefault="00184D33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</w:rPr>
        <w:t>Кон</w:t>
      </w:r>
      <w:r>
        <w:rPr>
          <w:rFonts w:ascii="Times New Roman" w:hAnsi="Times New Roman"/>
          <w:sz w:val="24"/>
          <w:szCs w:val="24"/>
        </w:rPr>
        <w:t xml:space="preserve">троль за исполнением настоящего постановления оставляю за собой. </w:t>
      </w:r>
    </w:p>
    <w:p w:rsidR="00CF242F" w:rsidRDefault="00CF242F">
      <w:pPr>
        <w:widowControl w:val="0"/>
        <w:spacing w:after="0" w:line="240" w:lineRule="atLeast"/>
        <w:ind w:right="-5"/>
        <w:jc w:val="both"/>
        <w:rPr>
          <w:rFonts w:ascii="Times New Roman" w:hAnsi="Times New Roman"/>
          <w:sz w:val="28"/>
          <w:szCs w:val="28"/>
        </w:rPr>
      </w:pPr>
    </w:p>
    <w:p w:rsidR="00CF242F" w:rsidRDefault="00CF242F">
      <w:pPr>
        <w:widowControl w:val="0"/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</w:p>
    <w:p w:rsidR="00CF242F" w:rsidRDefault="00184D3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Печенгского муниципального округа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А.В. Кузнецов</w:t>
      </w:r>
    </w:p>
    <w:p w:rsidR="00CF242F" w:rsidRDefault="00CF242F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F242F" w:rsidRDefault="00CF242F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F242F" w:rsidRDefault="00CF242F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F242F" w:rsidRDefault="00CF242F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F242F" w:rsidRDefault="00CF242F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F242F" w:rsidRDefault="00CF242F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F242F" w:rsidRDefault="00CF242F">
      <w:pPr>
        <w:spacing w:after="0" w:line="240" w:lineRule="auto"/>
        <w:ind w:right="-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F242F" w:rsidRDefault="00184D33">
      <w:pPr>
        <w:tabs>
          <w:tab w:val="left" w:pos="0"/>
          <w:tab w:val="left" w:pos="284"/>
          <w:tab w:val="left" w:pos="11620"/>
        </w:tabs>
        <w:spacing w:after="0" w:line="240" w:lineRule="auto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Никитина И.В., 5-05-72</w:t>
      </w:r>
    </w:p>
    <w:p w:rsidR="00CF242F" w:rsidRDefault="00CF242F">
      <w:pPr>
        <w:tabs>
          <w:tab w:val="left" w:pos="0"/>
          <w:tab w:val="left" w:pos="284"/>
          <w:tab w:val="left" w:pos="11620"/>
        </w:tabs>
        <w:spacing w:after="0" w:line="240" w:lineRule="auto"/>
        <w:ind w:left="5529" w:right="-1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CF242F" w:rsidRDefault="00184D33">
      <w:pPr>
        <w:tabs>
          <w:tab w:val="left" w:pos="0"/>
          <w:tab w:val="left" w:pos="284"/>
          <w:tab w:val="left" w:pos="11620"/>
        </w:tabs>
        <w:spacing w:after="0" w:line="240" w:lineRule="auto"/>
        <w:ind w:left="5529" w:right="-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Приложение</w:t>
      </w:r>
    </w:p>
    <w:p w:rsidR="00CF242F" w:rsidRDefault="00184D33">
      <w:pPr>
        <w:tabs>
          <w:tab w:val="left" w:pos="284"/>
          <w:tab w:val="left" w:pos="5103"/>
          <w:tab w:val="left" w:pos="5387"/>
        </w:tabs>
        <w:spacing w:after="0" w:line="240" w:lineRule="auto"/>
        <w:ind w:left="5529"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 постановлению администрации Печенгского муниципального округа  </w:t>
      </w:r>
    </w:p>
    <w:p w:rsidR="00CF242F" w:rsidRDefault="00184D33">
      <w:pPr>
        <w:tabs>
          <w:tab w:val="left" w:pos="284"/>
          <w:tab w:val="left" w:pos="5103"/>
          <w:tab w:val="left" w:pos="5387"/>
        </w:tabs>
        <w:spacing w:after="0" w:line="240" w:lineRule="auto"/>
        <w:ind w:left="5529"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от 12.11.2025 № </w:t>
      </w:r>
      <w:r>
        <w:rPr>
          <w:rFonts w:ascii="Times New Roman" w:hAnsi="Times New Roman"/>
          <w:color w:val="000000" w:themeColor="text1"/>
          <w:sz w:val="24"/>
          <w:szCs w:val="24"/>
        </w:rPr>
        <w:t>1840</w:t>
      </w:r>
    </w:p>
    <w:p w:rsidR="006703F9" w:rsidRPr="006703F9" w:rsidRDefault="00CB726F">
      <w:pPr>
        <w:tabs>
          <w:tab w:val="left" w:pos="284"/>
          <w:tab w:val="left" w:pos="5103"/>
          <w:tab w:val="left" w:pos="5387"/>
        </w:tabs>
        <w:spacing w:after="0" w:line="240" w:lineRule="auto"/>
        <w:ind w:left="5529" w:right="-1"/>
        <w:jc w:val="both"/>
        <w:rPr>
          <w:rFonts w:ascii="Times New Roman" w:hAnsi="Times New Roman"/>
          <w:color w:val="0070C0"/>
          <w:sz w:val="20"/>
          <w:szCs w:val="20"/>
        </w:rPr>
      </w:pPr>
      <w:r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(в редакции постановлени</w:t>
      </w:r>
      <w:r w:rsidR="00091884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й</w:t>
      </w:r>
      <w:r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 xml:space="preserve"> от 02.02.2026 № </w:t>
      </w:r>
      <w:r w:rsidRPr="00091884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158</w:t>
      </w:r>
      <w:r w:rsidR="00143526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 xml:space="preserve">, </w:t>
      </w:r>
      <w:r w:rsidR="00091884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от 19.03.2026 № 37</w:t>
      </w:r>
      <w:bookmarkStart w:id="0" w:name="_GoBack"/>
      <w:bookmarkEnd w:id="0"/>
      <w:r w:rsidR="00091884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5</w:t>
      </w:r>
      <w:r w:rsidR="00352DD7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 xml:space="preserve">, </w:t>
      </w:r>
      <w:r w:rsidR="00143526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от 08.04.2026 № 539</w:t>
      </w:r>
      <w:r w:rsidR="00B02560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,</w:t>
      </w:r>
      <w:r w:rsidR="00352DD7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 xml:space="preserve"> от 29.04.2026 № 659</w:t>
      </w:r>
      <w:r w:rsidR="00E812FD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,</w:t>
      </w:r>
      <w:r w:rsidR="00B02560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 xml:space="preserve"> от 07.05.2026 № 748</w:t>
      </w:r>
      <w:r w:rsidR="007F1D63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,</w:t>
      </w:r>
      <w:r w:rsidR="00E812FD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от 08.06.2026 № 1041</w:t>
      </w:r>
      <w:r w:rsidR="00291834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 и от </w:t>
      </w:r>
      <w:r w:rsidR="00291834" w:rsidRPr="00291834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11</w:t>
      </w:r>
      <w:r w:rsidR="007F1D63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 xml:space="preserve">.08.2026 № </w:t>
      </w:r>
      <w:r w:rsidR="00291834" w:rsidRPr="00291834">
        <w:rPr>
          <w:rFonts w:ascii="Times New Roman" w:eastAsia="Times New Roman" w:hAnsi="Times New Roman"/>
          <w:bCs/>
          <w:color w:val="0070C0"/>
          <w:sz w:val="20"/>
          <w:szCs w:val="20"/>
          <w:lang w:eastAsia="ru-RU"/>
        </w:rPr>
        <w:t>1534</w:t>
      </w:r>
      <w:r w:rsidR="006703F9" w:rsidRPr="006703F9">
        <w:rPr>
          <w:rFonts w:ascii="Times New Roman" w:eastAsia="Times New Roman" w:hAnsi="Times New Roman"/>
          <w:color w:val="0070C0"/>
          <w:sz w:val="20"/>
          <w:szCs w:val="20"/>
          <w:lang w:eastAsia="ru-RU"/>
        </w:rPr>
        <w:t>)</w:t>
      </w:r>
    </w:p>
    <w:p w:rsidR="00CF242F" w:rsidRPr="006703F9" w:rsidRDefault="00CF242F">
      <w:pPr>
        <w:widowControl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  <w:highlight w:val="yellow"/>
        </w:rPr>
      </w:pPr>
    </w:p>
    <w:p w:rsidR="00CF242F" w:rsidRDefault="00CF242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CF242F" w:rsidRDefault="00CF242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CF242F" w:rsidRDefault="00184D33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CF242F" w:rsidRDefault="00184D33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Печенгского муниципального округа</w:t>
      </w:r>
    </w:p>
    <w:p w:rsidR="00CF242F" w:rsidRDefault="00CF242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CF242F" w:rsidRDefault="00184D33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«Образование»</w:t>
      </w: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184D33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 реализации: 2026 - 2028 годы</w:t>
      </w: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242F" w:rsidRDefault="00CF242F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03F9" w:rsidRDefault="006703F9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242F" w:rsidRPr="00352DD7" w:rsidRDefault="00184D33">
      <w:pPr>
        <w:widowControl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352DD7">
        <w:rPr>
          <w:rFonts w:ascii="Times New Roman" w:eastAsia="Times New Roman" w:hAnsi="Times New Roman"/>
          <w:sz w:val="26"/>
          <w:szCs w:val="26"/>
          <w:lang w:eastAsia="ru-RU"/>
        </w:rPr>
        <w:t xml:space="preserve">Ответственный исполнитель муниципальной программы – </w:t>
      </w:r>
    </w:p>
    <w:p w:rsidR="00CF242F" w:rsidRPr="00352DD7" w:rsidRDefault="00184D33">
      <w:pPr>
        <w:widowControl w:val="0"/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352DD7">
        <w:rPr>
          <w:rFonts w:ascii="Times New Roman" w:eastAsia="Times New Roman" w:hAnsi="Times New Roman"/>
          <w:b/>
          <w:sz w:val="26"/>
          <w:szCs w:val="26"/>
          <w:lang w:eastAsia="ru-RU"/>
        </w:rPr>
        <w:t>Отдел образования администрации Печенгского муниципального округа</w:t>
      </w:r>
    </w:p>
    <w:p w:rsidR="00CF242F" w:rsidRDefault="00CF242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CF242F" w:rsidRDefault="00CF242F">
      <w:pPr>
        <w:widowControl w:val="0"/>
        <w:spacing w:after="0" w:line="240" w:lineRule="auto"/>
        <w:jc w:val="right"/>
        <w:outlineLvl w:val="2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184D3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bookmarkStart w:id="1" w:name="P366"/>
      <w:bookmarkEnd w:id="1"/>
      <w:r>
        <w:rPr>
          <w:rFonts w:ascii="Times New Roman" w:eastAsia="Times New Roman" w:hAnsi="Times New Roman"/>
          <w:b/>
          <w:sz w:val="24"/>
          <w:lang w:eastAsia="ru-RU"/>
        </w:rPr>
        <w:t>ПАСПОРТ</w:t>
      </w:r>
    </w:p>
    <w:p w:rsidR="00CF242F" w:rsidRDefault="00184D3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муниципальной программы Печенгского муниципального округа</w:t>
      </w:r>
    </w:p>
    <w:p w:rsidR="00CF242F" w:rsidRDefault="00CF242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184D3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«Образование»</w:t>
      </w:r>
    </w:p>
    <w:p w:rsidR="00CF242F" w:rsidRDefault="00CF242F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721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10"/>
        <w:gridCol w:w="7411"/>
      </w:tblGrid>
      <w:tr w:rsidR="00CF242F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2F" w:rsidRDefault="00184D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2F" w:rsidRDefault="00184D33">
            <w:pPr>
              <w:pStyle w:val="af4"/>
              <w:widowControl w:val="0"/>
              <w:tabs>
                <w:tab w:val="left" w:pos="30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доступности качественного образования, соответствующего потребностям инновационного развития экономики, современным потребностям общества и каждого гражданина</w:t>
            </w:r>
          </w:p>
        </w:tc>
      </w:tr>
      <w:tr w:rsidR="00CF242F">
        <w:trPr>
          <w:trHeight w:val="353"/>
          <w:jc w:val="center"/>
        </w:trPr>
        <w:tc>
          <w:tcPr>
            <w:tcW w:w="23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242F" w:rsidRDefault="00184D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направлений (подпрограмм)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42F" w:rsidRDefault="00184D33">
            <w:pPr>
              <w:widowControl w:val="0"/>
              <w:tabs>
                <w:tab w:val="left" w:pos="2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(подпрограмма) 1. Развитие муниципальных учреждений образования.</w:t>
            </w:r>
          </w:p>
          <w:p w:rsidR="00CF242F" w:rsidRDefault="00184D33">
            <w:pPr>
              <w:widowControl w:val="0"/>
              <w:tabs>
                <w:tab w:val="left" w:pos="2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направления (подпрограммы) – Отдел образования администрации Печенгского муниципального округа (далее – Отдел образования)</w:t>
            </w:r>
          </w:p>
        </w:tc>
      </w:tr>
      <w:tr w:rsidR="00CF242F">
        <w:trPr>
          <w:trHeight w:val="353"/>
          <w:jc w:val="center"/>
        </w:trPr>
        <w:tc>
          <w:tcPr>
            <w:tcW w:w="2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242F" w:rsidRDefault="00CF24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242F" w:rsidRDefault="00184D33">
            <w:pPr>
              <w:widowControl w:val="0"/>
              <w:tabs>
                <w:tab w:val="left" w:pos="25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Направление (подпрограмма) 2. Положение детей–сирот в современном обществе.</w:t>
            </w:r>
          </w:p>
          <w:p w:rsidR="00CF242F" w:rsidRDefault="00184D33">
            <w:pPr>
              <w:widowControl w:val="0"/>
              <w:tabs>
                <w:tab w:val="left" w:pos="2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направления (подпрограммы) – Отдел образования</w:t>
            </w:r>
          </w:p>
        </w:tc>
      </w:tr>
      <w:tr w:rsidR="00CF242F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2F" w:rsidRDefault="00184D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 этапы реализации 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2F" w:rsidRDefault="00184D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2026 - 2028 годы</w:t>
            </w:r>
          </w:p>
          <w:p w:rsidR="00CF242F" w:rsidRDefault="00CF24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42F">
        <w:trPr>
          <w:trHeight w:val="70"/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2F" w:rsidRDefault="00184D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Финансовое обеспечение </w:t>
            </w:r>
          </w:p>
          <w:p w:rsidR="00CF242F" w:rsidRDefault="00184D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2FD" w:rsidRPr="00E812FD" w:rsidRDefault="00E812FD" w:rsidP="00E812FD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2FD">
              <w:rPr>
                <w:rFonts w:ascii="Times New Roman" w:hAnsi="Times New Roman"/>
                <w:sz w:val="24"/>
                <w:szCs w:val="24"/>
              </w:rPr>
              <w:t xml:space="preserve">Всего по программе: </w:t>
            </w:r>
            <w:r w:rsidRPr="00E812FD">
              <w:rPr>
                <w:rFonts w:ascii="Times New Roman" w:hAnsi="Times New Roman"/>
                <w:b/>
                <w:sz w:val="24"/>
                <w:szCs w:val="24"/>
              </w:rPr>
              <w:t>7 053 </w:t>
            </w:r>
            <w:r w:rsidR="007F1D63">
              <w:rPr>
                <w:rFonts w:ascii="Times New Roman" w:hAnsi="Times New Roman"/>
                <w:b/>
                <w:sz w:val="24"/>
                <w:szCs w:val="24"/>
              </w:rPr>
              <w:t>852</w:t>
            </w:r>
            <w:r w:rsidRPr="00E812FD">
              <w:rPr>
                <w:rFonts w:ascii="Times New Roman" w:hAnsi="Times New Roman"/>
                <w:b/>
                <w:sz w:val="24"/>
                <w:szCs w:val="24"/>
              </w:rPr>
              <w:t> 345,25 рублей,</w:t>
            </w:r>
          </w:p>
          <w:p w:rsidR="00E812FD" w:rsidRPr="00E812FD" w:rsidRDefault="00E812FD" w:rsidP="00E812FD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2FD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E812FD" w:rsidRPr="00E812FD" w:rsidRDefault="00E812FD" w:rsidP="00E812FD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2FD">
              <w:rPr>
                <w:rFonts w:ascii="Times New Roman" w:hAnsi="Times New Roman"/>
                <w:sz w:val="24"/>
                <w:szCs w:val="24"/>
              </w:rPr>
              <w:t>МБ: 1 863 920 285,71 рублей, из них:</w:t>
            </w:r>
          </w:p>
          <w:p w:rsidR="00E812FD" w:rsidRPr="00E812FD" w:rsidRDefault="00E812FD" w:rsidP="00E812FD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2FD">
              <w:rPr>
                <w:rFonts w:ascii="Times New Roman" w:hAnsi="Times New Roman"/>
                <w:sz w:val="24"/>
                <w:szCs w:val="24"/>
              </w:rPr>
              <w:t>2026 год: 641 996 985,71 рублей,</w:t>
            </w:r>
          </w:p>
          <w:p w:rsidR="00E812FD" w:rsidRPr="00E812FD" w:rsidRDefault="00E812FD" w:rsidP="00E812FD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2FD">
              <w:rPr>
                <w:rFonts w:ascii="Times New Roman" w:hAnsi="Times New Roman"/>
                <w:sz w:val="24"/>
                <w:szCs w:val="24"/>
              </w:rPr>
              <w:t>2027 год: 628 191 000,00 рублей,</w:t>
            </w:r>
          </w:p>
          <w:p w:rsidR="00E812FD" w:rsidRPr="00E812FD" w:rsidRDefault="00E812FD" w:rsidP="00E812FD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812FD">
              <w:rPr>
                <w:rFonts w:ascii="Times New Roman" w:hAnsi="Times New Roman"/>
                <w:sz w:val="24"/>
                <w:szCs w:val="24"/>
              </w:rPr>
              <w:t>2028 год: 593 732 300,00 рублей.</w:t>
            </w:r>
          </w:p>
          <w:p w:rsidR="00E812FD" w:rsidRPr="00E812FD" w:rsidRDefault="00E812FD" w:rsidP="00E812FD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2FD">
              <w:rPr>
                <w:rFonts w:ascii="Times New Roman" w:hAnsi="Times New Roman"/>
                <w:sz w:val="24"/>
                <w:szCs w:val="24"/>
              </w:rPr>
              <w:t>ОБ: 3 278 999 628,00 рублей, из них:</w:t>
            </w:r>
          </w:p>
          <w:p w:rsidR="00E812FD" w:rsidRPr="00E812FD" w:rsidRDefault="00E812FD" w:rsidP="00E812FD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2FD">
              <w:rPr>
                <w:rFonts w:ascii="Times New Roman" w:hAnsi="Times New Roman"/>
                <w:sz w:val="24"/>
                <w:szCs w:val="24"/>
              </w:rPr>
              <w:t>2026 год: 1 122 507 876,00 рублей,</w:t>
            </w:r>
          </w:p>
          <w:p w:rsidR="00E812FD" w:rsidRPr="00E812FD" w:rsidRDefault="00E812FD" w:rsidP="00E812FD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2FD">
              <w:rPr>
                <w:rFonts w:ascii="Times New Roman" w:hAnsi="Times New Roman"/>
                <w:sz w:val="24"/>
                <w:szCs w:val="24"/>
              </w:rPr>
              <w:t>2027 год: 1 075 845 076,00 рублей,</w:t>
            </w:r>
          </w:p>
          <w:p w:rsidR="00E812FD" w:rsidRPr="00E812FD" w:rsidRDefault="00E812FD" w:rsidP="00E812FD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2FD">
              <w:rPr>
                <w:rFonts w:ascii="Times New Roman" w:hAnsi="Times New Roman"/>
                <w:sz w:val="24"/>
                <w:szCs w:val="24"/>
              </w:rPr>
              <w:t>2028 год: 1 080 646 676,00 рублей.</w:t>
            </w:r>
          </w:p>
          <w:p w:rsidR="00E812FD" w:rsidRPr="00E812FD" w:rsidRDefault="00E812FD" w:rsidP="00E812FD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2FD">
              <w:rPr>
                <w:rFonts w:ascii="Times New Roman" w:hAnsi="Times New Roman"/>
                <w:sz w:val="24"/>
                <w:szCs w:val="24"/>
              </w:rPr>
              <w:t>ФБ: 1 807 987 431,54 рублей, из них:</w:t>
            </w:r>
          </w:p>
          <w:p w:rsidR="00E812FD" w:rsidRPr="00E812FD" w:rsidRDefault="00E812FD" w:rsidP="00E812FD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2FD">
              <w:rPr>
                <w:rFonts w:ascii="Times New Roman" w:hAnsi="Times New Roman"/>
                <w:sz w:val="24"/>
                <w:szCs w:val="24"/>
              </w:rPr>
              <w:t>2026 год: 1 545 386 188,30 рублей,</w:t>
            </w:r>
          </w:p>
          <w:p w:rsidR="00E812FD" w:rsidRPr="00E812FD" w:rsidRDefault="00E812FD" w:rsidP="00E812FD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2FD">
              <w:rPr>
                <w:rFonts w:ascii="Times New Roman" w:hAnsi="Times New Roman"/>
                <w:sz w:val="24"/>
                <w:szCs w:val="24"/>
              </w:rPr>
              <w:t>2027 год: 156 026 443,24 рублей,</w:t>
            </w:r>
          </w:p>
          <w:p w:rsidR="00E812FD" w:rsidRPr="00E812FD" w:rsidRDefault="00E812FD" w:rsidP="00E812FD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2FD">
              <w:rPr>
                <w:rFonts w:ascii="Times New Roman" w:hAnsi="Times New Roman"/>
                <w:sz w:val="24"/>
                <w:szCs w:val="24"/>
              </w:rPr>
              <w:t>2028 год: 106 574 800,00 рублей.</w:t>
            </w:r>
          </w:p>
          <w:p w:rsidR="00E812FD" w:rsidRPr="00E812FD" w:rsidRDefault="00E812FD" w:rsidP="00E812FD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2FD">
              <w:rPr>
                <w:rFonts w:ascii="Times New Roman" w:hAnsi="Times New Roman"/>
                <w:sz w:val="24"/>
                <w:szCs w:val="24"/>
              </w:rPr>
              <w:t>ВБС: 102 </w:t>
            </w:r>
            <w:r w:rsidR="007F1D63">
              <w:rPr>
                <w:rFonts w:ascii="Times New Roman" w:hAnsi="Times New Roman"/>
                <w:sz w:val="24"/>
                <w:szCs w:val="24"/>
              </w:rPr>
              <w:t>945</w:t>
            </w:r>
            <w:r w:rsidRPr="00E812FD">
              <w:rPr>
                <w:rFonts w:ascii="Times New Roman" w:hAnsi="Times New Roman"/>
                <w:sz w:val="24"/>
                <w:szCs w:val="24"/>
              </w:rPr>
              <w:t> 000,00 рублей, из них:</w:t>
            </w:r>
          </w:p>
          <w:p w:rsidR="00E812FD" w:rsidRPr="00E812FD" w:rsidRDefault="00E812FD" w:rsidP="00E812FD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2FD">
              <w:rPr>
                <w:rFonts w:ascii="Times New Roman" w:hAnsi="Times New Roman"/>
                <w:sz w:val="24"/>
                <w:szCs w:val="24"/>
              </w:rPr>
              <w:t>2026 год: 34 </w:t>
            </w:r>
            <w:r w:rsidR="007F1D63">
              <w:rPr>
                <w:rFonts w:ascii="Times New Roman" w:hAnsi="Times New Roman"/>
                <w:sz w:val="24"/>
                <w:szCs w:val="24"/>
              </w:rPr>
              <w:t>845</w:t>
            </w:r>
            <w:r w:rsidRPr="00E812FD">
              <w:rPr>
                <w:rFonts w:ascii="Times New Roman" w:hAnsi="Times New Roman"/>
                <w:sz w:val="24"/>
                <w:szCs w:val="24"/>
              </w:rPr>
              <w:t> 000,00 рублей,</w:t>
            </w:r>
          </w:p>
          <w:p w:rsidR="00E812FD" w:rsidRPr="00E812FD" w:rsidRDefault="00E812FD" w:rsidP="00E812FD">
            <w:pPr>
              <w:spacing w:after="0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2FD">
              <w:rPr>
                <w:rFonts w:ascii="Times New Roman" w:hAnsi="Times New Roman"/>
                <w:sz w:val="24"/>
                <w:szCs w:val="24"/>
              </w:rPr>
              <w:t>2027 год: 34 050 000,00 рублей,</w:t>
            </w:r>
          </w:p>
          <w:p w:rsidR="00CF242F" w:rsidRPr="00E812FD" w:rsidRDefault="00E812FD" w:rsidP="00E812FD">
            <w:pPr>
              <w:spacing w:after="0"/>
              <w:ind w:left="-57" w:right="-57"/>
              <w:jc w:val="both"/>
              <w:rPr>
                <w:rFonts w:ascii="Times New Roman" w:hAnsi="Times New Roman"/>
              </w:rPr>
            </w:pPr>
            <w:r w:rsidRPr="00E812FD">
              <w:rPr>
                <w:rFonts w:ascii="Times New Roman" w:hAnsi="Times New Roman"/>
                <w:sz w:val="24"/>
                <w:szCs w:val="24"/>
              </w:rPr>
              <w:t>2028 год: 34 050 000,00 рублей.</w:t>
            </w:r>
          </w:p>
        </w:tc>
      </w:tr>
      <w:tr w:rsidR="00CF242F">
        <w:trPr>
          <w:trHeight w:val="70"/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2F" w:rsidRDefault="00184D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 конечные результаты реализации 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обеспечение 100 % доступности дошкольного образования для детей в возрасте от 1 до 6 лет и ее сохранение до 2029 года;</w:t>
            </w:r>
          </w:p>
          <w:p w:rsidR="00CF242F" w:rsidRDefault="00184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доля выпускников общеобразовательных организаций, не получивших аттестат о среднем (полном) образовании – 0 % к 2029 году;</w:t>
            </w:r>
          </w:p>
          <w:p w:rsidR="00CF242F" w:rsidRDefault="00184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увеличение доли детей в возрасте от 5 до 18 лет, охваченных дополнительным образованием, в общей численности детей в возрасте от 5 до 18 лет – до 81,9 % к 2029 году;</w:t>
            </w:r>
          </w:p>
          <w:p w:rsidR="00CF242F" w:rsidRDefault="00184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увеличение доли отдохнувших и оздоровленных детей и подростков в оздоровительных учреждениях и на базе образовательных организаций – ежегодно до 32,3 к 2029 году;</w:t>
            </w:r>
          </w:p>
          <w:p w:rsidR="00CF242F" w:rsidRDefault="00184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сохранение отношения среднемесячной заработной платы педагогических работников муниципальных дошкольных образовательных учреждений к средней заработной плате в общем образовании по Мурманской области на уровне 100 % к 2029 году;</w:t>
            </w:r>
          </w:p>
          <w:p w:rsidR="00CF242F" w:rsidRDefault="00184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сохранение отношения среднемесячной заработной платы педагогических работников муниципальных общеобразовательных учреждений к среднемесячной начисленной заработной плате наёмных работников в организациях, у индивидуальных предпринимателей и физических лиц по Мурманской области (среднемесячному доходу от трудовой деятельности) на уровне 100 % к 2029 году;</w:t>
            </w:r>
          </w:p>
          <w:p w:rsidR="00CF242F" w:rsidRDefault="00184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сохранение отношения среднемесячной заработной платы педагогических работников муниципальных учреждений дополнительного образования к средней заработной плате учителей по Мурманской области на уровне 100 % к 2029 году;</w:t>
            </w:r>
          </w:p>
          <w:p w:rsidR="00CF242F" w:rsidRDefault="00184D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обеспечение доли учреждений системы образования, в которых реализованы запланированные мероприятия, направленные на обеспечение материально-технической базы на уровне 100 % ежегодно к 2029 году;</w:t>
            </w:r>
          </w:p>
          <w:p w:rsidR="00CF242F" w:rsidRDefault="00184D33">
            <w:pPr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обеспечение доли детей-сирот и детей, оставшихся без попечения родителей, устроенные в замещающие семьи, в общем количестве детей-сирот и детей, оставшихся без попечения родителей на уровне 100 % ежегодно к 2029 году</w:t>
            </w:r>
          </w:p>
        </w:tc>
      </w:tr>
      <w:tr w:rsidR="00CF242F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2F" w:rsidRDefault="00184D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2F" w:rsidRDefault="00184D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образования </w:t>
            </w:r>
          </w:p>
        </w:tc>
      </w:tr>
      <w:tr w:rsidR="00CF242F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42F" w:rsidRDefault="00184D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образования; Муниципальное бюджетное учреждение «Ремонтно-эксплуатационная служба» (далее - МБУ «РЭС»);</w:t>
            </w:r>
          </w:p>
          <w:p w:rsidR="00CF242F" w:rsidRDefault="00184D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5 имени Героя Российской Федерации М.С. Попова» (далее – МБОУ СОШ № 5);</w:t>
            </w:r>
          </w:p>
          <w:p w:rsidR="00CF242F" w:rsidRDefault="00184D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№ 2» (далее – МБУ ДО ДДТ № 2)</w:t>
            </w:r>
          </w:p>
        </w:tc>
      </w:tr>
      <w:tr w:rsidR="00CF242F">
        <w:trPr>
          <w:jc w:val="center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2F" w:rsidRDefault="00184D3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национальными, региональными проектами/государственными программами Мурманской области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2F" w:rsidRDefault="00184D33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trike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Государственная программа Мурманской области «Образование и наука».</w:t>
            </w:r>
          </w:p>
          <w:p w:rsidR="00CF242F" w:rsidRDefault="00184D33">
            <w:pPr>
              <w:pStyle w:val="ConsPlusTitle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Государственная программа Мурманской области «Комфортное жилье и городская среда</w:t>
            </w:r>
            <w:r>
              <w:rPr>
                <w:rFonts w:ascii="Times New Roman" w:hAnsi="Times New Roman" w:cs="Times New Roman"/>
                <w:bCs w:val="0"/>
                <w:sz w:val="24"/>
                <w:szCs w:val="24"/>
              </w:rPr>
              <w:t>».</w:t>
            </w:r>
          </w:p>
          <w:p w:rsidR="00CF242F" w:rsidRDefault="00184D3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Региональная программа «План мероприятий по развитию жилищной, энергетической и социальной инфраструктуры закрытых административно территориальных образований и населенных пунктов Мурманской области, в которых дислоцированы воинские формирования на 2024 - 2026 годы».</w:t>
            </w:r>
          </w:p>
          <w:p w:rsidR="00CF242F" w:rsidRDefault="00184D33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Региональный проект «Все лучшее детям».</w:t>
            </w:r>
          </w:p>
          <w:p w:rsidR="00CF242F" w:rsidRDefault="00184D33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Региональный проект «Педагоги и наставники».</w:t>
            </w:r>
          </w:p>
        </w:tc>
      </w:tr>
    </w:tbl>
    <w:p w:rsidR="00CF242F" w:rsidRDefault="00CF242F">
      <w:pPr>
        <w:widowControl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CF242F" w:rsidRDefault="00CF242F">
      <w:pPr>
        <w:widowControl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CF242F" w:rsidRDefault="00CF242F">
      <w:pPr>
        <w:widowControl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CF242F" w:rsidRDefault="00CF242F">
      <w:pPr>
        <w:widowControl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CF242F" w:rsidRDefault="00CF242F">
      <w:pPr>
        <w:widowControl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CF242F" w:rsidRDefault="00184D33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36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Приоритеты и задачи муниципального управления в сфере реализации муниципальной программы «Образование»</w:t>
      </w:r>
    </w:p>
    <w:p w:rsidR="00CF242F" w:rsidRDefault="00CF24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документами, определяющими стратегию развития системы образования в Печенгском муниципальном округе, являются: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указы Президента Российской Федерации: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от 07.05.2012 № 599 «О мерах по реализации государственной политики в области образования и науки»;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от 28.12.2012 № 1688 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от 29.05.2017 № 240 «Об объявлении в Российской Федерации Десятилетия детства»;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от 07.05.2024 №309 «О национальных целях развития Российской Федерации на период до 2030 года и на перспективу до 2036 года»;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Федеральный закон от 29.12.2012 № 273-ФЗ «Об образовании в Российской Федерации»;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иные нормативные правовые документы федерального и регионального законодательства органов исполнительной власти, касающихся управления в сфере образовательной деятельности.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приоритетами образовательной политики являются: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>в сфере дошкольного образования: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создание условий для раннего развития детей в возрасте до 3 лет и реализация программ психолого-педагогической, методической и консультативной помощи родителям детей, получающих дошкольное образование в семье;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сохранение 100 % доступности дошкольного образования для детей в возрасте от 3 до 7 лет;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реализация мероприятий, направленных на создание дополнительных мест в организациях, реализующих образовательные программы дошкольного образования для детей в возрасте от 2 месяцев до 3 лет;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развитие вариативных форм дошкольного образования;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в сфере общего образования: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реализация в общеобразовательных организациях федеральных государственных образовательных стандартов начального, основного и среднего общего образования, в том числе для детей с ограниченными возможностями здоровья;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предоставление обучающимся детям - инвалидам и детям с ограниченными возможностями здоровья возможностей доступа к образовательным ресурсам, выбора варианта освоения программ общего образования;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создание условий для выявления и развития творческих и интеллектуальных способностей талантливых детей;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развитие системы комплексного мониторинга качества образования, внешней независимой системы оценки качества образования с участием общественности;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в сфере дополнительного образования детей, организации летнего отдыха и оздоровления: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обучающихся;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совершенствование материально-технической базы организаций дополнительного образования детей;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сохранение и укрепление здоровья школьников;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развитие детских общественных объединений;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в сфере развития кадрового потенциала: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>
        <w:rPr>
          <w:rFonts w:ascii="Times New Roman" w:hAnsi="Times New Roman"/>
          <w:sz w:val="24"/>
          <w:szCs w:val="24"/>
        </w:rPr>
        <w:tab/>
        <w:t>обеспечение условий для повышения квалификации и профессионального развития управленческих и педагогических работников системы образования;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обеспечение роста престижа профессии педагогических и руководящих работников системы образования;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в сфере создания современных условий обучения и воспитания: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продолжение модернизации инфраструктуры общеобразовательных организаций, направленной на обеспечение современных условий обучения, в том числе через участие в приоритетных федеральных и региональных проектах по обеспечению доступности образования детям раннего возраста, развитию спортивных клубов;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ab/>
        <w:t>в сфере защиты прав детей - сирот и детей, оставшихся без попечения родителей: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развитие системы замещающего семейного устройства детей - сирот и детей, оставшихся без попечения родителей;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обеспечение межведомственного взаимодействия при организации работы по профилактике социального сиротства.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образования в Печенгском муниципальном округе в трехлетней перспективе осуществляется в соответствии с требованиями времени, новыми технологиями при использовании потенциала различных институций, сформированных с учетом тенденций развития экономики района, образования в целом.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Целью муниципальной программы «Образование» (далее - Программа) является повышение доступности качественного образования, соответствующего потребностям инновационного развития экономики, современным потребностям общества и каждого гражданина.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Программы будет способствовать осуществлению стратегической цели социально-экономического развития Печенгского муниципального округа, повышению качества человеческого капитала, пространственное развитие, инфраструктурное развитие.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Социальный эффект выражается в росте эффективности сферы развития человеческого и социального потенциала возложенного на сферу образования в Печенгском муниципальном округе. В этой связи образование начинает рассматриваться не как затратная отрасль, а как сфера для стратегических инвестиций.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Ожидаемая экономическая эффективность выражается в эффективном использовании бюджетных средств в ходе реализации комплексов процессных и проектных мероприятий Программы.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достижения поставленной цели планируется решение следующих задач: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развитие сети и инфраструктуры образовательных организаций, обеспечивающих доступ населения Печенгского муниципального округа к качественным услугам дошкольного, общего и дополнительного образования;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развитие современных механизмов, содержания и технологий образовательного процесса;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реализация мер социальной поддержки воспитанников, обучающихся и работников муниципальных учреждений, подведомственных отделу образования;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образованию, легкость и оперативность смены осваиваемых образовательных программ;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обеспечение защиты прав и интересов детей - сирот, детей, оставшихся без попечения родителей, содействие их семейному устройству и интеграции в общество;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создание в муниципальных учреждениях, подведомственных отделу образования, условий, обеспечивающих безопасность воспитанников, учеников и работников образовательных учреждений.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Обеспечение высокого качества образования связано с созданием не только организационных, кадровых, инфраструктурных, материально-технических и учебно-методических условий, но и объективной, охватывающей все уровни образования системы оценки качества, на ее формирование и развитие, участие в исследованиях качества образования, включение общественности в управление образовательными организациями, повышение качества контроля за реализацией образовательных программ направлены все мероприятия Программы.</w:t>
      </w:r>
    </w:p>
    <w:p w:rsidR="00CF242F" w:rsidRDefault="00CF24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242F" w:rsidRDefault="00CF242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F242F" w:rsidRDefault="00CF242F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F242F">
          <w:pgSz w:w="11905" w:h="16838"/>
          <w:pgMar w:top="1134" w:right="850" w:bottom="1134" w:left="1701" w:header="720" w:footer="720" w:gutter="0"/>
          <w:cols w:space="720"/>
          <w:docGrid w:linePitch="360"/>
        </w:sectPr>
      </w:pPr>
    </w:p>
    <w:p w:rsidR="00CF242F" w:rsidRDefault="00184D3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bookmarkStart w:id="2" w:name="P446"/>
      <w:bookmarkEnd w:id="2"/>
      <w:r>
        <w:rPr>
          <w:rFonts w:ascii="Times New Roman" w:eastAsia="Times New Roman" w:hAnsi="Times New Roman"/>
          <w:b/>
          <w:sz w:val="24"/>
          <w:lang w:eastAsia="ru-RU"/>
        </w:rPr>
        <w:lastRenderedPageBreak/>
        <w:t>2. Перечень показателей муниципальной программы</w:t>
      </w:r>
    </w:p>
    <w:p w:rsidR="00CF242F" w:rsidRDefault="00CF242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tbl>
      <w:tblPr>
        <w:tblW w:w="14884" w:type="dxa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4728"/>
        <w:gridCol w:w="1139"/>
        <w:gridCol w:w="1528"/>
        <w:gridCol w:w="977"/>
        <w:gridCol w:w="1028"/>
        <w:gridCol w:w="11"/>
        <w:gridCol w:w="1053"/>
        <w:gridCol w:w="1062"/>
        <w:gridCol w:w="16"/>
        <w:gridCol w:w="1018"/>
        <w:gridCol w:w="1675"/>
      </w:tblGrid>
      <w:tr w:rsidR="00CF242F">
        <w:tc>
          <w:tcPr>
            <w:tcW w:w="6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№ п/п </w:t>
            </w:r>
          </w:p>
        </w:tc>
        <w:tc>
          <w:tcPr>
            <w:tcW w:w="47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программа, направления (подпрограммы), цели, показатели </w:t>
            </w:r>
          </w:p>
        </w:tc>
        <w:tc>
          <w:tcPr>
            <w:tcW w:w="11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Ед. изм. </w:t>
            </w:r>
          </w:p>
        </w:tc>
        <w:tc>
          <w:tcPr>
            <w:tcW w:w="1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Направленность показателя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Значение показателя </w:t>
            </w:r>
          </w:p>
        </w:tc>
        <w:tc>
          <w:tcPr>
            <w:tcW w:w="1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Соисполнитель,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ответственный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достижение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показателя </w:t>
            </w:r>
          </w:p>
        </w:tc>
      </w:tr>
      <w:tr w:rsidR="00CF242F">
        <w:tc>
          <w:tcPr>
            <w:tcW w:w="6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2024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2025 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2026 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2027 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2028 </w:t>
            </w:r>
          </w:p>
        </w:tc>
        <w:tc>
          <w:tcPr>
            <w:tcW w:w="1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42F">
        <w:tc>
          <w:tcPr>
            <w:tcW w:w="6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факт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оценка 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1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F242F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0 </w:t>
            </w:r>
          </w:p>
        </w:tc>
        <w:tc>
          <w:tcPr>
            <w:tcW w:w="1423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«Образование»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:rsidR="00CF242F" w:rsidRDefault="00184D33">
            <w:pPr>
              <w:spacing w:after="0" w:line="288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Цель муниципальной программы: П</w:t>
            </w:r>
            <w:r>
              <w:rPr>
                <w:rFonts w:ascii="Times New Roman" w:hAnsi="Times New Roman"/>
              </w:rPr>
              <w:t>овышение доступности качественного образования, соответствующего потребностям инновационного развития экономики, современным потребностям общества и каждого гражданина</w:t>
            </w:r>
          </w:p>
        </w:tc>
      </w:tr>
      <w:tr w:rsidR="00CF242F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0.1. 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pStyle w:val="16"/>
              <w:tabs>
                <w:tab w:val="left" w:pos="317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Доступность дошкольного образования для детей в возрасте от 1 до 6 лет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процент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10,46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8,8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8,49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8,45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8,40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образования</w:t>
            </w:r>
          </w:p>
        </w:tc>
      </w:tr>
      <w:tr w:rsidR="00CF242F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0.2. 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pStyle w:val="16"/>
              <w:tabs>
                <w:tab w:val="left" w:pos="317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выпускников общеобразовательных организаций, не получивших аттестат о среднем (полном) образовании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процент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0,76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образования</w:t>
            </w:r>
          </w:p>
        </w:tc>
      </w:tr>
      <w:tr w:rsidR="00CF242F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0.3.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pStyle w:val="16"/>
              <w:tabs>
                <w:tab w:val="left" w:pos="317"/>
              </w:tabs>
              <w:ind w:left="0"/>
              <w:jc w:val="both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Доля детей в возрасте от 5 до 18 лет, охваченных дополнительным образованием, в общей численности детей в возрасте от 5 до 18 лет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процент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79,16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81</w:t>
            </w:r>
            <w:r>
              <w:rPr>
                <w:rFonts w:ascii="Times New Roman" w:hAnsi="Times New Roman"/>
                <w:sz w:val="18"/>
                <w:szCs w:val="18"/>
              </w:rPr>
              <w:t>,6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81,7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81,8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81,9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образования</w:t>
            </w:r>
          </w:p>
        </w:tc>
      </w:tr>
      <w:tr w:rsidR="00CF242F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0.4.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pStyle w:val="16"/>
              <w:tabs>
                <w:tab w:val="left" w:pos="317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Доля отдохнувших и оздоровленных детей и подростков в оздоровительных учреждениях и на базе образовательных организаций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процент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33,1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33,2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33,3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образования</w:t>
            </w:r>
          </w:p>
        </w:tc>
      </w:tr>
      <w:tr w:rsidR="00CF242F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0.5.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pStyle w:val="16"/>
              <w:tabs>
                <w:tab w:val="left" w:pos="317"/>
              </w:tabs>
              <w:ind w:left="0"/>
              <w:jc w:val="both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Отношение среднемесячной заработной платы педагогических работников муниципальных дошкольных образовательных учреждений к средней заработной плате в общем образовании по Мурманской области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процент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образования</w:t>
            </w:r>
          </w:p>
        </w:tc>
      </w:tr>
      <w:tr w:rsidR="00CF242F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0.6.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pStyle w:val="16"/>
              <w:tabs>
                <w:tab w:val="left" w:pos="317"/>
              </w:tabs>
              <w:ind w:left="0"/>
              <w:jc w:val="both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Отношение среднемесячной заработной платы педагогических работников муниципальных общеобразовательных учреждений к среднемесячной начисленной заработной плате наёмных работников в организациях, у индивидуальных предпринимателей и физических лиц по Мурманской области (среднемесячному доходу от трудовой деятельности)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процент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CF242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F242F" w:rsidRDefault="00184D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образования</w:t>
            </w:r>
          </w:p>
        </w:tc>
      </w:tr>
      <w:tr w:rsidR="00CF242F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0.7.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pStyle w:val="16"/>
              <w:tabs>
                <w:tab w:val="left" w:pos="317"/>
              </w:tabs>
              <w:ind w:left="0"/>
              <w:jc w:val="both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Отношение среднемесячной заработной платы педагогических работников муниципальных учреждений дополнительного образования к средней заработной плате учителей по Мурманской области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процент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образования</w:t>
            </w:r>
          </w:p>
        </w:tc>
      </w:tr>
      <w:tr w:rsidR="00CF242F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0.8.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pStyle w:val="16"/>
              <w:tabs>
                <w:tab w:val="left" w:pos="317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Доля учреждений системы образования, в которых реализованы запланированные мероприятия, направленные на обеспечение материально-технической базы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процент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trike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образования</w:t>
            </w:r>
          </w:p>
        </w:tc>
      </w:tr>
      <w:tr w:rsidR="00CF242F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0.9.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pStyle w:val="16"/>
              <w:tabs>
                <w:tab w:val="left" w:pos="317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Доля детей - сирот и детей, оставшихся без попечения родителей, устроенные в замещающие семьи, в общем количестве детей - сирот и детей, оставшихся без попечения родителей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процент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образования</w:t>
            </w:r>
          </w:p>
        </w:tc>
      </w:tr>
      <w:tr w:rsidR="00CF242F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 </w:t>
            </w:r>
          </w:p>
        </w:tc>
        <w:tc>
          <w:tcPr>
            <w:tcW w:w="1423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widowControl w:val="0"/>
              <w:tabs>
                <w:tab w:val="left" w:pos="253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Направление (подпрограмма) 1. </w:t>
            </w: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«Развитие муниципальных учреждений образования»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:rsidR="00CF242F" w:rsidRDefault="00184D33">
            <w:pPr>
              <w:tabs>
                <w:tab w:val="left" w:pos="247"/>
                <w:tab w:val="left" w:pos="8518"/>
              </w:tabs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Цель: Эффективная организация предоставления общедоступного бесплатного дошкольного, общего и дополнительного образования детей</w:t>
            </w:r>
          </w:p>
        </w:tc>
      </w:tr>
      <w:tr w:rsidR="00CF242F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обучающихся, обеспеченных бесплатным питанием в образовательных организациях, в общей численности обучающихся, имеющих право на обеспечение бесплатным питанием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jc w:val="center"/>
              <w:rPr>
                <w:strike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образования</w:t>
            </w:r>
          </w:p>
        </w:tc>
      </w:tr>
      <w:tr w:rsidR="00CF242F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1.2 .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общеобразовательных учреждений, здания которых находятся в аварийном состоянии и (или)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(-1)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jc w:val="center"/>
              <w:rPr>
                <w:strike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образования</w:t>
            </w:r>
          </w:p>
        </w:tc>
      </w:tr>
      <w:tr w:rsidR="00CF242F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детей, родители которых воспользовались правом получения компенсации части родительской платы в общей численности детей, родителям  которых назначена компенсация части родительской платы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Отдел образования </w:t>
            </w:r>
          </w:p>
        </w:tc>
      </w:tr>
      <w:tr w:rsidR="00CF242F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педагогических работников, прошедших повышение квалификации, от общего числа педагогических работников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38,18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37,50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37,6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37,7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37,9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jc w:val="center"/>
              <w:rPr>
                <w:strike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образования</w:t>
            </w:r>
          </w:p>
        </w:tc>
      </w:tr>
      <w:tr w:rsidR="00CF242F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1.5. 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 финансирования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jc w:val="center"/>
              <w:rPr>
                <w:strike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образования</w:t>
            </w:r>
          </w:p>
        </w:tc>
      </w:tr>
      <w:tr w:rsidR="00CF242F">
        <w:trPr>
          <w:trHeight w:val="543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объектов дошкольного и общего образования, в отношении которых осуществлено строительство, проведен капитальный ремонт 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единица 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МБУ «РЭС», 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МБОУ СОШ № 5</w:t>
            </w:r>
          </w:p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7F1D63">
        <w:trPr>
          <w:trHeight w:val="543"/>
        </w:trPr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1D63" w:rsidRDefault="007F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F1D63" w:rsidRPr="007F1D63" w:rsidRDefault="007F1D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выпускников 11-х классов Печенгского муниципального округа – медалистов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7F1D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7F1D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F1D63" w:rsidRDefault="007F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F1D63" w:rsidRDefault="007F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F1D63" w:rsidRDefault="007F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3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F1D63" w:rsidRDefault="007F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F1D63" w:rsidRDefault="007F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7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F1D63" w:rsidRDefault="007F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F1D63" w:rsidRDefault="007F1D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F1D63" w:rsidRDefault="007F1D6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образования</w:t>
            </w:r>
          </w:p>
        </w:tc>
      </w:tr>
      <w:tr w:rsidR="00CF242F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1423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Направление (подпрограмма) 2. </w:t>
            </w: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«Положение детей - сирот в современном обществе»</w:t>
            </w:r>
          </w:p>
          <w:p w:rsidR="00CF242F" w:rsidRDefault="00184D3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Цель: Социальная адаптация детей - сирот</w:t>
            </w:r>
          </w:p>
        </w:tc>
      </w:tr>
      <w:tr w:rsidR="00CF242F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обеспеченных жилыми помещениями детей - сирот и детей, оставшихся без попечения родителей в общем объеме нуждающихся в таких помещениях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образования</w:t>
            </w:r>
          </w:p>
        </w:tc>
      </w:tr>
      <w:tr w:rsidR="00CF242F"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детей - сирот и детей, оставшихся без попечения родителей, которым был осуществлен текущий  ремонт жилого помещения, в общем объеме нуждающихся в таком ремонте согласно списку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Отдел образования</w:t>
            </w:r>
          </w:p>
        </w:tc>
      </w:tr>
    </w:tbl>
    <w:p w:rsidR="00CF242F" w:rsidRDefault="00184D33">
      <w:pPr>
        <w:pStyle w:val="af8"/>
        <w:spacing w:before="0" w:beforeAutospacing="0" w:after="0" w:afterAutospacing="0"/>
        <w:jc w:val="both"/>
        <w:rPr>
          <w:sz w:val="18"/>
          <w:szCs w:val="18"/>
        </w:rPr>
      </w:pPr>
      <w:bookmarkStart w:id="3" w:name="p125"/>
      <w:bookmarkEnd w:id="3"/>
      <w:r>
        <w:rPr>
          <w:sz w:val="18"/>
          <w:szCs w:val="18"/>
          <w:vertAlign w:val="superscript"/>
        </w:rPr>
        <w:t xml:space="preserve">1 </w:t>
      </w:r>
      <w:r>
        <w:rPr>
          <w:sz w:val="18"/>
          <w:szCs w:val="18"/>
        </w:rPr>
        <w:t xml:space="preserve">Направленность показателя обозначается: </w:t>
      </w:r>
    </w:p>
    <w:p w:rsidR="00CF242F" w:rsidRDefault="00184D33" w:rsidP="007F1D63">
      <w:pPr>
        <w:pStyle w:val="af8"/>
        <w:spacing w:before="168" w:beforeAutospacing="0" w:after="0" w:afterAutospacing="0"/>
        <w:ind w:firstLine="284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 – направленность на рост; (-1) – направленность на снижение; – направленность на достижение конкретного значения. </w:t>
      </w:r>
    </w:p>
    <w:p w:rsidR="00CF242F" w:rsidRDefault="00CF242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CF242F" w:rsidRDefault="00184D33">
      <w:pPr>
        <w:pStyle w:val="af4"/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Перечень структурных элементов муниципальной программы</w:t>
      </w:r>
    </w:p>
    <w:p w:rsidR="00CF242F" w:rsidRDefault="00184D33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tbl>
      <w:tblPr>
        <w:tblW w:w="14884" w:type="dxa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1841"/>
        <w:gridCol w:w="992"/>
        <w:gridCol w:w="993"/>
        <w:gridCol w:w="271"/>
        <w:gridCol w:w="1146"/>
        <w:gridCol w:w="1701"/>
        <w:gridCol w:w="1134"/>
        <w:gridCol w:w="1701"/>
        <w:gridCol w:w="1696"/>
        <w:gridCol w:w="1423"/>
        <w:gridCol w:w="1275"/>
      </w:tblGrid>
      <w:tr w:rsidR="00CF242F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40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Направления (подпрограммы), комплексы процессных и(или) проектных мероприятий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Срок выполнения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Соисполнители </w:t>
            </w:r>
          </w:p>
        </w:tc>
        <w:tc>
          <w:tcPr>
            <w:tcW w:w="72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Связь с показателями Программы (наименования показателей) </w:t>
            </w:r>
          </w:p>
        </w:tc>
      </w:tr>
      <w:tr w:rsidR="00CF242F">
        <w:trPr>
          <w:trHeight w:val="384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417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Направление (подпрограмма) 1. </w:t>
            </w: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«Развитие муниципальных учреждений образования»</w:t>
            </w:r>
          </w:p>
        </w:tc>
      </w:tr>
      <w:tr w:rsidR="00CF242F">
        <w:trPr>
          <w:trHeight w:val="564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0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0"/>
                <w:szCs w:val="20"/>
                <w:lang w:eastAsia="ru-RU"/>
              </w:rPr>
              <w:t>Комплекс процессных мероприятий 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«Дошкольное и общее образование»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</w:t>
            </w:r>
          </w:p>
        </w:tc>
        <w:tc>
          <w:tcPr>
            <w:tcW w:w="72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Доступность дошкольного образования для детей в возрасте от 1 до 6 лет;</w:t>
            </w:r>
          </w:p>
          <w:p w:rsidR="00CF242F" w:rsidRDefault="00184D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выпускников общеобразовательных организаций, не получивших аттестат о среднем (полном) образовании;</w:t>
            </w:r>
          </w:p>
          <w:p w:rsidR="00CF242F" w:rsidRDefault="00184D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0.5. Отношение среднемесячной заработной платы педагогических работников муниципальных дошкольных образовательных учреждений к средней заработной плате в общем образовании по Мурманской области;</w:t>
            </w:r>
          </w:p>
          <w:p w:rsidR="00CF242F" w:rsidRDefault="00184D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0.6. Отношение среднемесячной заработной платы педагогических работников муниципальных общеобразовательных учреждений к среднемесячной начисленной заработной плате наёмных работников в организациях, у индивидуальных предпринимателей и физических лиц по Мурманской области (среднемесячному доходу от трудовой деятельности)</w:t>
            </w:r>
          </w:p>
          <w:p w:rsidR="00CF242F" w:rsidRDefault="00184D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1.4. Доля педагогических работников, прошедших повышение квалификации, от общего числа педагогических работников</w:t>
            </w:r>
          </w:p>
        </w:tc>
      </w:tr>
      <w:tr w:rsidR="00CF242F">
        <w:trPr>
          <w:trHeight w:val="558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0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Комплекс процессных мероприятий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«Дополнительное образование и социализация детей» 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</w:t>
            </w:r>
          </w:p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72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0.3. Доля детей в возрасте от 5 до 18 лет, охваченных дополнительным образованием, в общей численности детей в возрасте от 5 до 18 лет;</w:t>
            </w:r>
          </w:p>
          <w:p w:rsidR="00CF242F" w:rsidRDefault="00184D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0.7. Отношение среднемесячной заработной платы педагогических работников муниципальных учреждений дополнительного образования к средней заработной плате учителей по Мурманской области;</w:t>
            </w:r>
          </w:p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 Доля детей в возрасте от 5 до 18 лет, использующих сертификаты дополнительного образования в статусе сертификатов персонифицированного  финансирования</w:t>
            </w:r>
          </w:p>
        </w:tc>
      </w:tr>
      <w:tr w:rsidR="00CF242F">
        <w:trPr>
          <w:trHeight w:val="558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0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Комплекс процессных мероприятий 3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«Реализация регионального проекта «Педагоги и наставники»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</w:t>
            </w:r>
          </w:p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72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0.2. Доля выпускников общеобразовательных организаций, не получивших аттестат о среднем (полном) образовании;</w:t>
            </w:r>
          </w:p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0.6. Отношение среднемесячной заработной платы педагогических работников муниципальных общеобразовательных учреждений к среднемесячной начисленной заработной плате наёмных работников в организациях, у индивидуальных предпринимателей и физических лиц по Мурманской области (среднемесячному доходу от трудовой деятельности);</w:t>
            </w:r>
          </w:p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1.4. Доля педагогических работников, прошедших повышение квалификации, от общего числа педагогических работников</w:t>
            </w:r>
          </w:p>
        </w:tc>
      </w:tr>
      <w:tr w:rsidR="00CF242F">
        <w:trPr>
          <w:trHeight w:val="558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40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Комплекс процессных мероприятий 4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«Социальная поддержка в сфере образования»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</w:t>
            </w:r>
          </w:p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</w:tcPr>
          <w:p w:rsidR="00CF242F" w:rsidRDefault="00184D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0.1. Доступность дошкольного образования для детей в возрасте от 1 до 6 лет;</w:t>
            </w:r>
          </w:p>
          <w:p w:rsidR="00CF242F" w:rsidRDefault="00184D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0.4. Доля отдохнувших и оздоровленных детей и подростков в оздоровительных учреждениях и на базе образовательных организаций.</w:t>
            </w:r>
          </w:p>
          <w:p w:rsidR="00CF242F" w:rsidRDefault="00184D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 Доля обучающихся, обеспеченных бесплатным питанием в образовательных организациях, в общей численности обучающихся, имеющих право на обеспечение бесплатным питанием;</w:t>
            </w:r>
          </w:p>
          <w:p w:rsidR="00CF242F" w:rsidRDefault="00184D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1.3. Доля детей, родители которых воспользовались правом получения компенсации части родительской платы в общей численности детей, родителям  которых назначена компенсация части родительской платы</w:t>
            </w:r>
            <w:r w:rsidR="007F1D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R="007F1D63" w:rsidRPr="00EB0A3E" w:rsidRDefault="007F1D63" w:rsidP="007F1D6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1.7.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выпускников 11-х классов Печенгского муниципального округа – медалистов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7F1D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7F1D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CF242F">
        <w:trPr>
          <w:trHeight w:val="558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1.5</w:t>
            </w:r>
          </w:p>
        </w:tc>
        <w:tc>
          <w:tcPr>
            <w:tcW w:w="40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Комплекс процессных мероприятий 5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«Комфортная и безопасная образовательная среда»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</w:t>
            </w:r>
          </w:p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0.8. Доля организаций системы образования, в которых реализованы запланированные мероприятия, направленные на обеспечение материально-технической базы.</w:t>
            </w:r>
          </w:p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 Доля общеобразовательных учреждений, здания которых находятся в аварийном состоянии и (или) требуют капитального ремонта, в общем количестве муниципальных общеобразовательных учреждений</w:t>
            </w:r>
          </w:p>
        </w:tc>
      </w:tr>
      <w:tr w:rsidR="00CF242F">
        <w:trPr>
          <w:trHeight w:val="558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40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Комплекс проектных мероприятий 6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«Реализация регионального проекта «Все лучшее детям»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СОШ № 5</w:t>
            </w:r>
          </w:p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0.8. Доля организаций системы образования, в которых реализованы запланированные мероприятия, направленные на обеспечение материально-технической базы.</w:t>
            </w:r>
          </w:p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 Доля общеобразовательных учреждений, здания которых находятся в аварийном состоянии и (или) требуют капитального ремонта, в общем количестве муниципальных общеобразовательных учреждений;</w:t>
            </w:r>
          </w:p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1.6. Количество объектов дошкольного и общего образования, в отношении которых осуществлено строительство, проведен капитальный ремонт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CF242F">
        <w:trPr>
          <w:trHeight w:val="558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40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Комплекс проектных мероприятий 7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«Обновление образовательной инфраструктуры»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«РЭС»</w:t>
            </w:r>
          </w:p>
        </w:tc>
        <w:tc>
          <w:tcPr>
            <w:tcW w:w="72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0.1. Доступность дошкольного образования для детей в возрасте от 1 до 6 лет.</w:t>
            </w:r>
          </w:p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1.6. Количество объектов дошкольного и общего образования, в отношении которых осуществлено строительство, проведен капитальный ремонт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CF242F">
        <w:trPr>
          <w:trHeight w:val="558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1417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Направление (подпрограмма) 2. «Положение детей-сирот в современном обществе»</w:t>
            </w:r>
          </w:p>
        </w:tc>
      </w:tr>
      <w:tr w:rsidR="00CF242F">
        <w:trPr>
          <w:trHeight w:val="558"/>
        </w:trPr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297C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40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Комплекс процессных мероприятий 8</w:t>
            </w:r>
          </w:p>
          <w:p w:rsidR="00CF242F" w:rsidRDefault="00297C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«Защита прав и интересов детей</w:t>
            </w:r>
            <w:r w:rsidR="00184D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-сирот, детей, оставшихся без попечения родителей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образования,</w:t>
            </w:r>
          </w:p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МБУ ДО ДДТ № 2 </w:t>
            </w:r>
          </w:p>
        </w:tc>
        <w:tc>
          <w:tcPr>
            <w:tcW w:w="72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0.9. Доля детей - сирот и детей, оставшихся без попечения родителей, устроенные в замещающие семьи, в общем количестве детей - сирот и детей, оставшихся без попечения родителей.</w:t>
            </w:r>
          </w:p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 Доля обеспеченных жилыми помещениями детей - сирот и детей, оставшихся без попечения родителей в общем объеме нуждающихся в таких помещениях;</w:t>
            </w:r>
          </w:p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2.2. Доля детей - сирот и детей, оставшихся без попечения родителей, которым был осуществлен текущий  ремонт жилого помещения, в общем объеме нуждающихся в таком ремонте согласно списку</w:t>
            </w:r>
          </w:p>
        </w:tc>
      </w:tr>
      <w:tr w:rsidR="00CF242F">
        <w:trPr>
          <w:trHeight w:val="600"/>
        </w:trPr>
        <w:tc>
          <w:tcPr>
            <w:tcW w:w="14884" w:type="dxa"/>
            <w:gridSpan w:val="1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4. Перечень объектов капитального строительства</w:t>
            </w:r>
            <w:r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CF242F" w:rsidTr="00AB121E">
        <w:trPr>
          <w:trHeight w:val="134"/>
        </w:trPr>
        <w:tc>
          <w:tcPr>
            <w:tcW w:w="71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184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Наименование объекта капитального строительства</w:t>
            </w: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Соисполнитель, заказчик</w:t>
            </w:r>
          </w:p>
        </w:tc>
        <w:tc>
          <w:tcPr>
            <w:tcW w:w="99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Проектная мощность</w:t>
            </w:r>
          </w:p>
        </w:tc>
        <w:tc>
          <w:tcPr>
            <w:tcW w:w="1417" w:type="dxa"/>
            <w:gridSpan w:val="2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Сроки и этапы выполнения работ</w:t>
            </w:r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Общая стоимость объекта, рублей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Объемы и источники финансирования, рублей </w:t>
            </w:r>
          </w:p>
        </w:tc>
      </w:tr>
      <w:tr w:rsidR="00CF242F" w:rsidTr="00AB121E">
        <w:trPr>
          <w:trHeight w:val="675"/>
        </w:trPr>
        <w:tc>
          <w:tcPr>
            <w:tcW w:w="71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Год/Источник 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42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2028</w:t>
            </w:r>
          </w:p>
        </w:tc>
      </w:tr>
      <w:tr w:rsidR="00CF242F">
        <w:trPr>
          <w:trHeight w:val="351"/>
        </w:trPr>
        <w:tc>
          <w:tcPr>
            <w:tcW w:w="711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6944" w:type="dxa"/>
            <w:gridSpan w:val="6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242F" w:rsidRPr="00AB121E" w:rsidRDefault="00184D33" w:rsidP="00AB12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2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«Образование» 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AB121E" w:rsidP="00AB121E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1 515 547 225,38</w:t>
            </w:r>
          </w:p>
        </w:tc>
        <w:tc>
          <w:tcPr>
            <w:tcW w:w="169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AB121E" w:rsidP="00AB121E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1 442 167 400,81</w:t>
            </w:r>
          </w:p>
        </w:tc>
        <w:tc>
          <w:tcPr>
            <w:tcW w:w="142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73 379 824,57</w:t>
            </w:r>
          </w:p>
        </w:tc>
        <w:tc>
          <w:tcPr>
            <w:tcW w:w="127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</w:t>
            </w:r>
            <w:r w:rsidR="00AB121E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CF242F" w:rsidTr="00AB121E">
        <w:trPr>
          <w:trHeight w:val="347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944" w:type="dxa"/>
            <w:gridSpan w:val="6"/>
            <w:vMerge/>
            <w:tcBorders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AB121E" w:rsidP="00AB121E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31 381 903,84</w:t>
            </w:r>
          </w:p>
        </w:tc>
        <w:tc>
          <w:tcPr>
            <w:tcW w:w="169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AB121E" w:rsidP="00AB121E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144 112,51</w:t>
            </w:r>
          </w:p>
        </w:tc>
        <w:tc>
          <w:tcPr>
            <w:tcW w:w="142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31 237 791,33</w:t>
            </w:r>
          </w:p>
        </w:tc>
        <w:tc>
          <w:tcPr>
            <w:tcW w:w="127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</w:t>
            </w:r>
            <w:r w:rsidR="00AB121E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CF242F">
        <w:trPr>
          <w:trHeight w:val="351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944" w:type="dxa"/>
            <w:gridSpan w:val="6"/>
            <w:vMerge/>
            <w:tcBorders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0,0</w:t>
            </w:r>
            <w:r w:rsidR="00AB121E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9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</w:t>
            </w:r>
            <w:r w:rsidR="00AB121E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</w:t>
            </w:r>
            <w:r w:rsidR="00AB121E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</w:t>
            </w:r>
            <w:r w:rsidR="00AB121E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CF242F">
        <w:trPr>
          <w:trHeight w:val="351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highlight w:val="green"/>
                <w:lang w:eastAsia="ru-RU"/>
              </w:rPr>
            </w:pPr>
          </w:p>
        </w:tc>
        <w:tc>
          <w:tcPr>
            <w:tcW w:w="6944" w:type="dxa"/>
            <w:gridSpan w:val="6"/>
            <w:vMerge/>
            <w:tcBorders>
              <w:left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AB121E" w:rsidP="00AB121E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1 484 165 321,54</w:t>
            </w:r>
          </w:p>
        </w:tc>
        <w:tc>
          <w:tcPr>
            <w:tcW w:w="169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AB121E" w:rsidP="00AB121E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1 442 023 288,30</w:t>
            </w:r>
          </w:p>
        </w:tc>
        <w:tc>
          <w:tcPr>
            <w:tcW w:w="142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42 142 033,24</w:t>
            </w:r>
          </w:p>
        </w:tc>
        <w:tc>
          <w:tcPr>
            <w:tcW w:w="127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</w:t>
            </w:r>
            <w:r w:rsidR="00AB121E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CF242F" w:rsidTr="00AB121E">
        <w:trPr>
          <w:trHeight w:val="339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6944" w:type="dxa"/>
            <w:gridSpan w:val="6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</w:t>
            </w:r>
            <w:r w:rsidR="00AB121E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69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</w:t>
            </w:r>
            <w:r w:rsidR="00AB121E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</w:t>
            </w:r>
            <w:r w:rsidR="00AB121E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0,</w:t>
            </w:r>
            <w:r w:rsidR="00AB121E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CF242F">
        <w:trPr>
          <w:trHeight w:val="337"/>
        </w:trPr>
        <w:tc>
          <w:tcPr>
            <w:tcW w:w="71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trike/>
                <w:sz w:val="20"/>
                <w:szCs w:val="20"/>
                <w:lang w:eastAsia="ru-RU"/>
              </w:rPr>
            </w:pPr>
          </w:p>
        </w:tc>
        <w:tc>
          <w:tcPr>
            <w:tcW w:w="14173" w:type="dxa"/>
            <w:gridSpan w:val="11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CF242F" w:rsidRDefault="00AB12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Направление (подпрограмма) 1</w:t>
            </w:r>
            <w:r w:rsidR="00184D33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="00184D33">
              <w:rPr>
                <w:rFonts w:ascii="Times New Roman" w:eastAsia="Times New Roman" w:hAnsi="Times New Roman"/>
                <w:b/>
                <w:bCs/>
                <w:u w:val="single"/>
                <w:lang w:eastAsia="ru-RU"/>
              </w:rPr>
              <w:t>«Развитие муниципальных учреждений образования»</w:t>
            </w:r>
          </w:p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CF242F" w:rsidTr="00AB121E">
        <w:trPr>
          <w:gridAfter w:val="1"/>
          <w:wAfter w:w="1275" w:type="dxa"/>
          <w:trHeight w:val="315"/>
        </w:trPr>
        <w:tc>
          <w:tcPr>
            <w:tcW w:w="71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AB12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4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капитального ремонта кровли МБОУ СОШ № 5</w:t>
            </w: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МБОУ СОШ № 5</w:t>
            </w:r>
          </w:p>
        </w:tc>
        <w:tc>
          <w:tcPr>
            <w:tcW w:w="99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ед.</w:t>
            </w:r>
          </w:p>
        </w:tc>
        <w:tc>
          <w:tcPr>
            <w:tcW w:w="1417" w:type="dxa"/>
            <w:gridSpan w:val="2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73 379 824,57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73 379 824,57</w:t>
            </w:r>
          </w:p>
        </w:tc>
        <w:tc>
          <w:tcPr>
            <w:tcW w:w="169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73 379 824,57</w:t>
            </w:r>
          </w:p>
        </w:tc>
      </w:tr>
      <w:tr w:rsidR="00CF242F" w:rsidTr="00AB121E">
        <w:trPr>
          <w:trHeight w:val="315"/>
        </w:trPr>
        <w:tc>
          <w:tcPr>
            <w:tcW w:w="71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31 237 791,33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31 237 791,33</w:t>
            </w:r>
          </w:p>
        </w:tc>
        <w:tc>
          <w:tcPr>
            <w:tcW w:w="127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CF242F" w:rsidTr="00AB121E">
        <w:trPr>
          <w:trHeight w:val="315"/>
        </w:trPr>
        <w:tc>
          <w:tcPr>
            <w:tcW w:w="71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</w:t>
            </w:r>
            <w:r w:rsidR="00AB121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</w:t>
            </w:r>
            <w:r w:rsidR="00AB121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CF242F" w:rsidTr="00AB121E">
        <w:trPr>
          <w:trHeight w:val="315"/>
        </w:trPr>
        <w:tc>
          <w:tcPr>
            <w:tcW w:w="71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42 142 033,24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42 142 033,24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CF242F" w:rsidTr="00AB121E">
        <w:trPr>
          <w:trHeight w:val="333"/>
        </w:trPr>
        <w:tc>
          <w:tcPr>
            <w:tcW w:w="71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2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CF242F" w:rsidTr="00AB121E">
        <w:trPr>
          <w:trHeight w:val="315"/>
        </w:trPr>
        <w:tc>
          <w:tcPr>
            <w:tcW w:w="71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AB12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Выполнение работ по проектированию, строительству и вводу в эксплуатацию объекта капитального строительства «Детский сад на 350 мест в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п.г.т. Печенга»</w:t>
            </w: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«РЭС»</w:t>
            </w:r>
          </w:p>
        </w:tc>
        <w:tc>
          <w:tcPr>
            <w:tcW w:w="99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мест</w:t>
            </w:r>
          </w:p>
        </w:tc>
        <w:tc>
          <w:tcPr>
            <w:tcW w:w="1417" w:type="dxa"/>
            <w:gridSpan w:val="2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Работы основного периода: 01.01.2026-30.11.2026;          Пусконаладочные работы:   15.11.2026-30.11.2026;          Ввод объекта в эксплуатацию: (20.11.2026- 10.12.2026</w:t>
            </w:r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9E2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9E24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684 228 960,00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886756" w:rsidP="00AB121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684 228 960,00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886756" w:rsidP="00AB121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684 228 960,00</w:t>
            </w:r>
          </w:p>
        </w:tc>
        <w:tc>
          <w:tcPr>
            <w:tcW w:w="142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0,00</w:t>
            </w:r>
          </w:p>
        </w:tc>
      </w:tr>
      <w:tr w:rsidR="00CF242F" w:rsidTr="00AB121E">
        <w:trPr>
          <w:trHeight w:val="315"/>
        </w:trPr>
        <w:tc>
          <w:tcPr>
            <w:tcW w:w="71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886756" w:rsidP="00AB121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68 392,36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886756" w:rsidP="00AB121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68 392,36</w:t>
            </w:r>
          </w:p>
        </w:tc>
        <w:tc>
          <w:tcPr>
            <w:tcW w:w="142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CF242F" w:rsidTr="00AB121E">
        <w:trPr>
          <w:trHeight w:val="315"/>
        </w:trPr>
        <w:tc>
          <w:tcPr>
            <w:tcW w:w="71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CF242F" w:rsidTr="00AB121E">
        <w:trPr>
          <w:trHeight w:val="315"/>
        </w:trPr>
        <w:tc>
          <w:tcPr>
            <w:tcW w:w="71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886756" w:rsidP="00AB121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684 160 567,64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886756" w:rsidP="00AB121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684 160 567,64</w:t>
            </w:r>
          </w:p>
        </w:tc>
        <w:tc>
          <w:tcPr>
            <w:tcW w:w="142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CF242F" w:rsidTr="00AB121E">
        <w:trPr>
          <w:trHeight w:val="1014"/>
        </w:trPr>
        <w:tc>
          <w:tcPr>
            <w:tcW w:w="71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ind w:left="-250" w:firstLine="25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2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AB121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CF242F" w:rsidTr="00AB121E">
        <w:trPr>
          <w:trHeight w:val="318"/>
        </w:trPr>
        <w:tc>
          <w:tcPr>
            <w:tcW w:w="71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AB12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1.3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проектной документации и строительство здания детского сада на 250 мест в п. Корзуново</w:t>
            </w:r>
          </w:p>
        </w:tc>
        <w:tc>
          <w:tcPr>
            <w:tcW w:w="992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«РЭС»</w:t>
            </w:r>
          </w:p>
        </w:tc>
        <w:tc>
          <w:tcPr>
            <w:tcW w:w="993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мест</w:t>
            </w:r>
          </w:p>
        </w:tc>
        <w:tc>
          <w:tcPr>
            <w:tcW w:w="1417" w:type="dxa"/>
            <w:gridSpan w:val="2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1E548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Работы основного периода: 01.01.2026-30.11.2026;           Пусконаладочные работы:    15.11.2026-30.11.2026;         Ввод объекта в эксплуатацию: 20.11.2026– 10.12.2026</w:t>
            </w:r>
          </w:p>
        </w:tc>
        <w:tc>
          <w:tcPr>
            <w:tcW w:w="1701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9E2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757 938 440,81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9E24D3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757 938 440,81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9E24D3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757 938 440,81</w:t>
            </w:r>
          </w:p>
        </w:tc>
        <w:tc>
          <w:tcPr>
            <w:tcW w:w="142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CF242F" w:rsidTr="00AB121E">
        <w:trPr>
          <w:trHeight w:val="281"/>
        </w:trPr>
        <w:tc>
          <w:tcPr>
            <w:tcW w:w="71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9E24D3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75 720,15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9E24D3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75 720,15</w:t>
            </w:r>
          </w:p>
        </w:tc>
        <w:tc>
          <w:tcPr>
            <w:tcW w:w="142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F242F" w:rsidTr="00AB121E">
        <w:trPr>
          <w:trHeight w:val="319"/>
        </w:trPr>
        <w:tc>
          <w:tcPr>
            <w:tcW w:w="71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2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F242F" w:rsidTr="00AB121E">
        <w:trPr>
          <w:trHeight w:val="375"/>
        </w:trPr>
        <w:tc>
          <w:tcPr>
            <w:tcW w:w="71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9E24D3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757 862 720,66</w:t>
            </w: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9E24D3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757 862 720,66</w:t>
            </w:r>
          </w:p>
        </w:tc>
        <w:tc>
          <w:tcPr>
            <w:tcW w:w="142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F242F" w:rsidTr="00AB121E">
        <w:trPr>
          <w:trHeight w:val="1546"/>
        </w:trPr>
        <w:tc>
          <w:tcPr>
            <w:tcW w:w="71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ВБС</w:t>
            </w: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0,00</w:t>
            </w:r>
          </w:p>
          <w:p w:rsidR="00CF242F" w:rsidRDefault="00CF242F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CF242F" w:rsidRDefault="00CF242F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CF242F" w:rsidRDefault="00CF242F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CF242F" w:rsidRDefault="00CF242F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CF242F" w:rsidRDefault="00CF242F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9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CF242F" w:rsidRDefault="00CF242F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CF242F" w:rsidRDefault="00CF242F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242F" w:rsidRDefault="00184D33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CF242F" w:rsidRDefault="00CF242F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 w:rsidP="009E24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F242F" w:rsidRDefault="00CF242F">
      <w:pPr>
        <w:spacing w:after="0" w:line="288" w:lineRule="atLeast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F242F" w:rsidRDefault="00CF24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242F" w:rsidRDefault="00184D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5.1. Перечень мер финансовой поддержки в сфере реализации муниципальной программы </w:t>
      </w:r>
    </w:p>
    <w:p w:rsidR="00CF242F" w:rsidRDefault="00CF242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73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3017"/>
        <w:gridCol w:w="2410"/>
        <w:gridCol w:w="3260"/>
        <w:gridCol w:w="2410"/>
        <w:gridCol w:w="3118"/>
      </w:tblGrid>
      <w:tr w:rsidR="00CF242F">
        <w:trPr>
          <w:trHeight w:val="9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меры финансовой поддержки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Цель предоставления финансовой поддержки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Нормативный правовой акт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Ответственный исполнитель, Соисполнитель, ответственный за предоставление меры финансовой поддержки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Связь с показателями муниципальной программы (наименования показателей) </w:t>
            </w:r>
          </w:p>
        </w:tc>
      </w:tr>
      <w:tr w:rsidR="00CF2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1 </w:t>
            </w:r>
          </w:p>
        </w:tc>
        <w:tc>
          <w:tcPr>
            <w:tcW w:w="142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9A0A24">
            <w:pPr>
              <w:spacing w:after="0" w:line="288" w:lineRule="atLeas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Направление (подпрограмма) 1</w:t>
            </w:r>
            <w:r w:rsidR="00184D33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«Развитие муниципальных учреждений образования» </w:t>
            </w:r>
          </w:p>
        </w:tc>
      </w:tr>
      <w:tr w:rsidR="00CF242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1.1 </w:t>
            </w:r>
          </w:p>
        </w:tc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субсидий в целях финансового обеспечения муниципального социального заказа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 дополнительных общеразвивающих программ для детей, включенных в муниципальный социальный заказ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F242F" w:rsidRDefault="00184D3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Решение Совета депутатов Печенгского муниципального округа от 20.12.2024 № 515 (Приложение 7); </w:t>
            </w:r>
          </w:p>
          <w:p w:rsidR="00CF242F" w:rsidRDefault="00184D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Приказ отдела образования администрации Печенгского муниципального округа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от </w:t>
            </w:r>
            <w:r>
              <w:rPr>
                <w:rFonts w:ascii="Times New Roman" w:hAnsi="Times New Roman"/>
                <w:sz w:val="20"/>
                <w:szCs w:val="20"/>
              </w:rPr>
              <w:t>28.12.2024г. № 773/1                               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утверждении муниципального социального заказа на оказание услуг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социальной сфере на 2025 год и плановый период 2026 – 2027 годов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Печенгском муниципальном округе»</w:t>
            </w:r>
          </w:p>
          <w:p w:rsidR="00CF242F" w:rsidRDefault="00CF242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0.3.Доля детей в возрасте от 5 до 18 лет, охваченных дополнительным образованием, в общей численности детей в возрасте от 5 до 18 лет</w:t>
            </w:r>
          </w:p>
        </w:tc>
      </w:tr>
    </w:tbl>
    <w:p w:rsidR="00CF242F" w:rsidRDefault="00184D33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CF242F" w:rsidRDefault="00184D33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CF242F" w:rsidRDefault="00CF24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242F" w:rsidRDefault="00CF242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242F" w:rsidRDefault="00184D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5.2. Перечень мер налогового регулирования (налоговых расходов) в сфере реализации муниципальной программы </w:t>
      </w:r>
    </w:p>
    <w:p w:rsidR="00CF242F" w:rsidRDefault="00184D33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tbl>
      <w:tblPr>
        <w:tblW w:w="14601" w:type="dxa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552"/>
        <w:gridCol w:w="1276"/>
        <w:gridCol w:w="1275"/>
        <w:gridCol w:w="1134"/>
        <w:gridCol w:w="2410"/>
        <w:gridCol w:w="5245"/>
      </w:tblGrid>
      <w:tr w:rsidR="00CF242F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меры 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ind w:left="12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Объем выпадающих доходов бюджета округа (руб.) 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Основание применения меры налогового регулирования </w:t>
            </w:r>
          </w:p>
        </w:tc>
        <w:tc>
          <w:tcPr>
            <w:tcW w:w="5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Цель применения меры, связь с показателями муниципальной программы </w:t>
            </w:r>
          </w:p>
        </w:tc>
      </w:tr>
      <w:tr w:rsidR="00CF242F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2028 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42F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План/оценка/факт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План/оценка/факт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План/оценка/факт 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42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38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Направление 1 «Развитие муниципальных учреждений образования»</w:t>
            </w:r>
          </w:p>
        </w:tc>
      </w:tr>
      <w:tr w:rsidR="00CF242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1.1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Освобождение от уплаты земельного налога учреждений образования, финансируемых из бюджета округа, в отношении земельных участков, предоставленных для непосредственного выполнения возложенных на эти учреждения функций, от уплаты земельного налога</w:t>
            </w:r>
          </w:p>
          <w:p w:rsidR="00CF242F" w:rsidRDefault="00184D33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</w:t>
            </w:r>
          </w:p>
          <w:p w:rsidR="00CF242F" w:rsidRDefault="00CF242F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1 292 657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1 292 657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1 292 657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Подпункт 4.1 пункта 4 решения Совета депутатов Печенгского муниципального округа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от 23.10.2020 № 39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«Об установлении земельного налога на территории муниципального образования Печенгский муниципальный округ Мурманской области» </w:t>
            </w:r>
            <w:r>
              <w:rPr>
                <w:rFonts w:ascii="Times New Roman" w:hAnsi="Times New Roman"/>
                <w:sz w:val="20"/>
                <w:szCs w:val="20"/>
              </w:rPr>
              <w:t>(в ред. от 22.11.2024)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 избежание встречных потоков денежных средств, уменьшения расходов плательщиков, воспользовавшихся льготами, финансовое обеспечение которых осуществляется в полном объеме или частично за счет средств бюджета округа;</w:t>
            </w:r>
          </w:p>
          <w:p w:rsidR="00CF242F" w:rsidRDefault="00184D3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0.8. Доля учреждений системы образования, в которых реализованы запланированные мероприятия, направленные на обеспечение материально-технической базы</w:t>
            </w:r>
          </w:p>
        </w:tc>
      </w:tr>
    </w:tbl>
    <w:p w:rsidR="00CF242F" w:rsidRDefault="00CF242F">
      <w:pPr>
        <w:spacing w:before="168" w:after="0" w:line="288" w:lineRule="atLeast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242F" w:rsidRDefault="00CF242F">
      <w:pPr>
        <w:spacing w:after="0" w:line="288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F242F" w:rsidRDefault="00184D33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Сведения об объемах финансирования муниципальной программы</w:t>
      </w:r>
    </w:p>
    <w:p w:rsidR="00CF242F" w:rsidRDefault="00CF242F">
      <w:pPr>
        <w:spacing w:after="0" w:line="288" w:lineRule="atLeast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14601" w:type="dxa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835"/>
        <w:gridCol w:w="1134"/>
        <w:gridCol w:w="993"/>
        <w:gridCol w:w="1701"/>
        <w:gridCol w:w="1842"/>
        <w:gridCol w:w="1701"/>
        <w:gridCol w:w="1701"/>
        <w:gridCol w:w="1985"/>
      </w:tblGrid>
      <w:tr w:rsidR="00CF242F" w:rsidTr="00143526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программа, ГРБС, направления (подпрограммы)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Период реализации </w:t>
            </w:r>
          </w:p>
        </w:tc>
        <w:tc>
          <w:tcPr>
            <w:tcW w:w="79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Объемы и источники финансирования (рублей) </w:t>
            </w: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Соисполнители</w:t>
            </w:r>
            <w:r>
              <w:rPr>
                <w:rFonts w:ascii="Times New Roman" w:eastAsia="Times New Roman" w:hAnsi="Times New Roman"/>
                <w:strike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F242F" w:rsidTr="00143526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Год/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источник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2026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2027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2028 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Муниципальная программа «Образование»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1A1819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7 053 </w:t>
            </w:r>
            <w:r w:rsidR="001A1819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852</w:t>
            </w: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 345,25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1A1819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3 344 </w:t>
            </w:r>
            <w:r w:rsidR="001A1819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736</w:t>
            </w: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 050,01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1 894 112 519,24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1 815 003 776,00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образования, МБУ «РЭС»,</w:t>
            </w:r>
          </w:p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МБУ СОШ № 5, </w:t>
            </w:r>
          </w:p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ДО ДДТ № 2</w:t>
            </w:r>
          </w:p>
        </w:tc>
      </w:tr>
      <w:tr w:rsidR="00E812FD" w:rsidTr="00E812FD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1 863 920 285,71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641 996 985,71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628 191 000,00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593 732 300,00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3 278 999 628,00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1 122 507 876,00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1 075 845 076,00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1 080  646 676,00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1 807 987 431,54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1 545 386 188,30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156 026 443,24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106 574 800,00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ВБС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1A1819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 xml:space="preserve">102 </w:t>
            </w:r>
            <w:r w:rsidR="001A1819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945</w:t>
            </w: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1A1819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 xml:space="preserve">34 </w:t>
            </w:r>
            <w:r w:rsidR="001A1819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845</w:t>
            </w: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34 050 000,00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34 050 000,00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Pr="008C76C2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Pr="008C76C2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8C7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Печенгского муниципального округа</w:t>
            </w:r>
            <w:r w:rsidRPr="008C76C2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Pr="000B3DD3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B3D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1 457 871 228,81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1 449 263 576,81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2 628 376,00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5 979 276,00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Pr="008C76C2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Pr="008C76C2" w:rsidRDefault="00E812FD" w:rsidP="00E812FD">
            <w:pPr>
              <w:spacing w:after="0" w:line="288" w:lineRule="atLeast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144 112,51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144 112,51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Pr="008C76C2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Pr="008C76C2" w:rsidRDefault="00E812FD" w:rsidP="00E812FD">
            <w:pPr>
              <w:spacing w:after="0" w:line="288" w:lineRule="atLeast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15 703 828,00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7 096 176,00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2 628 376,00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5 979 276,00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Pr="008C76C2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Pr="008C76C2" w:rsidRDefault="00E812FD" w:rsidP="00E812FD">
            <w:pPr>
              <w:spacing w:after="0" w:line="288" w:lineRule="atLeast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1 442 023 288,30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1 442 023 288,30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Pr="008C76C2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Pr="008C76C2" w:rsidRDefault="00E812FD" w:rsidP="00E812FD">
            <w:pPr>
              <w:spacing w:after="0" w:line="288" w:lineRule="atLeast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ВБС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Pr="008C76C2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0.2</w:t>
            </w:r>
          </w:p>
        </w:tc>
        <w:tc>
          <w:tcPr>
            <w:tcW w:w="283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Pr="008C76C2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C76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 администрации Печенгского муниципального округа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1A1819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5 595 </w:t>
            </w:r>
            <w:r w:rsidR="001A1819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981</w:t>
            </w: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 116,44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1A1819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1 89</w:t>
            </w:r>
            <w:r w:rsidR="001A1819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5</w:t>
            </w: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 </w:t>
            </w:r>
            <w:r w:rsidR="001A1819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472</w:t>
            </w: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 473,20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1 891 484 143,24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1 809 024 500,00</w:t>
            </w:r>
          </w:p>
        </w:tc>
        <w:tc>
          <w:tcPr>
            <w:tcW w:w="198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1 863 776 173,20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641 852 873,20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628 191 000,00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593 732 300,00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3 263 295 800,00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1 115 411 700,00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1 073 216 700,00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1 074 667 400,00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365 964 143,24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103 362 900,00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156 026 443,24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106 574 800,00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ВБС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1A1819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102 </w:t>
            </w:r>
            <w:r w:rsidR="001A1819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945</w:t>
            </w: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 000,00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1A1819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34 </w:t>
            </w:r>
            <w:r w:rsidR="001A1819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845</w:t>
            </w: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34 050 000,00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34 050 000,00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Направление (подпрограмма) 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«Развитие муниципальных учреждений образования »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1A1819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6 84</w:t>
            </w:r>
            <w:r w:rsidR="001A1819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5</w:t>
            </w: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 </w:t>
            </w:r>
            <w:r w:rsidR="001A1819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213</w:t>
            </w: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 517,25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1A1819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3 27</w:t>
            </w:r>
            <w:r w:rsidR="001A1819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5</w:t>
            </w: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 </w:t>
            </w:r>
            <w:r w:rsidR="001A1819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489</w:t>
            </w: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 574,01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1 827 132 743,24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1 742 591 200,00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образования, МБУ «РЭС», МБОУ СОШ № 5 </w:t>
            </w:r>
          </w:p>
        </w:tc>
      </w:tr>
      <w:tr w:rsidR="00E812FD" w:rsidTr="00E812FD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1 863 711 785,71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 xml:space="preserve">641 927 485,71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628 121 500,00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593 662 800,00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3 070 569 300,00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1 053 330 900,00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1 008 934 800,00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1 008 303 600,00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1 807 987 431,54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1 545 386 188,30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156 026 443,24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106 574 800,00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ВБС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1A1819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 xml:space="preserve">102 </w:t>
            </w:r>
            <w:r w:rsidR="001A1819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945</w:t>
            </w: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1A1819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 xml:space="preserve">34 </w:t>
            </w:r>
            <w:r w:rsidR="001A1819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845</w:t>
            </w: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 xml:space="preserve"> 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34 050 000,00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34 050 000,00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1.1 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Комплекс процессных мероприятий 1</w:t>
            </w:r>
          </w:p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«Дошкольное и общее образование»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4 270 217 209,94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1 437 480 861,97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1 414 873 447,97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1 417 862 900,00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</w:t>
            </w:r>
          </w:p>
        </w:tc>
      </w:tr>
      <w:tr w:rsidR="00E812FD" w:rsidTr="00E812FD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1 314 356 609,94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427 138 061,97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442 114 547,97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445 104 000,00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2 853 710 600,00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976 292 800,00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938 708 900,00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938 708 900,00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ВБС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102 150 000,00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34 050 000,00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34 050 000,00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34 050 000,00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1.2 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Комплекс процессных мероприятий 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«Дополнительное образование и социализация детей»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Pr="008963A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963A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315 461 200,00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101 471 600,00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106 938 100,00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107 051 500,00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</w:t>
            </w:r>
          </w:p>
        </w:tc>
      </w:tr>
      <w:tr w:rsidR="00E812FD" w:rsidTr="00E812FD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313 844 200,00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100 932 600,00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106 399 100,00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106 512 500,00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1 617 000,00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539 000,00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539 000,00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539 000,00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ВБС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Комплекс процессных мероприятий 3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«Реализация регионального проекта «Педагоги и наставники»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234 772 600,00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77 680 800,00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78 517 800,00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78 574 000,00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</w:t>
            </w: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9 530 600,00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3 156 000,00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3 187 300,00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3 187 300,00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225 242 000,00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74 524 800,00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75 330 500,00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75 386 700,00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83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Комплекс процессных мероприятий 4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«Социальная поддержка в сфере образования»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4B4169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357 </w:t>
            </w:r>
            <w:r w:rsidR="004B4169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569</w:t>
            </w: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 150,00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4B4169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131 </w:t>
            </w:r>
            <w:r w:rsidR="004B4169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955</w:t>
            </w: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 050,00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112 511 300,00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113 102 800,00</w:t>
            </w:r>
          </w:p>
        </w:tc>
        <w:tc>
          <w:tcPr>
            <w:tcW w:w="198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Отдел образования, </w:t>
            </w:r>
          </w:p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trike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66 347 050,00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34 278 850,00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16 021 900,00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16 046 300,00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200 711 100,00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68 343 100,00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66 499 600,00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65 868 400,00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90 016 000,00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28 838 100,00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29 989 800,00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31 188 100,00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ВБС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4B4169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495 00</w:t>
            </w:r>
            <w:r w:rsidR="00E812FD"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4B4169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495 00</w:t>
            </w:r>
            <w:r w:rsidR="00E812FD"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83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Комплекс процессных мероприятий 5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«Комфортная и безопасная</w:t>
            </w:r>
            <w:r w:rsidRPr="00202D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образовательная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среда»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151 646 131,93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84 733 861,23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40 912 270,70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26 000 000,00</w:t>
            </w:r>
          </w:p>
        </w:tc>
        <w:tc>
          <w:tcPr>
            <w:tcW w:w="198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образования</w:t>
            </w: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137 782 021,93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79 433 861,23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32 348 160,70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26 000 000,00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5 000 000,00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5 000 000,00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8 564 110,00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8 564 110,00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ВБС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300 000,00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300 000,00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1.6.</w:t>
            </w:r>
          </w:p>
        </w:tc>
        <w:tc>
          <w:tcPr>
            <w:tcW w:w="283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Комплекс проектных мероприятий 6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«Реализация региональной программы «Все лучшее детям»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Pr="0025507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5507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73 379 824,57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73 379 824,57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СОШ № 5</w:t>
            </w: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31 237 791,33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31 237 791,33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42 142 033,24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42 142 033,24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ВБС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283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Комплекс проектных мероприятий 7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«Обновление образовательной инфраструктуры»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1 442 167 400,81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iCs/>
                <w:sz w:val="20"/>
                <w:szCs w:val="20"/>
                <w:lang w:bidi="en-US"/>
              </w:rPr>
              <w:t>1 442 167 400,81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«РЭС»</w:t>
            </w: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144 112,51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144 112,51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ФБ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1 442 023 288,30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1 442 023 288,30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ВБС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i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Направление (подпрограмма) 2 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«Положение детей-сирот в современном обществе»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208 638 828,00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69 246 476,00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66 979 776,00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72 412 576,00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образования, МБУ ДО ДДТ № 2</w:t>
            </w: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208 500,00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69 500,00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69 500,00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69 500,00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208 430 328,00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69 176 976,00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66 910 276,00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72 343 076,00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12FD" w:rsidRDefault="00E812FD" w:rsidP="00E812FD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Комплекс процессных мероприятий 8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«Защита прав и интересов детей-сирот, детей, оставшихся без попечения родителей»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2026 - 2028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208 638 828,00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69 246 476,00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66 979 776,00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/>
                <w:bCs/>
                <w:sz w:val="20"/>
                <w:szCs w:val="20"/>
                <w:lang w:bidi="en-US"/>
              </w:rPr>
              <w:t>72 412 576,00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образования, МБУ ДО ДДТ № 2 </w:t>
            </w: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88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208 500,00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69 500,00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69 500,00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69 500,00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88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208 430 328,00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69 176 976,00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66 910 276,00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72 343 076,00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88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812FD" w:rsidTr="00E812FD"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88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ВБС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E812FD" w:rsidRPr="00E812FD" w:rsidRDefault="00E812FD" w:rsidP="00E812FD">
            <w:pPr>
              <w:spacing w:after="0"/>
              <w:jc w:val="right"/>
              <w:rPr>
                <w:rFonts w:ascii="Times New Roman" w:hAnsi="Times New Roman"/>
                <w:bCs/>
                <w:sz w:val="20"/>
                <w:szCs w:val="20"/>
                <w:lang w:bidi="en-US"/>
              </w:rPr>
            </w:pPr>
            <w:r w:rsidRPr="00E812FD">
              <w:rPr>
                <w:rFonts w:ascii="Times New Roman" w:hAnsi="Times New Roman"/>
                <w:bCs/>
                <w:sz w:val="20"/>
                <w:szCs w:val="20"/>
                <w:lang w:bidi="en-US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12FD" w:rsidRDefault="00E812FD" w:rsidP="00E812FD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F242F" w:rsidRDefault="00184D33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  </w:t>
      </w:r>
    </w:p>
    <w:p w:rsidR="00CF242F" w:rsidRDefault="00CF242F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F242F" w:rsidRDefault="00184D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Механизмы управления рисками</w:t>
      </w:r>
    </w:p>
    <w:p w:rsidR="00CF242F" w:rsidRDefault="00184D33">
      <w:pPr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tbl>
      <w:tblPr>
        <w:tblW w:w="5083" w:type="pct"/>
        <w:tblInd w:w="-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1689"/>
        <w:gridCol w:w="3537"/>
        <w:gridCol w:w="3446"/>
        <w:gridCol w:w="3364"/>
        <w:gridCol w:w="2098"/>
      </w:tblGrid>
      <w:tr w:rsidR="00CF242F"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п/п </w:t>
            </w: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риска </w:t>
            </w:r>
          </w:p>
        </w:tc>
        <w:tc>
          <w:tcPr>
            <w:tcW w:w="1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Ожидаемые последствия </w:t>
            </w:r>
          </w:p>
        </w:tc>
        <w:tc>
          <w:tcPr>
            <w:tcW w:w="1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Меры по предотвращению наступления риска 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Меры реагирования при наличии признаков наступления риска </w:t>
            </w: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Периодичность мониторинга рисков </w:t>
            </w:r>
          </w:p>
        </w:tc>
      </w:tr>
      <w:tr w:rsidR="00CF242F"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Правовой</w:t>
            </w:r>
          </w:p>
          <w:p w:rsidR="00CF242F" w:rsidRDefault="00CF24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Невозможность или нецелесообразность реализации поставленных целей, выполнения каких-либо мероприятий (результатов), обязательств в связи с данными изменениями, что окажет влияние на конечные результаты Программы</w:t>
            </w:r>
          </w:p>
        </w:tc>
        <w:tc>
          <w:tcPr>
            <w:tcW w:w="1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мониторинга планируемых изменений в федеральном, региональном законодательстве.</w:t>
            </w:r>
          </w:p>
          <w:p w:rsidR="00CF242F" w:rsidRDefault="00CF24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Оперативное принятие муниципальных нормативных правовых актов с целью приведения нормативно-методической базы муниципальной программы в соответствие с государственной политикой на региональном уровне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CF242F"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</w:t>
            </w: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Финансовый</w:t>
            </w: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Недостижение запланированных значений показателей Программы,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невыполнение мероприятий результатов в срок</w:t>
            </w:r>
          </w:p>
        </w:tc>
        <w:tc>
          <w:tcPr>
            <w:tcW w:w="1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Сбалансированное распределение финансовых средств по структурным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элементам Программы в соответствии с ожидаемыми конечными результатами</w:t>
            </w:r>
          </w:p>
          <w:p w:rsidR="00CF242F" w:rsidRDefault="00CF24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Уточнение объемов финансовых средств, предусмотренных на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реализацию мероприятий (результатов), корректировка целевых показателей в зависимости от достигнутых результатов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Ежеквартально</w:t>
            </w:r>
          </w:p>
        </w:tc>
      </w:tr>
      <w:tr w:rsidR="00CF242F"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Внешний</w:t>
            </w:r>
          </w:p>
        </w:tc>
        <w:tc>
          <w:tcPr>
            <w:tcW w:w="1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Срыв сроков выполнения мероприятий (результатов) либо выполнение их не в полном объеме</w:t>
            </w:r>
          </w:p>
          <w:p w:rsidR="00CF242F" w:rsidRDefault="00CF24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pStyle w:val="af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и сопровождение всех действующих договоров и контрактов в части своевременности исполнения контрагентами своих обязательств</w:t>
            </w:r>
          </w:p>
          <w:p w:rsidR="00CF242F" w:rsidRDefault="00CF242F">
            <w:pPr>
              <w:pStyle w:val="af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Своевременное расторжение контрактов, проведение новых процедур для обеспечения заключения контрактов с иными исполнителями, поставщиками, подрядчиками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Постоянно </w:t>
            </w:r>
          </w:p>
        </w:tc>
      </w:tr>
      <w:tr w:rsidR="00CF242F"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Непредвиденный</w:t>
            </w:r>
          </w:p>
        </w:tc>
        <w:tc>
          <w:tcPr>
            <w:tcW w:w="1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Снижение бюджетных доходов, необходимость концентрации бюджетных средств на преодоление последствий, связанных с кризисными явлениями в экономике, вызванные природными и техногенными катастрофами</w:t>
            </w:r>
          </w:p>
        </w:tc>
        <w:tc>
          <w:tcPr>
            <w:tcW w:w="11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pStyle w:val="af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прогнозирования социально-экономического развития с учетом возможного ухудшения экономической ситуации</w:t>
            </w:r>
          </w:p>
          <w:p w:rsidR="00CF242F" w:rsidRDefault="00CF242F">
            <w:pPr>
              <w:pStyle w:val="af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Определение приоритетов для первоочередного финансирования</w:t>
            </w:r>
          </w:p>
        </w:tc>
        <w:tc>
          <w:tcPr>
            <w:tcW w:w="7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Ежегодно </w:t>
            </w:r>
          </w:p>
        </w:tc>
      </w:tr>
    </w:tbl>
    <w:p w:rsidR="00CF242F" w:rsidRDefault="00CF242F">
      <w:pPr>
        <w:widowControl w:val="0"/>
        <w:tabs>
          <w:tab w:val="left" w:pos="0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  <w:sectPr w:rsidR="00CF242F">
          <w:pgSz w:w="16838" w:h="11905" w:orient="landscape"/>
          <w:pgMar w:top="851" w:right="678" w:bottom="993" w:left="1701" w:header="720" w:footer="720" w:gutter="0"/>
          <w:cols w:space="720"/>
          <w:docGrid w:linePitch="360"/>
        </w:sectPr>
      </w:pPr>
    </w:p>
    <w:p w:rsidR="00CF242F" w:rsidRDefault="00184D33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8. Порядок взаимодействия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Ответственного исполнителя, Соисполнителей и участников муниципальной программы</w:t>
      </w:r>
    </w:p>
    <w:p w:rsidR="00CF242F" w:rsidRDefault="00CF242F">
      <w:pPr>
        <w:spacing w:after="0" w:line="240" w:lineRule="auto"/>
        <w:rPr>
          <w:highlight w:val="yellow"/>
        </w:rPr>
      </w:pPr>
      <w:bookmarkStart w:id="4" w:name="Par3713"/>
      <w:bookmarkEnd w:id="4"/>
    </w:p>
    <w:p w:rsidR="00CF242F" w:rsidRDefault="00184D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и контроль реализации муниципальной программы осуществляется ответственным исполнителем программы – Отделом образования, который: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lang w:eastAsia="ru-RU"/>
        </w:rPr>
        <w:t xml:space="preserve">обеспечивает совместно с Соисполнителями разработку проекта Программы, проектов постановлений Администрации об утверждении муниципальной программы и (или) о внесении изменений в муниципальную программу и их согласование в соответствии с требованиями Порядка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разработки, реализации и оценки эффективности муниципальных программ Печенгского муниципального округа, утвержденного постановлением администрации Печенгского муниципального округа от 18.09.2025 № 1488 (далее – Порядок);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lang w:eastAsia="ru-RU"/>
        </w:rPr>
        <w:t>организует и координирует реализацию муниципальной программы, несет ответственность за достижение показателей муниципальной программы и конечных результатов ее реализации в части его касающейся;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-</w:t>
      </w:r>
      <w:r>
        <w:rPr>
          <w:rFonts w:ascii="Times New Roman" w:eastAsia="Times New Roman" w:hAnsi="Times New Roman"/>
          <w:sz w:val="24"/>
          <w:lang w:eastAsia="ru-RU"/>
        </w:rPr>
        <w:tab/>
        <w:t>осуществляет мониторинг реализации муниципальной программы и подготовку отчетов о ходе реализации муниципальной программы в соответствии с требованиями Порядка.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Соисполнителями муниципальной программы являются МБУ «РЭС», которые: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-</w:t>
      </w:r>
      <w:r>
        <w:rPr>
          <w:rFonts w:ascii="Times New Roman" w:eastAsia="Times New Roman" w:hAnsi="Times New Roman"/>
          <w:sz w:val="24"/>
          <w:lang w:eastAsia="ru-RU"/>
        </w:rPr>
        <w:tab/>
        <w:t>обеспечивают разработку и реализацию комплексов процессных мероприятий муниципальной программы, в отношении которых являются соисполнителями;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-</w:t>
      </w:r>
      <w:r>
        <w:rPr>
          <w:rFonts w:ascii="Times New Roman" w:eastAsia="Times New Roman" w:hAnsi="Times New Roman"/>
          <w:sz w:val="24"/>
          <w:lang w:eastAsia="ru-RU"/>
        </w:rPr>
        <w:tab/>
        <w:t>несут ответственность за достижение плановых значений показателей муниципальной программы в части, их касающейся;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-</w:t>
      </w:r>
      <w:r>
        <w:rPr>
          <w:rFonts w:ascii="Times New Roman" w:eastAsia="Times New Roman" w:hAnsi="Times New Roman"/>
          <w:sz w:val="24"/>
          <w:lang w:eastAsia="ru-RU"/>
        </w:rPr>
        <w:tab/>
        <w:t>формирует предложения по разработке проекта муниципальной программы, внесению изменений в муниципальную программу;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-</w:t>
      </w:r>
      <w:r>
        <w:rPr>
          <w:rFonts w:ascii="Times New Roman" w:eastAsia="Times New Roman" w:hAnsi="Times New Roman"/>
          <w:sz w:val="24"/>
          <w:lang w:eastAsia="ru-RU"/>
        </w:rPr>
        <w:tab/>
        <w:t>в пределах своей компетенции участвуют в разработке плана реализации муниципальной программы, направляют Финансовому управлению соответствующие предложения;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-</w:t>
      </w:r>
      <w:r>
        <w:rPr>
          <w:rFonts w:ascii="Times New Roman" w:eastAsia="Times New Roman" w:hAnsi="Times New Roman"/>
          <w:sz w:val="24"/>
          <w:lang w:eastAsia="ru-RU"/>
        </w:rPr>
        <w:tab/>
        <w:t>представляют в отдел образования в электронном виде в срок и по формам, установленным Порядком, всю необходимую информацию для проведения мониторинга и оценки эффективности муниципальной программы.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 муниципальной программы:</w:t>
      </w:r>
    </w:p>
    <w:p w:rsidR="00CF242F" w:rsidRDefault="00184D3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осуществляют реализацию мероприятий муниципальной программы, участниками которых они являются;</w:t>
      </w:r>
    </w:p>
    <w:p w:rsidR="00CF242F" w:rsidRDefault="00184D3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представляют ответственному исполнителю муниципальной программы (Направления (подпрограммы)) и соисполнителям предложения при разработке проекта муниципальной программы и предложения по внесению в нее изменений в части мероприятий муниципальной программы, в реализации которых предполагается их участие;</w:t>
      </w:r>
    </w:p>
    <w:p w:rsidR="00CF242F" w:rsidRDefault="00184D3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  <w:t>представляют ответственному исполнителю муниципальной программы (Направления (подпрограммы)) и соисполнителям необходимую информацию для проведения мониторинга и оценки эффективности муниципальной программы.</w:t>
      </w:r>
    </w:p>
    <w:p w:rsidR="00CF242F" w:rsidRDefault="00184D3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выполнения муниципальной программы осуществляется по итогам за первый квартал, полугодие, девять месяцев текущего финансового года, а также по итогам прошедшего финансового года.</w:t>
      </w:r>
    </w:p>
    <w:p w:rsidR="00CF242F" w:rsidRDefault="00184D3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Результаты мониторинга отражаются в отчетах о ходе реализации муниципальной программы по итогам за первый квартал, полугодие, девять месяцев, а также годовых отчетах о ходе реализации и оценке эффективности муниципальных программ в соответствии с Порядком.</w:t>
      </w:r>
    </w:p>
    <w:p w:rsidR="00CF242F" w:rsidRDefault="00CF242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lang w:eastAsia="ru-RU"/>
        </w:rPr>
      </w:pPr>
    </w:p>
    <w:p w:rsidR="00CF242F" w:rsidRDefault="00CF242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lang w:eastAsia="ru-RU"/>
        </w:rPr>
        <w:sectPr w:rsidR="00CF242F">
          <w:pgSz w:w="11905" w:h="16838"/>
          <w:pgMar w:top="1134" w:right="706" w:bottom="1701" w:left="1418" w:header="720" w:footer="720" w:gutter="0"/>
          <w:cols w:space="720"/>
          <w:docGrid w:linePitch="360"/>
        </w:sectPr>
      </w:pPr>
    </w:p>
    <w:tbl>
      <w:tblPr>
        <w:tblW w:w="222" w:type="dxa"/>
        <w:tblInd w:w="10728" w:type="dxa"/>
        <w:tblLook w:val="01E0" w:firstRow="1" w:lastRow="1" w:firstColumn="1" w:lastColumn="1" w:noHBand="0" w:noVBand="0"/>
      </w:tblPr>
      <w:tblGrid>
        <w:gridCol w:w="222"/>
      </w:tblGrid>
      <w:tr w:rsidR="00CF242F">
        <w:tc>
          <w:tcPr>
            <w:tcW w:w="222" w:type="dxa"/>
            <w:shd w:val="clear" w:color="auto" w:fill="auto"/>
          </w:tcPr>
          <w:p w:rsidR="00CF242F" w:rsidRDefault="00CF24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</w:rPr>
            </w:pPr>
          </w:p>
        </w:tc>
      </w:tr>
    </w:tbl>
    <w:p w:rsidR="00CF242F" w:rsidRDefault="00184D3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9. Сведения об источниках и методике расчета значений показателей муниципальной программы</w:t>
      </w:r>
    </w:p>
    <w:tbl>
      <w:tblPr>
        <w:tblW w:w="14601" w:type="dxa"/>
        <w:tblInd w:w="-2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2976"/>
        <w:gridCol w:w="1134"/>
        <w:gridCol w:w="1560"/>
        <w:gridCol w:w="2976"/>
        <w:gridCol w:w="2268"/>
        <w:gridCol w:w="1418"/>
        <w:gridCol w:w="1559"/>
      </w:tblGrid>
      <w:tr w:rsidR="00CF242F" w:rsidTr="00F876ED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№ п/п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показателя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измерения, временная характеристика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Алгоритм расчета (формула)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Базовые показатели (используемые в формуле)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сбора информации,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формы отчетности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получения фактических значений показателей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Ответственный исполнитель </w:t>
            </w:r>
          </w:p>
        </w:tc>
      </w:tr>
      <w:tr w:rsidR="00CF242F" w:rsidTr="00F876ED">
        <w:trPr>
          <w:trHeight w:val="568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389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Муниципальная программа «Образование» </w:t>
            </w:r>
          </w:p>
        </w:tc>
      </w:tr>
      <w:tr w:rsidR="00CF242F" w:rsidTr="00F876ED"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0.1. 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Доступность дошкольного образования для детей в возрасте от 1 до 6 лет</w:t>
            </w:r>
          </w:p>
          <w:p w:rsidR="00CF242F" w:rsidRDefault="00CF24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Процент,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 = Чдо / (Чдо + Чду) x 100</w:t>
            </w: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Чдо – число детей в возрасте от 1 до 6 лет в организациях, осуществляющих образовательную деятельность по образовательным программам дошкольного образования, человек;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Данные формы статистического наблюдения № 85-К;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АИС «Электронный детский сад сайт»</w:t>
            </w: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9 по 24 января после отчетного периода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образования, Подведомственные отделу образования муниципальные учреждени</w:t>
            </w:r>
            <w:r>
              <w:rPr>
                <w:rFonts w:ascii="Times New Roman" w:hAnsi="Times New Roman"/>
                <w:sz w:val="18"/>
                <w:szCs w:val="18"/>
              </w:rPr>
              <w:t>я</w:t>
            </w:r>
          </w:p>
        </w:tc>
      </w:tr>
      <w:tr w:rsidR="00CF242F" w:rsidTr="00F876ED">
        <w:trPr>
          <w:trHeight w:val="303"/>
        </w:trPr>
        <w:tc>
          <w:tcPr>
            <w:tcW w:w="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Чду – численность детей в возрасте от 1 до 6 лет, не обеспеченных местом, нуждающихся в получении места в организациях, осуществляющих образовательную деятельность по образовательным программам дошкольного образования, человек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42F" w:rsidTr="00F876ED">
        <w:trPr>
          <w:trHeight w:val="594"/>
        </w:trPr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0.2. 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выпускников общеобразовательных организаций, не получивших аттестат о среднем (полном) образовании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Процент,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 = 100-(Чо / Чоа x 100)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Чоа – число обучающихся, допущенных к государственной итоговой аттестации, человек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Данные формы статистического наблюдения № ОО - 1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января года, следующего за отчетным годом</w:t>
            </w: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образования, Подведомственные отделу образования муниципальные учреждения </w:t>
            </w:r>
          </w:p>
        </w:tc>
      </w:tr>
      <w:tr w:rsidR="00CF242F" w:rsidTr="00F876ED">
        <w:trPr>
          <w:trHeight w:val="1350"/>
        </w:trPr>
        <w:tc>
          <w:tcPr>
            <w:tcW w:w="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Чо – число обучающихся, допущенных к государственной итоговой аттестации, и получивших аттестат, человек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42F" w:rsidTr="00F876ED">
        <w:trPr>
          <w:trHeight w:val="1183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0.3.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детей в возрасте от 5 до 18 лет, охваченных дополнительным образованием, в общей численности детей в возрасте от 5 до 18 лет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Процент,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Д=ЧдП/Чд*100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ЧдП - Численность детей в возрасте от 5 до 18 лет, охваченных услугами дополнительного образования  человек;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навигатор ПФДО 51</w:t>
            </w: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17 января года, следующего за отчетным годом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образования, Подведомственные отделу образования муниципальные учреждения</w:t>
            </w:r>
          </w:p>
        </w:tc>
      </w:tr>
      <w:tr w:rsidR="00CF242F" w:rsidTr="00F876ED">
        <w:trPr>
          <w:trHeight w:val="720"/>
        </w:trPr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Чд – Численность детей в возрасте от 5 до 18 лет, проживающих в Печенгском муниципальном округе, человек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42F" w:rsidTr="00F876ED">
        <w:trPr>
          <w:trHeight w:val="720"/>
        </w:trPr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0.4.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отдохнувших и оздоровленных детей и подростков в оздоровительных учреждениях и на базе образовательных организаций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Процент,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 = ОЧД / ОЧДОО x 100</w:t>
            </w:r>
          </w:p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ОЧД – общая численность детей и подростков, охваченных отдыхом и оздоровлением за счет средств бюджета округа; человек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Ведомственные данные отдела образования;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данные формы статистического наблюдения № ОО-1</w:t>
            </w: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января года, следующего за отчетным годом</w:t>
            </w: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образования, Подведомственные отделу образования муниципальные учреждения </w:t>
            </w:r>
          </w:p>
        </w:tc>
      </w:tr>
      <w:tr w:rsidR="00CF242F" w:rsidTr="00F876ED">
        <w:trPr>
          <w:trHeight w:val="720"/>
        </w:trPr>
        <w:tc>
          <w:tcPr>
            <w:tcW w:w="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ОЧДОО – общая численность детей и подростков от 6 до 18 лет, обучающихся в общеобразовательных организациях, человек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CF242F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42F" w:rsidTr="00F876ED">
        <w:trPr>
          <w:trHeight w:val="720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0.5.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Отношение среднемесячной заработной платы педагогических работников муниципальных дошкольных образовательных учреждений к средней заработной плате в общем образовании по Мурманской области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Процент,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FOT597-1 - Сведения об объемах фондов оплаты труда и начислений на фонды оплаты труда работников государственных областных и муниципальных учреждений в разрезе категорий работников (далее – Ф.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FOT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597-1)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позднее 13 января, года следующего за отчетным годом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«ЦБ»</w:t>
            </w:r>
          </w:p>
          <w:p w:rsidR="00CF242F" w:rsidRDefault="00CF24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42F" w:rsidTr="00F876ED">
        <w:trPr>
          <w:trHeight w:val="720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0.6.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Отношение среднемесячной заработной платы педагогических работников муниципальных общеобразовательных учреждений к среднемесячной начисленной заработной плате наѐмных работников в организациях, у индивидуальных предпринимателей и физических лиц по Мурманской области (среднемесячному доходу от трудовой деятельности)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Процент,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Ф.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FOT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597-1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позднее 13 января, года следующего за отчетным годом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«ЦБ»</w:t>
            </w:r>
          </w:p>
        </w:tc>
      </w:tr>
      <w:tr w:rsidR="00CF242F" w:rsidTr="00F876ED">
        <w:trPr>
          <w:trHeight w:val="271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0.7.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Отношение среднемесячной заработной платы педагогических работников муниципальных учреждений дополнительного образования к средней заработной плате учителей по Мурманской области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Процент,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Ф.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FOT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597-1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позднее 13 января, года следующего за отчетным годом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«ЦБ»</w:t>
            </w:r>
          </w:p>
        </w:tc>
      </w:tr>
      <w:tr w:rsidR="00CF242F" w:rsidTr="00F876ED">
        <w:trPr>
          <w:trHeight w:val="720"/>
        </w:trPr>
        <w:tc>
          <w:tcPr>
            <w:tcW w:w="7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0.8.</w:t>
            </w:r>
          </w:p>
        </w:tc>
        <w:tc>
          <w:tcPr>
            <w:tcW w:w="297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учреждений системы образования, в которых реализованы запланированные мероприятия, направленные на обеспечение материально-технической базы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Процент,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56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Д=У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 У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ru-RU"/>
              </w:rPr>
              <w:t>пл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*100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Уф -количество образовательных учреждений, в которых реализованы запланированные мероприятия, единиц     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данные отдела образования  </w:t>
            </w:r>
          </w:p>
        </w:tc>
        <w:tc>
          <w:tcPr>
            <w:tcW w:w="141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55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</w:t>
            </w:r>
          </w:p>
        </w:tc>
      </w:tr>
      <w:tr w:rsidR="00CF242F" w:rsidTr="00F876ED">
        <w:trPr>
          <w:trHeight w:val="720"/>
        </w:trPr>
        <w:tc>
          <w:tcPr>
            <w:tcW w:w="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 – количество образовательных учреждений, в которых запланированы мероприятия, направленные на обеспечение материально-технической базы, единиц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42F" w:rsidTr="00F876ED">
        <w:trPr>
          <w:trHeight w:val="578"/>
        </w:trPr>
        <w:tc>
          <w:tcPr>
            <w:tcW w:w="7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0.9.</w:t>
            </w:r>
          </w:p>
        </w:tc>
        <w:tc>
          <w:tcPr>
            <w:tcW w:w="297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детей-сирот и детей, оставшихся без попечения родителей, устроенные в замещающие семьи, в общем количестве детей - сирот и детей, оставшихся без попечения родителей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Процент,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56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Д=ДС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ru-RU"/>
              </w:rPr>
              <w:t>зс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/ДС*100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ДСзс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– численность детей-сирот и детей, оставшихся без попечения родителей, устроенных в замещающие семьи (опекуны, попечители, патронат), человек</w:t>
            </w:r>
          </w:p>
        </w:tc>
        <w:tc>
          <w:tcPr>
            <w:tcW w:w="226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Ведомственные данные отдела образования</w:t>
            </w:r>
          </w:p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января</w:t>
            </w:r>
          </w:p>
        </w:tc>
        <w:tc>
          <w:tcPr>
            <w:tcW w:w="155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</w:t>
            </w:r>
          </w:p>
        </w:tc>
      </w:tr>
      <w:tr w:rsidR="00CF242F" w:rsidTr="00F876ED">
        <w:trPr>
          <w:trHeight w:val="577"/>
        </w:trPr>
        <w:tc>
          <w:tcPr>
            <w:tcW w:w="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ДС - Общая численность детей-сирот и детей, оставшихся без попечения родителей, в соответствии с списком, человек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42F" w:rsidTr="00F876ED">
        <w:trPr>
          <w:trHeight w:val="268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13891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Направление (подпрограмма) 1. «Развитие муниципальных учреждений образования»</w:t>
            </w:r>
          </w:p>
          <w:p w:rsidR="00CF242F" w:rsidRDefault="00CF242F">
            <w:pPr>
              <w:spacing w:after="0" w:line="288" w:lineRule="atLeas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CF242F" w:rsidTr="00F876ED">
        <w:trPr>
          <w:trHeight w:val="1253"/>
        </w:trPr>
        <w:tc>
          <w:tcPr>
            <w:tcW w:w="7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97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обучающихся, обеспеченных бесплатным питанием в образовательных организациях, в общей численности обучающихся, имеющих право на обеспечение бесплатным питанием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Процент,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56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Дбп = Чбпф / Чбп x 100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Чбпф – численность обучающихся, обеспеченных бесплатным питанием в образовательных организациях, человек;</w:t>
            </w:r>
          </w:p>
        </w:tc>
        <w:tc>
          <w:tcPr>
            <w:tcW w:w="226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Ведомственные данные отдела образования,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отчет 3-Обр, утвержденный приказом Министерства образования и науки Мурманской области от 28.03.2025 № 540, </w:t>
            </w: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17 января года, следующего за отчетным годом</w:t>
            </w: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образования,</w:t>
            </w:r>
          </w:p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«ЦБ»</w:t>
            </w:r>
          </w:p>
        </w:tc>
      </w:tr>
      <w:tr w:rsidR="00CF242F" w:rsidTr="00F876ED">
        <w:trPr>
          <w:trHeight w:val="1115"/>
        </w:trPr>
        <w:tc>
          <w:tcPr>
            <w:tcW w:w="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Чбп – общая численность обучающихся, имеющих право на обеспечение бесплатным питанием в образовательных организациях, человек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42F" w:rsidTr="00F876ED">
        <w:trPr>
          <w:trHeight w:val="863"/>
        </w:trPr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общеобразовательных учреждений, здания которых находятся в аварийном состоянии и (или)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Процент,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Д=УО / УОО *100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УО – количество общеобразовательных учреждений Печенгского округа, находящихся в аварийном состоянии и (или) требующих капитального ремонта, единиц 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Данные формы статистического наблюдения № ОО-2</w:t>
            </w: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апреля 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образования, Подведомственные отделу образования муниципальные учреждения</w:t>
            </w: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42F" w:rsidTr="00F876ED">
        <w:trPr>
          <w:trHeight w:val="862"/>
        </w:trPr>
        <w:tc>
          <w:tcPr>
            <w:tcW w:w="710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УОО – количество  общеобразовательных учреждений Печенгского округа всего, единиц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CF242F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42F" w:rsidTr="00F876ED">
        <w:trPr>
          <w:trHeight w:val="271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1.3.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детей, родители которых воспользовались правом получения компенсации части родительской платы в общей численности детей, родителям которых назначена компенсация части родительской платы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Процент,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Отчет 8 - Обр, утвержденный приказом Министерства образования и науки Мурманской области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от 28.03.2025 № 540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17 января года, следующего за отчетным годом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образования,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«ЦБ»</w:t>
            </w:r>
          </w:p>
        </w:tc>
      </w:tr>
      <w:tr w:rsidR="00CF242F" w:rsidTr="00F876ED">
        <w:trPr>
          <w:trHeight w:val="305"/>
        </w:trPr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педагогических работников, прошедших повышение квалификации, от общего числа педагогических работников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Процент,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 = A / C x 100 </w:t>
            </w:r>
          </w:p>
          <w:p w:rsidR="00CF242F" w:rsidRDefault="00CF242F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 – численность педагогических работников общеобразовательных учреждений, прошедших повышение квалификации по программам, включенным в Федеральный реестр дополнительных профессиональных педагогических программ, человек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Данные формы статистического наблюдения № ОО - 1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ведомственный мониторинг отдела образования</w:t>
            </w:r>
          </w:p>
          <w:p w:rsidR="00CF242F" w:rsidRDefault="00184D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января года, следующего за отчетным годом</w:t>
            </w: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образования, Подведомственные отделу образования муниципальные учреждения</w:t>
            </w:r>
          </w:p>
          <w:p w:rsidR="00CF242F" w:rsidRDefault="00CF242F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42F" w:rsidTr="00F876ED">
        <w:trPr>
          <w:trHeight w:val="305"/>
        </w:trPr>
        <w:tc>
          <w:tcPr>
            <w:tcW w:w="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:rsidR="00CF242F" w:rsidRDefault="00CF24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:rsidR="00CF242F" w:rsidRDefault="00CF242F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 – общая численность педагогических работников общеобразовательных учреждений, человек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:rsidR="00CF242F" w:rsidRDefault="00CF242F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50"/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CF242F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42F" w:rsidTr="00F876ED">
        <w:trPr>
          <w:trHeight w:val="271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Процент,</w:t>
            </w: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Региональный навигатор ПФДО 51</w:t>
            </w:r>
          </w:p>
          <w:p w:rsidR="00CF242F" w:rsidRDefault="00CF242F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17 января года, следующего за отчетным годом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</w:t>
            </w:r>
          </w:p>
        </w:tc>
      </w:tr>
      <w:tr w:rsidR="00CF242F" w:rsidTr="00F876ED">
        <w:trPr>
          <w:trHeight w:val="271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объектов дошкольного и общего образования, в отношении которых осуществлено строительство, проведен капитальный ремонт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Единиц, 2026 - 2027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Ведомственные данные </w:t>
            </w:r>
          </w:p>
          <w:p w:rsidR="00CF242F" w:rsidRDefault="00184D33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МБУ «РЭС», МБОУ СОШ № 5 (количество объектов введенных в эксплуатацию, количество объектов в отношении которых выполнен капитальный ремонт) 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15 января следующего за отчетным годом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 «РЭС», МБОУ СОШ № 5</w:t>
            </w:r>
          </w:p>
        </w:tc>
      </w:tr>
      <w:tr w:rsidR="00485A85" w:rsidTr="00F876ED">
        <w:trPr>
          <w:trHeight w:val="271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A85" w:rsidRDefault="00485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29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A85" w:rsidRDefault="00485A8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Количество выпускников 11-х классов Печенгского муниципального округа – медалистов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7F1D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7F1D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  <w:p w:rsidR="00485A85" w:rsidRDefault="00485A8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A85" w:rsidRDefault="00485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Человек, 2026 год</w:t>
            </w:r>
          </w:p>
        </w:tc>
        <w:tc>
          <w:tcPr>
            <w:tcW w:w="1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A85" w:rsidRDefault="00485A85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A85" w:rsidRDefault="00485A85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A85" w:rsidRDefault="00485A8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A85" w:rsidRDefault="00485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 </w:t>
            </w:r>
            <w:r w:rsidR="00AE15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августа текущего года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5A85" w:rsidRDefault="00485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</w:t>
            </w:r>
          </w:p>
          <w:p w:rsidR="00485A85" w:rsidRDefault="00485A85" w:rsidP="00485A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образования</w:t>
            </w:r>
          </w:p>
        </w:tc>
      </w:tr>
      <w:tr w:rsidR="00CF242F" w:rsidTr="00F876ED">
        <w:trPr>
          <w:trHeight w:val="271"/>
        </w:trPr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2</w:t>
            </w:r>
          </w:p>
        </w:tc>
        <w:tc>
          <w:tcPr>
            <w:tcW w:w="13891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Направление (подпрограмма) 2.</w:t>
            </w:r>
            <w:r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«Положение детей - сирот в современном обществе»</w:t>
            </w:r>
          </w:p>
          <w:p w:rsidR="00CF242F" w:rsidRDefault="00CF242F">
            <w:pPr>
              <w:spacing w:after="0" w:line="288" w:lineRule="atLeast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</w:tc>
      </w:tr>
      <w:tr w:rsidR="00CF242F" w:rsidTr="00F876ED">
        <w:trPr>
          <w:trHeight w:val="578"/>
        </w:trPr>
        <w:tc>
          <w:tcPr>
            <w:tcW w:w="7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97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Доля обеспеченных жилыми помещениями детей - сирот и детей, оставшихся без попечения родителей в общем объеме нуждающихся в таких помещениях </w:t>
            </w:r>
          </w:p>
          <w:p w:rsidR="00CF242F" w:rsidRDefault="00CF24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Процент,</w:t>
            </w:r>
          </w:p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56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Д=ДС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ru-RU"/>
              </w:rPr>
              <w:t>кв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/ДСквн *100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ДСкв – численность обеспеченных жилыми помещениями детей-сирот и детей, оставшихся без попечения родителей, человек</w:t>
            </w:r>
          </w:p>
        </w:tc>
        <w:tc>
          <w:tcPr>
            <w:tcW w:w="226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Ведомственные данные отдела образования</w:t>
            </w: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января года, следующего за отчетным годом</w:t>
            </w: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</w:t>
            </w:r>
          </w:p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42F" w:rsidTr="00F876ED">
        <w:trPr>
          <w:trHeight w:val="577"/>
        </w:trPr>
        <w:tc>
          <w:tcPr>
            <w:tcW w:w="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ДСквн – общая численность детей-сирот и детей, оставшихся без попечения родителей, нуждающихся жилых помещениях, согласно списка, человек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F242F" w:rsidTr="00F876ED">
        <w:trPr>
          <w:trHeight w:val="690"/>
        </w:trPr>
        <w:tc>
          <w:tcPr>
            <w:tcW w:w="71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97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детей-сирот и детей, оставшихся без попечения родителей, которым был осуществлен текущий ремонт жилого помещения, в общем объеме нуждающихся в таком ремонте согласно списку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Процент,</w:t>
            </w:r>
          </w:p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ежегодно </w:t>
            </w:r>
          </w:p>
        </w:tc>
        <w:tc>
          <w:tcPr>
            <w:tcW w:w="1560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Д=ДСркв /ДСнркв *100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ДСркв – Численность детей-сирот и детей, оставшихся без попечения родителей, которым был осуществлен текущий  ремонт жилого помещения, человек</w:t>
            </w:r>
          </w:p>
        </w:tc>
        <w:tc>
          <w:tcPr>
            <w:tcW w:w="226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Ведомственные данные отдела образования</w:t>
            </w:r>
          </w:p>
        </w:tc>
        <w:tc>
          <w:tcPr>
            <w:tcW w:w="141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января года, следующего за отчетным годом</w:t>
            </w:r>
          </w:p>
        </w:tc>
        <w:tc>
          <w:tcPr>
            <w:tcW w:w="155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образования</w:t>
            </w:r>
          </w:p>
        </w:tc>
      </w:tr>
      <w:tr w:rsidR="00CF242F" w:rsidTr="00F876ED">
        <w:trPr>
          <w:trHeight w:val="690"/>
        </w:trPr>
        <w:tc>
          <w:tcPr>
            <w:tcW w:w="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184D3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ДСнркв – Численность детей-сирот и детей, оставшихся без попечения родителей, нуждающимся в текущем ремонте жилого помещения согласно списку, человек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242F" w:rsidRDefault="00CF242F">
            <w:pPr>
              <w:spacing w:after="0" w:line="288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CF242F" w:rsidRDefault="00CF242F">
      <w:pPr>
        <w:spacing w:after="0" w:line="288" w:lineRule="atLeast"/>
        <w:contextualSpacing/>
        <w:jc w:val="both"/>
        <w:rPr>
          <w:rFonts w:ascii="Times New Roman" w:eastAsia="Times New Roman" w:hAnsi="Times New Roman"/>
          <w:sz w:val="16"/>
          <w:szCs w:val="16"/>
          <w:vertAlign w:val="superscript"/>
          <w:lang w:eastAsia="ru-RU"/>
        </w:rPr>
      </w:pPr>
      <w:bookmarkStart w:id="5" w:name="p124"/>
      <w:bookmarkEnd w:id="5"/>
    </w:p>
    <w:p w:rsidR="00CF242F" w:rsidRDefault="00184D33">
      <w:pPr>
        <w:spacing w:after="0" w:line="288" w:lineRule="atLeast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vertAlign w:val="superscript"/>
          <w:lang w:eastAsia="ru-RU"/>
        </w:rPr>
        <w:t>4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Ежегодно, нарастающим итогом, убывающим итогом. </w:t>
      </w:r>
    </w:p>
    <w:p w:rsidR="00CF242F" w:rsidRDefault="00184D33">
      <w:pPr>
        <w:spacing w:before="168" w:after="0" w:line="288" w:lineRule="atLeast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vertAlign w:val="superscript"/>
          <w:lang w:eastAsia="ru-RU"/>
        </w:rPr>
        <w:t>5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Указываются методы: статистическая отчетность, социологический опрос, прочие (указать). </w:t>
      </w:r>
    </w:p>
    <w:p w:rsidR="00CF242F" w:rsidRDefault="00CF242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CF242F">
          <w:pgSz w:w="16838" w:h="11905" w:orient="landscape"/>
          <w:pgMar w:top="851" w:right="851" w:bottom="993" w:left="1701" w:header="720" w:footer="720" w:gutter="0"/>
          <w:cols w:space="720"/>
          <w:docGrid w:linePitch="360"/>
        </w:sectPr>
      </w:pPr>
    </w:p>
    <w:p w:rsidR="00CF242F" w:rsidRDefault="00CF242F" w:rsidP="00E07CA0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sectPr w:rsidR="00CF242F" w:rsidSect="00E07CA0">
      <w:pgSz w:w="11905" w:h="16838"/>
      <w:pgMar w:top="1701" w:right="851" w:bottom="851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0F1" w:rsidRDefault="007210F1">
      <w:pPr>
        <w:spacing w:after="0" w:line="240" w:lineRule="auto"/>
      </w:pPr>
      <w:r>
        <w:separator/>
      </w:r>
    </w:p>
  </w:endnote>
  <w:endnote w:type="continuationSeparator" w:id="0">
    <w:p w:rsidR="007210F1" w:rsidRDefault="0072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0F1" w:rsidRDefault="007210F1">
      <w:pPr>
        <w:spacing w:after="0" w:line="240" w:lineRule="auto"/>
      </w:pPr>
      <w:r>
        <w:separator/>
      </w:r>
    </w:p>
  </w:footnote>
  <w:footnote w:type="continuationSeparator" w:id="0">
    <w:p w:rsidR="007210F1" w:rsidRDefault="00721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203F"/>
    <w:multiLevelType w:val="hybridMultilevel"/>
    <w:tmpl w:val="7188C74A"/>
    <w:lvl w:ilvl="0" w:tplc="DDEC65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8025AAA">
      <w:start w:val="1"/>
      <w:numFmt w:val="lowerLetter"/>
      <w:lvlText w:val="%2."/>
      <w:lvlJc w:val="left"/>
      <w:pPr>
        <w:ind w:left="1440" w:hanging="360"/>
      </w:pPr>
    </w:lvl>
    <w:lvl w:ilvl="2" w:tplc="C57CB802">
      <w:start w:val="1"/>
      <w:numFmt w:val="lowerRoman"/>
      <w:lvlText w:val="%3."/>
      <w:lvlJc w:val="right"/>
      <w:pPr>
        <w:ind w:left="2160" w:hanging="180"/>
      </w:pPr>
    </w:lvl>
    <w:lvl w:ilvl="3" w:tplc="D9B8F4A8">
      <w:start w:val="1"/>
      <w:numFmt w:val="decimal"/>
      <w:lvlText w:val="%4."/>
      <w:lvlJc w:val="left"/>
      <w:pPr>
        <w:ind w:left="2880" w:hanging="360"/>
      </w:pPr>
    </w:lvl>
    <w:lvl w:ilvl="4" w:tplc="90EE8256">
      <w:start w:val="1"/>
      <w:numFmt w:val="lowerLetter"/>
      <w:lvlText w:val="%5."/>
      <w:lvlJc w:val="left"/>
      <w:pPr>
        <w:ind w:left="3600" w:hanging="360"/>
      </w:pPr>
    </w:lvl>
    <w:lvl w:ilvl="5" w:tplc="ACF4BDCA">
      <w:start w:val="1"/>
      <w:numFmt w:val="lowerRoman"/>
      <w:lvlText w:val="%6."/>
      <w:lvlJc w:val="right"/>
      <w:pPr>
        <w:ind w:left="4320" w:hanging="180"/>
      </w:pPr>
    </w:lvl>
    <w:lvl w:ilvl="6" w:tplc="887C67DA">
      <w:start w:val="1"/>
      <w:numFmt w:val="decimal"/>
      <w:lvlText w:val="%7."/>
      <w:lvlJc w:val="left"/>
      <w:pPr>
        <w:ind w:left="5040" w:hanging="360"/>
      </w:pPr>
    </w:lvl>
    <w:lvl w:ilvl="7" w:tplc="9DC86EA2">
      <w:start w:val="1"/>
      <w:numFmt w:val="lowerLetter"/>
      <w:lvlText w:val="%8."/>
      <w:lvlJc w:val="left"/>
      <w:pPr>
        <w:ind w:left="5760" w:hanging="360"/>
      </w:pPr>
    </w:lvl>
    <w:lvl w:ilvl="8" w:tplc="DC38DB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A20"/>
    <w:multiLevelType w:val="hybridMultilevel"/>
    <w:tmpl w:val="C7F81F1A"/>
    <w:lvl w:ilvl="0" w:tplc="B0CC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14C65D8">
      <w:start w:val="1"/>
      <w:numFmt w:val="lowerLetter"/>
      <w:lvlText w:val="%2."/>
      <w:lvlJc w:val="left"/>
      <w:pPr>
        <w:ind w:left="1440" w:hanging="360"/>
      </w:pPr>
    </w:lvl>
    <w:lvl w:ilvl="2" w:tplc="A4967DC4">
      <w:start w:val="1"/>
      <w:numFmt w:val="lowerRoman"/>
      <w:lvlText w:val="%3."/>
      <w:lvlJc w:val="right"/>
      <w:pPr>
        <w:ind w:left="2160" w:hanging="180"/>
      </w:pPr>
    </w:lvl>
    <w:lvl w:ilvl="3" w:tplc="56440890">
      <w:start w:val="1"/>
      <w:numFmt w:val="decimal"/>
      <w:lvlText w:val="%4."/>
      <w:lvlJc w:val="left"/>
      <w:pPr>
        <w:ind w:left="2880" w:hanging="360"/>
      </w:pPr>
    </w:lvl>
    <w:lvl w:ilvl="4" w:tplc="D9B823C4">
      <w:start w:val="1"/>
      <w:numFmt w:val="lowerLetter"/>
      <w:lvlText w:val="%5."/>
      <w:lvlJc w:val="left"/>
      <w:pPr>
        <w:ind w:left="3600" w:hanging="360"/>
      </w:pPr>
    </w:lvl>
    <w:lvl w:ilvl="5" w:tplc="98A21A64">
      <w:start w:val="1"/>
      <w:numFmt w:val="lowerRoman"/>
      <w:lvlText w:val="%6."/>
      <w:lvlJc w:val="right"/>
      <w:pPr>
        <w:ind w:left="4320" w:hanging="180"/>
      </w:pPr>
    </w:lvl>
    <w:lvl w:ilvl="6" w:tplc="E626BDBA">
      <w:start w:val="1"/>
      <w:numFmt w:val="decimal"/>
      <w:lvlText w:val="%7."/>
      <w:lvlJc w:val="left"/>
      <w:pPr>
        <w:ind w:left="5040" w:hanging="360"/>
      </w:pPr>
    </w:lvl>
    <w:lvl w:ilvl="7" w:tplc="18C8045C">
      <w:start w:val="1"/>
      <w:numFmt w:val="lowerLetter"/>
      <w:lvlText w:val="%8."/>
      <w:lvlJc w:val="left"/>
      <w:pPr>
        <w:ind w:left="5760" w:hanging="360"/>
      </w:pPr>
    </w:lvl>
    <w:lvl w:ilvl="8" w:tplc="8BD60B7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2492D"/>
    <w:multiLevelType w:val="hybridMultilevel"/>
    <w:tmpl w:val="EB40B88A"/>
    <w:lvl w:ilvl="0" w:tplc="2ACACF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DBA5BBC">
      <w:start w:val="1"/>
      <w:numFmt w:val="lowerLetter"/>
      <w:lvlText w:val="%2."/>
      <w:lvlJc w:val="left"/>
      <w:pPr>
        <w:ind w:left="1440" w:hanging="360"/>
      </w:pPr>
    </w:lvl>
    <w:lvl w:ilvl="2" w:tplc="B268F426">
      <w:start w:val="1"/>
      <w:numFmt w:val="lowerRoman"/>
      <w:lvlText w:val="%3."/>
      <w:lvlJc w:val="right"/>
      <w:pPr>
        <w:ind w:left="2160" w:hanging="180"/>
      </w:pPr>
    </w:lvl>
    <w:lvl w:ilvl="3" w:tplc="13563296">
      <w:start w:val="1"/>
      <w:numFmt w:val="decimal"/>
      <w:lvlText w:val="%4."/>
      <w:lvlJc w:val="left"/>
      <w:pPr>
        <w:ind w:left="2880" w:hanging="360"/>
      </w:pPr>
    </w:lvl>
    <w:lvl w:ilvl="4" w:tplc="2F4AB2F6">
      <w:start w:val="1"/>
      <w:numFmt w:val="lowerLetter"/>
      <w:lvlText w:val="%5."/>
      <w:lvlJc w:val="left"/>
      <w:pPr>
        <w:ind w:left="3600" w:hanging="360"/>
      </w:pPr>
    </w:lvl>
    <w:lvl w:ilvl="5" w:tplc="125002D2">
      <w:start w:val="1"/>
      <w:numFmt w:val="lowerRoman"/>
      <w:lvlText w:val="%6."/>
      <w:lvlJc w:val="right"/>
      <w:pPr>
        <w:ind w:left="4320" w:hanging="180"/>
      </w:pPr>
    </w:lvl>
    <w:lvl w:ilvl="6" w:tplc="8424C9D0">
      <w:start w:val="1"/>
      <w:numFmt w:val="decimal"/>
      <w:lvlText w:val="%7."/>
      <w:lvlJc w:val="left"/>
      <w:pPr>
        <w:ind w:left="5040" w:hanging="360"/>
      </w:pPr>
    </w:lvl>
    <w:lvl w:ilvl="7" w:tplc="AE46328E">
      <w:start w:val="1"/>
      <w:numFmt w:val="lowerLetter"/>
      <w:lvlText w:val="%8."/>
      <w:lvlJc w:val="left"/>
      <w:pPr>
        <w:ind w:left="5760" w:hanging="360"/>
      </w:pPr>
    </w:lvl>
    <w:lvl w:ilvl="8" w:tplc="CDD04DE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56885"/>
    <w:multiLevelType w:val="hybridMultilevel"/>
    <w:tmpl w:val="0262BB4E"/>
    <w:lvl w:ilvl="0" w:tplc="48FC73E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71B6D7E0">
      <w:start w:val="1"/>
      <w:numFmt w:val="lowerLetter"/>
      <w:lvlText w:val="%2."/>
      <w:lvlJc w:val="left"/>
      <w:pPr>
        <w:ind w:left="1222" w:hanging="360"/>
      </w:pPr>
    </w:lvl>
    <w:lvl w:ilvl="2" w:tplc="45B8FB46">
      <w:start w:val="1"/>
      <w:numFmt w:val="lowerRoman"/>
      <w:lvlText w:val="%3."/>
      <w:lvlJc w:val="right"/>
      <w:pPr>
        <w:ind w:left="1942" w:hanging="180"/>
      </w:pPr>
    </w:lvl>
    <w:lvl w:ilvl="3" w:tplc="32B0F6C8">
      <w:start w:val="1"/>
      <w:numFmt w:val="decimal"/>
      <w:lvlText w:val="%4."/>
      <w:lvlJc w:val="left"/>
      <w:pPr>
        <w:ind w:left="2662" w:hanging="360"/>
      </w:pPr>
    </w:lvl>
    <w:lvl w:ilvl="4" w:tplc="F0188B22">
      <w:start w:val="1"/>
      <w:numFmt w:val="lowerLetter"/>
      <w:lvlText w:val="%5."/>
      <w:lvlJc w:val="left"/>
      <w:pPr>
        <w:ind w:left="3382" w:hanging="360"/>
      </w:pPr>
    </w:lvl>
    <w:lvl w:ilvl="5" w:tplc="F7C28C8E">
      <w:start w:val="1"/>
      <w:numFmt w:val="lowerRoman"/>
      <w:lvlText w:val="%6."/>
      <w:lvlJc w:val="right"/>
      <w:pPr>
        <w:ind w:left="4102" w:hanging="180"/>
      </w:pPr>
    </w:lvl>
    <w:lvl w:ilvl="6" w:tplc="9482EB6A">
      <w:start w:val="1"/>
      <w:numFmt w:val="decimal"/>
      <w:lvlText w:val="%7."/>
      <w:lvlJc w:val="left"/>
      <w:pPr>
        <w:ind w:left="4822" w:hanging="360"/>
      </w:pPr>
    </w:lvl>
    <w:lvl w:ilvl="7" w:tplc="BF8AA354">
      <w:start w:val="1"/>
      <w:numFmt w:val="lowerLetter"/>
      <w:lvlText w:val="%8."/>
      <w:lvlJc w:val="left"/>
      <w:pPr>
        <w:ind w:left="5542" w:hanging="360"/>
      </w:pPr>
    </w:lvl>
    <w:lvl w:ilvl="8" w:tplc="545CD148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9A71749"/>
    <w:multiLevelType w:val="hybridMultilevel"/>
    <w:tmpl w:val="1ABC24A8"/>
    <w:lvl w:ilvl="0" w:tplc="9B54908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39EF0C4">
      <w:start w:val="1"/>
      <w:numFmt w:val="lowerLetter"/>
      <w:lvlText w:val="%2."/>
      <w:lvlJc w:val="left"/>
      <w:pPr>
        <w:ind w:left="1440" w:hanging="360"/>
      </w:pPr>
    </w:lvl>
    <w:lvl w:ilvl="2" w:tplc="143A6668">
      <w:start w:val="1"/>
      <w:numFmt w:val="lowerRoman"/>
      <w:lvlText w:val="%3."/>
      <w:lvlJc w:val="right"/>
      <w:pPr>
        <w:ind w:left="2160" w:hanging="180"/>
      </w:pPr>
    </w:lvl>
    <w:lvl w:ilvl="3" w:tplc="1568A882">
      <w:start w:val="1"/>
      <w:numFmt w:val="decimal"/>
      <w:lvlText w:val="%4."/>
      <w:lvlJc w:val="left"/>
      <w:pPr>
        <w:ind w:left="2880" w:hanging="360"/>
      </w:pPr>
    </w:lvl>
    <w:lvl w:ilvl="4" w:tplc="2F542596">
      <w:start w:val="1"/>
      <w:numFmt w:val="lowerLetter"/>
      <w:lvlText w:val="%5."/>
      <w:lvlJc w:val="left"/>
      <w:pPr>
        <w:ind w:left="3600" w:hanging="360"/>
      </w:pPr>
    </w:lvl>
    <w:lvl w:ilvl="5" w:tplc="6CD00994">
      <w:start w:val="1"/>
      <w:numFmt w:val="lowerRoman"/>
      <w:lvlText w:val="%6."/>
      <w:lvlJc w:val="right"/>
      <w:pPr>
        <w:ind w:left="4320" w:hanging="180"/>
      </w:pPr>
    </w:lvl>
    <w:lvl w:ilvl="6" w:tplc="C9A66472">
      <w:start w:val="1"/>
      <w:numFmt w:val="decimal"/>
      <w:lvlText w:val="%7."/>
      <w:lvlJc w:val="left"/>
      <w:pPr>
        <w:ind w:left="5040" w:hanging="360"/>
      </w:pPr>
    </w:lvl>
    <w:lvl w:ilvl="7" w:tplc="CB1ED7DC">
      <w:start w:val="1"/>
      <w:numFmt w:val="lowerLetter"/>
      <w:lvlText w:val="%8."/>
      <w:lvlJc w:val="left"/>
      <w:pPr>
        <w:ind w:left="5760" w:hanging="360"/>
      </w:pPr>
    </w:lvl>
    <w:lvl w:ilvl="8" w:tplc="A5F67F3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03D2B"/>
    <w:multiLevelType w:val="hybridMultilevel"/>
    <w:tmpl w:val="DAAEE1FA"/>
    <w:lvl w:ilvl="0" w:tplc="DE7499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4500550">
      <w:start w:val="1"/>
      <w:numFmt w:val="lowerLetter"/>
      <w:lvlText w:val="%2."/>
      <w:lvlJc w:val="left"/>
      <w:pPr>
        <w:ind w:left="1440" w:hanging="360"/>
      </w:pPr>
    </w:lvl>
    <w:lvl w:ilvl="2" w:tplc="0F242AF2">
      <w:start w:val="1"/>
      <w:numFmt w:val="lowerRoman"/>
      <w:lvlText w:val="%3."/>
      <w:lvlJc w:val="right"/>
      <w:pPr>
        <w:ind w:left="2160" w:hanging="180"/>
      </w:pPr>
    </w:lvl>
    <w:lvl w:ilvl="3" w:tplc="F11EC9A6">
      <w:start w:val="1"/>
      <w:numFmt w:val="decimal"/>
      <w:lvlText w:val="%4."/>
      <w:lvlJc w:val="left"/>
      <w:pPr>
        <w:ind w:left="2880" w:hanging="360"/>
      </w:pPr>
    </w:lvl>
    <w:lvl w:ilvl="4" w:tplc="A0A450FC">
      <w:start w:val="1"/>
      <w:numFmt w:val="lowerLetter"/>
      <w:lvlText w:val="%5."/>
      <w:lvlJc w:val="left"/>
      <w:pPr>
        <w:ind w:left="3600" w:hanging="360"/>
      </w:pPr>
    </w:lvl>
    <w:lvl w:ilvl="5" w:tplc="3CA61C4A">
      <w:start w:val="1"/>
      <w:numFmt w:val="lowerRoman"/>
      <w:lvlText w:val="%6."/>
      <w:lvlJc w:val="right"/>
      <w:pPr>
        <w:ind w:left="4320" w:hanging="180"/>
      </w:pPr>
    </w:lvl>
    <w:lvl w:ilvl="6" w:tplc="8D2EAAD2">
      <w:start w:val="1"/>
      <w:numFmt w:val="decimal"/>
      <w:lvlText w:val="%7."/>
      <w:lvlJc w:val="left"/>
      <w:pPr>
        <w:ind w:left="5040" w:hanging="360"/>
      </w:pPr>
    </w:lvl>
    <w:lvl w:ilvl="7" w:tplc="B9DA7078">
      <w:start w:val="1"/>
      <w:numFmt w:val="lowerLetter"/>
      <w:lvlText w:val="%8."/>
      <w:lvlJc w:val="left"/>
      <w:pPr>
        <w:ind w:left="5760" w:hanging="360"/>
      </w:pPr>
    </w:lvl>
    <w:lvl w:ilvl="8" w:tplc="1F1A6B7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E499B"/>
    <w:multiLevelType w:val="hybridMultilevel"/>
    <w:tmpl w:val="1DE8C39C"/>
    <w:lvl w:ilvl="0" w:tplc="F36895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8730E59A">
      <w:start w:val="1"/>
      <w:numFmt w:val="lowerLetter"/>
      <w:lvlText w:val="%2."/>
      <w:lvlJc w:val="left"/>
      <w:pPr>
        <w:ind w:left="1440" w:hanging="360"/>
      </w:pPr>
    </w:lvl>
    <w:lvl w:ilvl="2" w:tplc="F160B532">
      <w:start w:val="1"/>
      <w:numFmt w:val="lowerRoman"/>
      <w:lvlText w:val="%3."/>
      <w:lvlJc w:val="right"/>
      <w:pPr>
        <w:ind w:left="2160" w:hanging="180"/>
      </w:pPr>
    </w:lvl>
    <w:lvl w:ilvl="3" w:tplc="BF64E21A">
      <w:start w:val="1"/>
      <w:numFmt w:val="decimal"/>
      <w:lvlText w:val="%4."/>
      <w:lvlJc w:val="left"/>
      <w:pPr>
        <w:ind w:left="2880" w:hanging="360"/>
      </w:pPr>
    </w:lvl>
    <w:lvl w:ilvl="4" w:tplc="8D58DFDE">
      <w:start w:val="1"/>
      <w:numFmt w:val="lowerLetter"/>
      <w:lvlText w:val="%5."/>
      <w:lvlJc w:val="left"/>
      <w:pPr>
        <w:ind w:left="3600" w:hanging="360"/>
      </w:pPr>
    </w:lvl>
    <w:lvl w:ilvl="5" w:tplc="FDDEB642">
      <w:start w:val="1"/>
      <w:numFmt w:val="lowerRoman"/>
      <w:lvlText w:val="%6."/>
      <w:lvlJc w:val="right"/>
      <w:pPr>
        <w:ind w:left="4320" w:hanging="180"/>
      </w:pPr>
    </w:lvl>
    <w:lvl w:ilvl="6" w:tplc="ADCCFF72">
      <w:start w:val="1"/>
      <w:numFmt w:val="decimal"/>
      <w:lvlText w:val="%7."/>
      <w:lvlJc w:val="left"/>
      <w:pPr>
        <w:ind w:left="5040" w:hanging="360"/>
      </w:pPr>
    </w:lvl>
    <w:lvl w:ilvl="7" w:tplc="4A3A26B4">
      <w:start w:val="1"/>
      <w:numFmt w:val="lowerLetter"/>
      <w:lvlText w:val="%8."/>
      <w:lvlJc w:val="left"/>
      <w:pPr>
        <w:ind w:left="5760" w:hanging="360"/>
      </w:pPr>
    </w:lvl>
    <w:lvl w:ilvl="8" w:tplc="3ADECF3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77A53"/>
    <w:multiLevelType w:val="hybridMultilevel"/>
    <w:tmpl w:val="324AAD14"/>
    <w:lvl w:ilvl="0" w:tplc="8AE6444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ADCFE8C">
      <w:start w:val="1"/>
      <w:numFmt w:val="lowerLetter"/>
      <w:lvlText w:val="%2."/>
      <w:lvlJc w:val="left"/>
      <w:pPr>
        <w:ind w:left="1440" w:hanging="360"/>
      </w:pPr>
    </w:lvl>
    <w:lvl w:ilvl="2" w:tplc="C5F4D9CA">
      <w:start w:val="1"/>
      <w:numFmt w:val="lowerRoman"/>
      <w:lvlText w:val="%3."/>
      <w:lvlJc w:val="right"/>
      <w:pPr>
        <w:ind w:left="2160" w:hanging="180"/>
      </w:pPr>
    </w:lvl>
    <w:lvl w:ilvl="3" w:tplc="D898CC3A">
      <w:start w:val="1"/>
      <w:numFmt w:val="decimal"/>
      <w:lvlText w:val="%4."/>
      <w:lvlJc w:val="left"/>
      <w:pPr>
        <w:ind w:left="2880" w:hanging="360"/>
      </w:pPr>
    </w:lvl>
    <w:lvl w:ilvl="4" w:tplc="75B4022E">
      <w:start w:val="1"/>
      <w:numFmt w:val="lowerLetter"/>
      <w:lvlText w:val="%5."/>
      <w:lvlJc w:val="left"/>
      <w:pPr>
        <w:ind w:left="3600" w:hanging="360"/>
      </w:pPr>
    </w:lvl>
    <w:lvl w:ilvl="5" w:tplc="E2EACD8C">
      <w:start w:val="1"/>
      <w:numFmt w:val="lowerRoman"/>
      <w:lvlText w:val="%6."/>
      <w:lvlJc w:val="right"/>
      <w:pPr>
        <w:ind w:left="4320" w:hanging="180"/>
      </w:pPr>
    </w:lvl>
    <w:lvl w:ilvl="6" w:tplc="F6D25840">
      <w:start w:val="1"/>
      <w:numFmt w:val="decimal"/>
      <w:lvlText w:val="%7."/>
      <w:lvlJc w:val="left"/>
      <w:pPr>
        <w:ind w:left="5040" w:hanging="360"/>
      </w:pPr>
    </w:lvl>
    <w:lvl w:ilvl="7" w:tplc="2A30C0EE">
      <w:start w:val="1"/>
      <w:numFmt w:val="lowerLetter"/>
      <w:lvlText w:val="%8."/>
      <w:lvlJc w:val="left"/>
      <w:pPr>
        <w:ind w:left="5760" w:hanging="360"/>
      </w:pPr>
    </w:lvl>
    <w:lvl w:ilvl="8" w:tplc="F9F0F67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40444"/>
    <w:multiLevelType w:val="multilevel"/>
    <w:tmpl w:val="1AEAF71C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  <w:color w:val="FF0000"/>
      </w:rPr>
    </w:lvl>
  </w:abstractNum>
  <w:abstractNum w:abstractNumId="9" w15:restartNumberingAfterBreak="0">
    <w:nsid w:val="3FC9392A"/>
    <w:multiLevelType w:val="hybridMultilevel"/>
    <w:tmpl w:val="782A4204"/>
    <w:lvl w:ilvl="0" w:tplc="142AE0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6A0AA6E">
      <w:start w:val="1"/>
      <w:numFmt w:val="lowerLetter"/>
      <w:lvlText w:val="%2."/>
      <w:lvlJc w:val="left"/>
      <w:pPr>
        <w:ind w:left="1440" w:hanging="360"/>
      </w:pPr>
    </w:lvl>
    <w:lvl w:ilvl="2" w:tplc="CBCA9CC2">
      <w:start w:val="1"/>
      <w:numFmt w:val="lowerRoman"/>
      <w:lvlText w:val="%3."/>
      <w:lvlJc w:val="right"/>
      <w:pPr>
        <w:ind w:left="2160" w:hanging="180"/>
      </w:pPr>
    </w:lvl>
    <w:lvl w:ilvl="3" w:tplc="3AD0C906">
      <w:start w:val="1"/>
      <w:numFmt w:val="decimal"/>
      <w:lvlText w:val="%4."/>
      <w:lvlJc w:val="left"/>
      <w:pPr>
        <w:ind w:left="2880" w:hanging="360"/>
      </w:pPr>
    </w:lvl>
    <w:lvl w:ilvl="4" w:tplc="93F228A2">
      <w:start w:val="1"/>
      <w:numFmt w:val="lowerLetter"/>
      <w:lvlText w:val="%5."/>
      <w:lvlJc w:val="left"/>
      <w:pPr>
        <w:ind w:left="3600" w:hanging="360"/>
      </w:pPr>
    </w:lvl>
    <w:lvl w:ilvl="5" w:tplc="43BE4958">
      <w:start w:val="1"/>
      <w:numFmt w:val="lowerRoman"/>
      <w:lvlText w:val="%6."/>
      <w:lvlJc w:val="right"/>
      <w:pPr>
        <w:ind w:left="4320" w:hanging="180"/>
      </w:pPr>
    </w:lvl>
    <w:lvl w:ilvl="6" w:tplc="4CFCC17C">
      <w:start w:val="1"/>
      <w:numFmt w:val="decimal"/>
      <w:lvlText w:val="%7."/>
      <w:lvlJc w:val="left"/>
      <w:pPr>
        <w:ind w:left="5040" w:hanging="360"/>
      </w:pPr>
    </w:lvl>
    <w:lvl w:ilvl="7" w:tplc="597C638C">
      <w:start w:val="1"/>
      <w:numFmt w:val="lowerLetter"/>
      <w:lvlText w:val="%8."/>
      <w:lvlJc w:val="left"/>
      <w:pPr>
        <w:ind w:left="5760" w:hanging="360"/>
      </w:pPr>
    </w:lvl>
    <w:lvl w:ilvl="8" w:tplc="54A812E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D72421"/>
    <w:multiLevelType w:val="hybridMultilevel"/>
    <w:tmpl w:val="5B0C3C4E"/>
    <w:lvl w:ilvl="0" w:tplc="CEAAE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9385072">
      <w:start w:val="1"/>
      <w:numFmt w:val="lowerLetter"/>
      <w:lvlText w:val="%2."/>
      <w:lvlJc w:val="left"/>
      <w:pPr>
        <w:ind w:left="1080" w:hanging="360"/>
      </w:pPr>
    </w:lvl>
    <w:lvl w:ilvl="2" w:tplc="8C4EED32">
      <w:start w:val="1"/>
      <w:numFmt w:val="lowerRoman"/>
      <w:lvlText w:val="%3."/>
      <w:lvlJc w:val="right"/>
      <w:pPr>
        <w:ind w:left="1800" w:hanging="180"/>
      </w:pPr>
    </w:lvl>
    <w:lvl w:ilvl="3" w:tplc="3B5EE2A6">
      <w:start w:val="1"/>
      <w:numFmt w:val="decimal"/>
      <w:lvlText w:val="%4."/>
      <w:lvlJc w:val="left"/>
      <w:pPr>
        <w:ind w:left="2520" w:hanging="360"/>
      </w:pPr>
    </w:lvl>
    <w:lvl w:ilvl="4" w:tplc="AEF2023E">
      <w:start w:val="1"/>
      <w:numFmt w:val="lowerLetter"/>
      <w:lvlText w:val="%5."/>
      <w:lvlJc w:val="left"/>
      <w:pPr>
        <w:ind w:left="3240" w:hanging="360"/>
      </w:pPr>
    </w:lvl>
    <w:lvl w:ilvl="5" w:tplc="82EE5E80">
      <w:start w:val="1"/>
      <w:numFmt w:val="lowerRoman"/>
      <w:lvlText w:val="%6."/>
      <w:lvlJc w:val="right"/>
      <w:pPr>
        <w:ind w:left="3960" w:hanging="180"/>
      </w:pPr>
    </w:lvl>
    <w:lvl w:ilvl="6" w:tplc="BA62CA5C">
      <w:start w:val="1"/>
      <w:numFmt w:val="decimal"/>
      <w:lvlText w:val="%7."/>
      <w:lvlJc w:val="left"/>
      <w:pPr>
        <w:ind w:left="4680" w:hanging="360"/>
      </w:pPr>
    </w:lvl>
    <w:lvl w:ilvl="7" w:tplc="A0207234">
      <w:start w:val="1"/>
      <w:numFmt w:val="lowerLetter"/>
      <w:lvlText w:val="%8."/>
      <w:lvlJc w:val="left"/>
      <w:pPr>
        <w:ind w:left="5400" w:hanging="360"/>
      </w:pPr>
    </w:lvl>
    <w:lvl w:ilvl="8" w:tplc="D68A0916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B65D60"/>
    <w:multiLevelType w:val="hybridMultilevel"/>
    <w:tmpl w:val="F7F048D6"/>
    <w:lvl w:ilvl="0" w:tplc="BE84504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5E53E8">
      <w:start w:val="1"/>
      <w:numFmt w:val="lowerLetter"/>
      <w:lvlText w:val="%2."/>
      <w:lvlJc w:val="left"/>
      <w:pPr>
        <w:ind w:left="1440" w:hanging="360"/>
      </w:pPr>
    </w:lvl>
    <w:lvl w:ilvl="2" w:tplc="77C67AE4">
      <w:start w:val="1"/>
      <w:numFmt w:val="lowerRoman"/>
      <w:lvlText w:val="%3."/>
      <w:lvlJc w:val="right"/>
      <w:pPr>
        <w:ind w:left="2160" w:hanging="180"/>
      </w:pPr>
    </w:lvl>
    <w:lvl w:ilvl="3" w:tplc="21CCF600">
      <w:start w:val="1"/>
      <w:numFmt w:val="decimal"/>
      <w:lvlText w:val="%4."/>
      <w:lvlJc w:val="left"/>
      <w:pPr>
        <w:ind w:left="2880" w:hanging="360"/>
      </w:pPr>
    </w:lvl>
    <w:lvl w:ilvl="4" w:tplc="13E45CD4">
      <w:start w:val="1"/>
      <w:numFmt w:val="lowerLetter"/>
      <w:lvlText w:val="%5."/>
      <w:lvlJc w:val="left"/>
      <w:pPr>
        <w:ind w:left="3600" w:hanging="360"/>
      </w:pPr>
    </w:lvl>
    <w:lvl w:ilvl="5" w:tplc="905C8134">
      <w:start w:val="1"/>
      <w:numFmt w:val="lowerRoman"/>
      <w:lvlText w:val="%6."/>
      <w:lvlJc w:val="right"/>
      <w:pPr>
        <w:ind w:left="4320" w:hanging="180"/>
      </w:pPr>
    </w:lvl>
    <w:lvl w:ilvl="6" w:tplc="0B54044A">
      <w:start w:val="1"/>
      <w:numFmt w:val="decimal"/>
      <w:lvlText w:val="%7."/>
      <w:lvlJc w:val="left"/>
      <w:pPr>
        <w:ind w:left="5040" w:hanging="360"/>
      </w:pPr>
    </w:lvl>
    <w:lvl w:ilvl="7" w:tplc="FB72E808">
      <w:start w:val="1"/>
      <w:numFmt w:val="lowerLetter"/>
      <w:lvlText w:val="%8."/>
      <w:lvlJc w:val="left"/>
      <w:pPr>
        <w:ind w:left="5760" w:hanging="360"/>
      </w:pPr>
    </w:lvl>
    <w:lvl w:ilvl="8" w:tplc="2FAEB0C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50668"/>
    <w:multiLevelType w:val="hybridMultilevel"/>
    <w:tmpl w:val="E364EE9A"/>
    <w:lvl w:ilvl="0" w:tplc="147662A2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3872B99A">
      <w:start w:val="1"/>
      <w:numFmt w:val="lowerLetter"/>
      <w:lvlText w:val="%2."/>
      <w:lvlJc w:val="left"/>
      <w:pPr>
        <w:ind w:left="2880" w:hanging="360"/>
      </w:pPr>
    </w:lvl>
    <w:lvl w:ilvl="2" w:tplc="EA5EC5E8">
      <w:start w:val="1"/>
      <w:numFmt w:val="lowerRoman"/>
      <w:lvlText w:val="%3."/>
      <w:lvlJc w:val="right"/>
      <w:pPr>
        <w:ind w:left="3600" w:hanging="180"/>
      </w:pPr>
    </w:lvl>
    <w:lvl w:ilvl="3" w:tplc="EEFCE4E2">
      <w:start w:val="1"/>
      <w:numFmt w:val="decimal"/>
      <w:lvlText w:val="%4."/>
      <w:lvlJc w:val="left"/>
      <w:pPr>
        <w:ind w:left="4320" w:hanging="360"/>
      </w:pPr>
    </w:lvl>
    <w:lvl w:ilvl="4" w:tplc="48F67700">
      <w:start w:val="1"/>
      <w:numFmt w:val="lowerLetter"/>
      <w:lvlText w:val="%5."/>
      <w:lvlJc w:val="left"/>
      <w:pPr>
        <w:ind w:left="5040" w:hanging="360"/>
      </w:pPr>
    </w:lvl>
    <w:lvl w:ilvl="5" w:tplc="D682CF02">
      <w:start w:val="1"/>
      <w:numFmt w:val="lowerRoman"/>
      <w:lvlText w:val="%6."/>
      <w:lvlJc w:val="right"/>
      <w:pPr>
        <w:ind w:left="5760" w:hanging="180"/>
      </w:pPr>
    </w:lvl>
    <w:lvl w:ilvl="6" w:tplc="35A8B53C">
      <w:start w:val="1"/>
      <w:numFmt w:val="decimal"/>
      <w:lvlText w:val="%7."/>
      <w:lvlJc w:val="left"/>
      <w:pPr>
        <w:ind w:left="6480" w:hanging="360"/>
      </w:pPr>
    </w:lvl>
    <w:lvl w:ilvl="7" w:tplc="2DE06D5E">
      <w:start w:val="1"/>
      <w:numFmt w:val="lowerLetter"/>
      <w:lvlText w:val="%8."/>
      <w:lvlJc w:val="left"/>
      <w:pPr>
        <w:ind w:left="7200" w:hanging="360"/>
      </w:pPr>
    </w:lvl>
    <w:lvl w:ilvl="8" w:tplc="4140B11A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5E33076F"/>
    <w:multiLevelType w:val="hybridMultilevel"/>
    <w:tmpl w:val="D938D1BA"/>
    <w:lvl w:ilvl="0" w:tplc="5E4CFB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3C16A408">
      <w:start w:val="1"/>
      <w:numFmt w:val="lowerLetter"/>
      <w:lvlText w:val="%2."/>
      <w:lvlJc w:val="left"/>
      <w:pPr>
        <w:ind w:left="1440" w:hanging="360"/>
      </w:pPr>
    </w:lvl>
    <w:lvl w:ilvl="2" w:tplc="333CDCFE">
      <w:start w:val="1"/>
      <w:numFmt w:val="lowerRoman"/>
      <w:lvlText w:val="%3."/>
      <w:lvlJc w:val="right"/>
      <w:pPr>
        <w:ind w:left="2160" w:hanging="180"/>
      </w:pPr>
    </w:lvl>
    <w:lvl w:ilvl="3" w:tplc="98F8D66E">
      <w:start w:val="1"/>
      <w:numFmt w:val="decimal"/>
      <w:lvlText w:val="%4."/>
      <w:lvlJc w:val="left"/>
      <w:pPr>
        <w:ind w:left="2880" w:hanging="360"/>
      </w:pPr>
    </w:lvl>
    <w:lvl w:ilvl="4" w:tplc="FB78E2F6">
      <w:start w:val="1"/>
      <w:numFmt w:val="lowerLetter"/>
      <w:lvlText w:val="%5."/>
      <w:lvlJc w:val="left"/>
      <w:pPr>
        <w:ind w:left="3600" w:hanging="360"/>
      </w:pPr>
    </w:lvl>
    <w:lvl w:ilvl="5" w:tplc="85802000">
      <w:start w:val="1"/>
      <w:numFmt w:val="lowerRoman"/>
      <w:lvlText w:val="%6."/>
      <w:lvlJc w:val="right"/>
      <w:pPr>
        <w:ind w:left="4320" w:hanging="180"/>
      </w:pPr>
    </w:lvl>
    <w:lvl w:ilvl="6" w:tplc="E5C8A716">
      <w:start w:val="1"/>
      <w:numFmt w:val="decimal"/>
      <w:lvlText w:val="%7."/>
      <w:lvlJc w:val="left"/>
      <w:pPr>
        <w:ind w:left="5040" w:hanging="360"/>
      </w:pPr>
    </w:lvl>
    <w:lvl w:ilvl="7" w:tplc="A4D05BE8">
      <w:start w:val="1"/>
      <w:numFmt w:val="lowerLetter"/>
      <w:lvlText w:val="%8."/>
      <w:lvlJc w:val="left"/>
      <w:pPr>
        <w:ind w:left="5760" w:hanging="360"/>
      </w:pPr>
    </w:lvl>
    <w:lvl w:ilvl="8" w:tplc="28E2D04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202A80"/>
    <w:multiLevelType w:val="hybridMultilevel"/>
    <w:tmpl w:val="4A08956C"/>
    <w:lvl w:ilvl="0" w:tplc="D6E83A68">
      <w:start w:val="1"/>
      <w:numFmt w:val="upperRoman"/>
      <w:lvlText w:val="%1."/>
      <w:lvlJc w:val="left"/>
      <w:pPr>
        <w:ind w:left="2422" w:hanging="720"/>
      </w:pPr>
      <w:rPr>
        <w:rFonts w:hint="default"/>
      </w:rPr>
    </w:lvl>
    <w:lvl w:ilvl="1" w:tplc="340C1AFE">
      <w:start w:val="1"/>
      <w:numFmt w:val="lowerLetter"/>
      <w:lvlText w:val="%2."/>
      <w:lvlJc w:val="left"/>
      <w:pPr>
        <w:ind w:left="4123" w:hanging="360"/>
      </w:pPr>
    </w:lvl>
    <w:lvl w:ilvl="2" w:tplc="EC703F0E">
      <w:start w:val="1"/>
      <w:numFmt w:val="lowerRoman"/>
      <w:lvlText w:val="%3."/>
      <w:lvlJc w:val="right"/>
      <w:pPr>
        <w:ind w:left="4843" w:hanging="180"/>
      </w:pPr>
    </w:lvl>
    <w:lvl w:ilvl="3" w:tplc="60924B16">
      <w:start w:val="1"/>
      <w:numFmt w:val="decimal"/>
      <w:lvlText w:val="%4."/>
      <w:lvlJc w:val="left"/>
      <w:pPr>
        <w:ind w:left="5563" w:hanging="360"/>
      </w:pPr>
    </w:lvl>
    <w:lvl w:ilvl="4" w:tplc="0D1064F6">
      <w:start w:val="1"/>
      <w:numFmt w:val="lowerLetter"/>
      <w:lvlText w:val="%5."/>
      <w:lvlJc w:val="left"/>
      <w:pPr>
        <w:ind w:left="6283" w:hanging="360"/>
      </w:pPr>
    </w:lvl>
    <w:lvl w:ilvl="5" w:tplc="AE4E5222">
      <w:start w:val="1"/>
      <w:numFmt w:val="lowerRoman"/>
      <w:lvlText w:val="%6."/>
      <w:lvlJc w:val="right"/>
      <w:pPr>
        <w:ind w:left="7003" w:hanging="180"/>
      </w:pPr>
    </w:lvl>
    <w:lvl w:ilvl="6" w:tplc="563CC4EA">
      <w:start w:val="1"/>
      <w:numFmt w:val="decimal"/>
      <w:lvlText w:val="%7."/>
      <w:lvlJc w:val="left"/>
      <w:pPr>
        <w:ind w:left="7723" w:hanging="360"/>
      </w:pPr>
    </w:lvl>
    <w:lvl w:ilvl="7" w:tplc="E0B4F164">
      <w:start w:val="1"/>
      <w:numFmt w:val="lowerLetter"/>
      <w:lvlText w:val="%8."/>
      <w:lvlJc w:val="left"/>
      <w:pPr>
        <w:ind w:left="8443" w:hanging="360"/>
      </w:pPr>
    </w:lvl>
    <w:lvl w:ilvl="8" w:tplc="1152CF54">
      <w:start w:val="1"/>
      <w:numFmt w:val="lowerRoman"/>
      <w:lvlText w:val="%9."/>
      <w:lvlJc w:val="right"/>
      <w:pPr>
        <w:ind w:left="9163" w:hanging="180"/>
      </w:pPr>
    </w:lvl>
  </w:abstractNum>
  <w:abstractNum w:abstractNumId="15" w15:restartNumberingAfterBreak="0">
    <w:nsid w:val="6BE85FC0"/>
    <w:multiLevelType w:val="hybridMultilevel"/>
    <w:tmpl w:val="1318C158"/>
    <w:lvl w:ilvl="0" w:tplc="D472C780">
      <w:start w:val="2"/>
      <w:numFmt w:val="upperRoman"/>
      <w:lvlText w:val="%1."/>
      <w:lvlJc w:val="left"/>
      <w:pPr>
        <w:ind w:left="2782" w:hanging="720"/>
      </w:pPr>
      <w:rPr>
        <w:rFonts w:hint="default"/>
      </w:rPr>
    </w:lvl>
    <w:lvl w:ilvl="1" w:tplc="31C0DA08">
      <w:start w:val="1"/>
      <w:numFmt w:val="lowerLetter"/>
      <w:lvlText w:val="%2."/>
      <w:lvlJc w:val="left"/>
      <w:pPr>
        <w:ind w:left="3142" w:hanging="360"/>
      </w:pPr>
    </w:lvl>
    <w:lvl w:ilvl="2" w:tplc="04220836">
      <w:start w:val="1"/>
      <w:numFmt w:val="lowerRoman"/>
      <w:lvlText w:val="%3."/>
      <w:lvlJc w:val="right"/>
      <w:pPr>
        <w:ind w:left="3862" w:hanging="180"/>
      </w:pPr>
    </w:lvl>
    <w:lvl w:ilvl="3" w:tplc="4CCED206">
      <w:start w:val="1"/>
      <w:numFmt w:val="decimal"/>
      <w:lvlText w:val="%4."/>
      <w:lvlJc w:val="left"/>
      <w:pPr>
        <w:ind w:left="4582" w:hanging="360"/>
      </w:pPr>
    </w:lvl>
    <w:lvl w:ilvl="4" w:tplc="B450E666">
      <w:start w:val="1"/>
      <w:numFmt w:val="lowerLetter"/>
      <w:lvlText w:val="%5."/>
      <w:lvlJc w:val="left"/>
      <w:pPr>
        <w:ind w:left="5302" w:hanging="360"/>
      </w:pPr>
    </w:lvl>
    <w:lvl w:ilvl="5" w:tplc="9570764A">
      <w:start w:val="1"/>
      <w:numFmt w:val="lowerRoman"/>
      <w:lvlText w:val="%6."/>
      <w:lvlJc w:val="right"/>
      <w:pPr>
        <w:ind w:left="6022" w:hanging="180"/>
      </w:pPr>
    </w:lvl>
    <w:lvl w:ilvl="6" w:tplc="8396796C">
      <w:start w:val="1"/>
      <w:numFmt w:val="decimal"/>
      <w:lvlText w:val="%7."/>
      <w:lvlJc w:val="left"/>
      <w:pPr>
        <w:ind w:left="6742" w:hanging="360"/>
      </w:pPr>
    </w:lvl>
    <w:lvl w:ilvl="7" w:tplc="9BDA6922">
      <w:start w:val="1"/>
      <w:numFmt w:val="lowerLetter"/>
      <w:lvlText w:val="%8."/>
      <w:lvlJc w:val="left"/>
      <w:pPr>
        <w:ind w:left="7462" w:hanging="360"/>
      </w:pPr>
    </w:lvl>
    <w:lvl w:ilvl="8" w:tplc="ADF2C0CC">
      <w:start w:val="1"/>
      <w:numFmt w:val="lowerRoman"/>
      <w:lvlText w:val="%9."/>
      <w:lvlJc w:val="right"/>
      <w:pPr>
        <w:ind w:left="8182" w:hanging="180"/>
      </w:pPr>
    </w:lvl>
  </w:abstractNum>
  <w:num w:numId="1">
    <w:abstractNumId w:val="15"/>
  </w:num>
  <w:num w:numId="2">
    <w:abstractNumId w:val="14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5"/>
  </w:num>
  <w:num w:numId="8">
    <w:abstractNumId w:val="0"/>
  </w:num>
  <w:num w:numId="9">
    <w:abstractNumId w:val="12"/>
  </w:num>
  <w:num w:numId="10">
    <w:abstractNumId w:val="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1"/>
  </w:num>
  <w:num w:numId="14">
    <w:abstractNumId w:val="4"/>
  </w:num>
  <w:num w:numId="15">
    <w:abstractNumId w:val="13"/>
  </w:num>
  <w:num w:numId="16">
    <w:abstractNumId w:val="8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42F"/>
    <w:rsid w:val="00026764"/>
    <w:rsid w:val="00091884"/>
    <w:rsid w:val="000B3DD3"/>
    <w:rsid w:val="00143526"/>
    <w:rsid w:val="00184D33"/>
    <w:rsid w:val="001A1819"/>
    <w:rsid w:val="001E5485"/>
    <w:rsid w:val="00202DB0"/>
    <w:rsid w:val="0021552A"/>
    <w:rsid w:val="0025507D"/>
    <w:rsid w:val="00291834"/>
    <w:rsid w:val="00297C6A"/>
    <w:rsid w:val="00352DD7"/>
    <w:rsid w:val="004003B8"/>
    <w:rsid w:val="00485A85"/>
    <w:rsid w:val="004B4169"/>
    <w:rsid w:val="005B7E8B"/>
    <w:rsid w:val="006535D4"/>
    <w:rsid w:val="006703F9"/>
    <w:rsid w:val="007210F1"/>
    <w:rsid w:val="00790673"/>
    <w:rsid w:val="007F1D63"/>
    <w:rsid w:val="007F40FF"/>
    <w:rsid w:val="00886756"/>
    <w:rsid w:val="008963AD"/>
    <w:rsid w:val="008C76C2"/>
    <w:rsid w:val="00922685"/>
    <w:rsid w:val="009A0A24"/>
    <w:rsid w:val="009A5C1E"/>
    <w:rsid w:val="009B7064"/>
    <w:rsid w:val="009E24D3"/>
    <w:rsid w:val="00A94CDB"/>
    <w:rsid w:val="00AB121E"/>
    <w:rsid w:val="00AE15EC"/>
    <w:rsid w:val="00AF1448"/>
    <w:rsid w:val="00B02560"/>
    <w:rsid w:val="00B92175"/>
    <w:rsid w:val="00BD2398"/>
    <w:rsid w:val="00C55A35"/>
    <w:rsid w:val="00C67DE2"/>
    <w:rsid w:val="00CB726F"/>
    <w:rsid w:val="00CF242F"/>
    <w:rsid w:val="00D55965"/>
    <w:rsid w:val="00DC65FA"/>
    <w:rsid w:val="00DE6EC6"/>
    <w:rsid w:val="00E07CA0"/>
    <w:rsid w:val="00E27493"/>
    <w:rsid w:val="00E363F1"/>
    <w:rsid w:val="00E812FD"/>
    <w:rsid w:val="00EA7C9F"/>
    <w:rsid w:val="00EB0A3E"/>
    <w:rsid w:val="00F876ED"/>
    <w:rsid w:val="00FA7966"/>
    <w:rsid w:val="00FF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EB63F"/>
  <w15:docId w15:val="{72CDE19E-C5F9-45C1-92F3-E8158415E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pPr>
      <w:widowControl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pPr>
      <w:widowControl w:val="0"/>
    </w:pPr>
    <w:rPr>
      <w:rFonts w:eastAsia="Times New Roman" w:cs="Calibri"/>
      <w:sz w:val="22"/>
      <w:szCs w:val="22"/>
    </w:rPr>
  </w:style>
  <w:style w:type="character" w:customStyle="1" w:styleId="af1">
    <w:name w:val="МОН Знак"/>
    <w:link w:val="af2"/>
    <w:rPr>
      <w:sz w:val="24"/>
      <w:szCs w:val="24"/>
    </w:rPr>
  </w:style>
  <w:style w:type="paragraph" w:customStyle="1" w:styleId="af2">
    <w:name w:val="МОН"/>
    <w:basedOn w:val="a"/>
    <w:link w:val="af1"/>
    <w:pPr>
      <w:spacing w:after="0" w:line="360" w:lineRule="auto"/>
      <w:ind w:firstLine="709"/>
      <w:jc w:val="both"/>
    </w:pPr>
    <w:rPr>
      <w:sz w:val="24"/>
      <w:szCs w:val="24"/>
    </w:rPr>
  </w:style>
  <w:style w:type="character" w:styleId="af3">
    <w:name w:val="Strong"/>
    <w:qFormat/>
    <w:rPr>
      <w:b/>
      <w:bCs/>
    </w:rPr>
  </w:style>
  <w:style w:type="paragraph" w:styleId="af4">
    <w:name w:val="List Paragraph"/>
    <w:basedOn w:val="a"/>
    <w:qFormat/>
    <w:pPr>
      <w:ind w:left="720"/>
      <w:contextualSpacing/>
    </w:pPr>
  </w:style>
  <w:style w:type="character" w:customStyle="1" w:styleId="af5">
    <w:name w:val="Основной текст_"/>
    <w:link w:val="25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5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/>
      <w:spacing w:val="-1"/>
      <w:sz w:val="26"/>
      <w:szCs w:val="26"/>
    </w:rPr>
  </w:style>
  <w:style w:type="paragraph" w:styleId="26">
    <w:name w:val="Body Text 2"/>
    <w:basedOn w:val="a"/>
    <w:link w:val="27"/>
    <w:pPr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0"/>
      <w:lang w:eastAsia="fi-FI"/>
    </w:rPr>
  </w:style>
  <w:style w:type="character" w:customStyle="1" w:styleId="27">
    <w:name w:val="Основной текст 2 Знак"/>
    <w:link w:val="26"/>
    <w:rPr>
      <w:rFonts w:ascii="Times New Roman" w:eastAsia="Times New Roman" w:hAnsi="Times New Roman" w:cs="Times New Roman"/>
      <w:b/>
      <w:bCs/>
      <w:sz w:val="24"/>
      <w:szCs w:val="20"/>
      <w:lang w:eastAsia="fi-FI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f7">
    <w:name w:val="Нижний колонтитул Знак"/>
    <w:link w:val="af6"/>
    <w:uiPriority w:val="99"/>
    <w:rPr>
      <w:rFonts w:ascii="Times New Roman" w:eastAsia="Calibri" w:hAnsi="Times New Roman" w:cs="Times New Roman"/>
      <w:sz w:val="24"/>
      <w:szCs w:val="24"/>
    </w:rPr>
  </w:style>
  <w:style w:type="character" w:customStyle="1" w:styleId="8pt0pt">
    <w:name w:val="Основной текст + 8 pt;Интервал 0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"/>
      <w:position w:val="0"/>
      <w:sz w:val="16"/>
      <w:szCs w:val="16"/>
      <w:u w:val="none"/>
      <w:lang w:val="ru-RU"/>
    </w:rPr>
  </w:style>
  <w:style w:type="paragraph" w:customStyle="1" w:styleId="320">
    <w:name w:val="3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5pt0pt">
    <w:name w:val="Основной текст + 10;5 pt;Интервал 0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position w:val="0"/>
      <w:sz w:val="21"/>
      <w:szCs w:val="21"/>
      <w:u w:val="none"/>
      <w:lang w:val="ru-RU"/>
    </w:rPr>
  </w:style>
  <w:style w:type="paragraph" w:styleId="af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9">
    <w:name w:val="Body Text Indent"/>
    <w:basedOn w:val="a"/>
    <w:link w:val="afa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fa">
    <w:name w:val="Основной текст с отступом Знак"/>
    <w:link w:val="af9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fb">
    <w:name w:val="Table Grid"/>
    <w:basedOn w:val="a1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d">
    <w:name w:val="Текст выноски Знак"/>
    <w:link w:val="afc"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header"/>
    <w:basedOn w:val="a"/>
    <w:link w:val="aff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">
    <w:name w:val="Верхний колонтитул Знак"/>
    <w:link w:val="af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Emphasis"/>
    <w:qFormat/>
    <w:rPr>
      <w:i/>
      <w:iCs/>
    </w:rPr>
  </w:style>
  <w:style w:type="paragraph" w:customStyle="1" w:styleId="aff1">
    <w:name w:val="Содержимое таблицы"/>
    <w:basedOn w:val="a"/>
    <w:pPr>
      <w:widowControl w:val="0"/>
      <w:suppressLineNumber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onsplusnormal0">
    <w:name w:val="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20">
    <w:name w:val="a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5">
    <w:name w:val="1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3">
    <w:name w:val="Знак Знак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spacing0">
    <w:name w:val="msonospacing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c0">
    <w:name w:val="ac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3">
    <w:name w:val="Body Text 3"/>
    <w:basedOn w:val="a"/>
    <w:link w:val="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4">
    <w:name w:val="Основной текст 3 Знак"/>
    <w:link w:val="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Bottom of Form"/>
    <w:basedOn w:val="a"/>
    <w:next w:val="a"/>
    <w:link w:val="z-0"/>
    <w:hidden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eastAsia="ru-RU"/>
    </w:rPr>
  </w:style>
  <w:style w:type="character" w:customStyle="1" w:styleId="z-0">
    <w:name w:val="z-Конец формы Знак"/>
    <w:link w:val="z-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customStyle="1" w:styleId="Style16">
    <w:name w:val="Style16"/>
    <w:basedOn w:val="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1">
    <w:name w:val="Font Style21"/>
    <w:rPr>
      <w:rFonts w:ascii="Times New Roman" w:hAnsi="Times New Roman" w:cs="Times New Roman"/>
      <w:b/>
      <w:bCs/>
      <w:sz w:val="24"/>
      <w:szCs w:val="24"/>
    </w:rPr>
  </w:style>
  <w:style w:type="paragraph" w:styleId="aff2">
    <w:name w:val="caption"/>
    <w:basedOn w:val="a"/>
    <w:next w:val="a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aff3">
    <w:name w:val="Body Text"/>
    <w:basedOn w:val="a"/>
    <w:link w:val="aff4"/>
    <w:uiPriority w:val="9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4">
    <w:name w:val="Основной текст Знак"/>
    <w:link w:val="aff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Indent 2"/>
    <w:basedOn w:val="a"/>
    <w:link w:val="29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9">
    <w:name w:val="Основной текст с отступом 2 Знак"/>
    <w:link w:val="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a">
    <w:name w:val="Заголовок №2_"/>
    <w:link w:val="2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b">
    <w:name w:val="Заголовок №2"/>
    <w:basedOn w:val="a"/>
    <w:link w:val="2a"/>
    <w:pPr>
      <w:widowControl w:val="0"/>
      <w:shd w:val="clear" w:color="auto" w:fill="FFFFFF"/>
      <w:spacing w:after="420" w:line="0" w:lineRule="atLeast"/>
      <w:ind w:hanging="4760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aff5">
    <w:name w:val="No Spacing"/>
    <w:uiPriority w:val="99"/>
    <w:qFormat/>
    <w:rPr>
      <w:sz w:val="22"/>
      <w:szCs w:val="22"/>
      <w:lang w:eastAsia="en-US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</w:rPr>
  </w:style>
  <w:style w:type="paragraph" w:customStyle="1" w:styleId="msonormalcxspmiddle">
    <w:name w:val="msonormalcxspmiddl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3">
    <w:name w:val="Нет списка1"/>
    <w:next w:val="a2"/>
    <w:semiHidden/>
    <w:unhideWhenUsed/>
  </w:style>
  <w:style w:type="table" w:customStyle="1" w:styleId="14">
    <w:name w:val="Сетка таблицы1"/>
    <w:basedOn w:val="a1"/>
    <w:next w:val="afb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6">
    <w:name w:val="Абзац списка1"/>
    <w:basedOn w:val="a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2c">
    <w:name w:val="Знак Знак2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eastAsia="Times New Roman" w:hAnsi="Courier New" w:cs="Courier New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18">
    <w:name w:val="Обычный (веб)18"/>
    <w:basedOn w:val="a"/>
    <w:pPr>
      <w:spacing w:after="0" w:line="240" w:lineRule="auto"/>
      <w:jc w:val="both"/>
    </w:pPr>
    <w:rPr>
      <w:rFonts w:ascii="Times New Roman" w:eastAsia="Times New Roman" w:hAnsi="Times New Roman"/>
      <w:bCs/>
      <w:color w:val="000000"/>
      <w:sz w:val="28"/>
      <w:szCs w:val="28"/>
      <w:lang w:eastAsia="ar-SA"/>
    </w:rPr>
  </w:style>
  <w:style w:type="paragraph" w:customStyle="1" w:styleId="250">
    <w:name w:val="Знак Знак25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40">
    <w:name w:val="Знак Знак24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d">
    <w:name w:val="Знак Знак2 Знак Знак Знак Знак Знак Знак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30">
    <w:name w:val="Знак Знак23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0">
    <w:name w:val="Знак Знак22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1">
    <w:name w:val="Знак Знак21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5">
    <w:name w:val="Body Text Indent 3"/>
    <w:basedOn w:val="a"/>
    <w:link w:val="36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link w:val="35"/>
    <w:uiPriority w:val="99"/>
    <w:semiHidden/>
    <w:rPr>
      <w:sz w:val="16"/>
      <w:szCs w:val="16"/>
    </w:rPr>
  </w:style>
  <w:style w:type="paragraph" w:customStyle="1" w:styleId="17">
    <w:name w:val="1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f6">
    <w:name w:val="Hyperlink"/>
    <w:rPr>
      <w:strike w:val="0"/>
      <w:color w:val="808080"/>
      <w:u w:val="none"/>
    </w:rPr>
  </w:style>
  <w:style w:type="character" w:customStyle="1" w:styleId="blk">
    <w:name w:val="blk"/>
  </w:style>
  <w:style w:type="character" w:customStyle="1" w:styleId="19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1"/>
      <w:szCs w:val="21"/>
      <w:u w:val="none"/>
      <w:lang w:val="ru-RU" w:eastAsia="ru-RU" w:bidi="ru-RU"/>
    </w:rPr>
  </w:style>
  <w:style w:type="paragraph" w:customStyle="1" w:styleId="2e">
    <w:name w:val="Знак Знак2 Знак Знак Знак Знак Знак Знак Знак Знак Знак Знак Знак Знак Знак Знак Знак Знак"/>
    <w:basedOn w:val="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7">
    <w:name w:val="Прижатый влево"/>
    <w:basedOn w:val="a"/>
    <w:next w:val="a"/>
    <w:uiPriority w:val="99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30">
    <w:name w:val="Стиль 13 пт По ширине"/>
    <w:basedOn w:val="a"/>
    <w:p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FontStyle65">
    <w:name w:val="Font Style65"/>
    <w:uiPriority w:val="99"/>
    <w:rPr>
      <w:rFonts w:ascii="Times New Roman" w:hAnsi="Times New Roman"/>
      <w:sz w:val="22"/>
    </w:rPr>
  </w:style>
  <w:style w:type="paragraph" w:customStyle="1" w:styleId="Style20">
    <w:name w:val="Style20"/>
    <w:basedOn w:val="a"/>
    <w:uiPriority w:val="99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pany-headerfull-name">
    <w:name w:val="company-header__full-nam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pytarget">
    <w:name w:val="copy_targe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C2B25-79F6-4DCC-BD6B-92DD43857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24</Pages>
  <Words>7203</Words>
  <Characters>41061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АПР</Company>
  <LinksUpToDate>false</LinksUpToDate>
  <CharactersWithSpaces>48168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Обадина Анна Владимировна</dc:creator>
  <cp:lastModifiedBy>Ковалева Ольга Владимировна</cp:lastModifiedBy>
  <cp:revision>43</cp:revision>
  <dcterms:created xsi:type="dcterms:W3CDTF">2025-11-13T08:17:00Z</dcterms:created>
  <dcterms:modified xsi:type="dcterms:W3CDTF">2026-08-12T08:04:00Z</dcterms:modified>
</cp:coreProperties>
</file>