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963" w:rsidRDefault="00F07454">
      <w:pPr>
        <w:widowControl w:val="0"/>
        <w:jc w:val="center"/>
        <w:rPr>
          <w:b/>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2787015</wp:posOffset>
            </wp:positionH>
            <wp:positionV relativeFrom="paragraph">
              <wp:posOffset>107950</wp:posOffset>
            </wp:positionV>
            <wp:extent cx="609600" cy="755650"/>
            <wp:effectExtent l="0" t="0" r="0" b="6350"/>
            <wp:wrapNone/>
            <wp:docPr id="1"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pic:cNvPicPr>
                  </pic:nvPicPr>
                  <pic:blipFill>
                    <a:blip r:embed="rId8"/>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963" w:rsidRDefault="00D52963">
      <w:pPr>
        <w:widowControl w:val="0"/>
        <w:jc w:val="center"/>
        <w:rPr>
          <w:b/>
          <w:sz w:val="28"/>
        </w:rPr>
      </w:pPr>
    </w:p>
    <w:p w:rsidR="00D52963" w:rsidRDefault="00D52963">
      <w:pPr>
        <w:widowControl w:val="0"/>
        <w:jc w:val="center"/>
        <w:rPr>
          <w:b/>
          <w:sz w:val="28"/>
        </w:rPr>
      </w:pPr>
    </w:p>
    <w:p w:rsidR="00D52963" w:rsidRDefault="00D52963">
      <w:pPr>
        <w:widowControl w:val="0"/>
        <w:jc w:val="center"/>
        <w:rPr>
          <w:b/>
          <w:bCs/>
          <w:sz w:val="28"/>
          <w:szCs w:val="28"/>
        </w:rPr>
      </w:pPr>
    </w:p>
    <w:p w:rsidR="00D52963" w:rsidRDefault="00D52963">
      <w:pPr>
        <w:widowControl w:val="0"/>
        <w:jc w:val="center"/>
        <w:rPr>
          <w:b/>
          <w:bCs/>
          <w:sz w:val="28"/>
          <w:szCs w:val="28"/>
        </w:rPr>
      </w:pPr>
    </w:p>
    <w:p w:rsidR="00D52963" w:rsidRDefault="00F07454">
      <w:pPr>
        <w:widowControl w:val="0"/>
        <w:jc w:val="center"/>
        <w:rPr>
          <w:b/>
          <w:sz w:val="44"/>
          <w:szCs w:val="44"/>
        </w:rPr>
      </w:pPr>
      <w:r>
        <w:rPr>
          <w:b/>
          <w:sz w:val="44"/>
          <w:szCs w:val="44"/>
        </w:rPr>
        <w:t xml:space="preserve">АДМИНИСТРАЦИЯ </w:t>
      </w:r>
    </w:p>
    <w:p w:rsidR="00D52963" w:rsidRDefault="00F07454">
      <w:pPr>
        <w:widowControl w:val="0"/>
        <w:jc w:val="center"/>
        <w:rPr>
          <w:b/>
          <w:sz w:val="28"/>
        </w:rPr>
      </w:pPr>
      <w:r>
        <w:rPr>
          <w:b/>
          <w:sz w:val="28"/>
        </w:rPr>
        <w:t>ПЕЧЕНГСКОГО МУНИЦИПАЛЬНОГО ОКРУГА</w:t>
      </w:r>
    </w:p>
    <w:p w:rsidR="00D52963" w:rsidRDefault="00F07454">
      <w:pPr>
        <w:widowControl w:val="0"/>
        <w:jc w:val="center"/>
        <w:rPr>
          <w:b/>
          <w:sz w:val="28"/>
        </w:rPr>
      </w:pPr>
      <w:r>
        <w:rPr>
          <w:b/>
          <w:sz w:val="28"/>
        </w:rPr>
        <w:t>МУРМАНСКОЙ ОБЛАСТИ</w:t>
      </w:r>
    </w:p>
    <w:p w:rsidR="00D52963" w:rsidRDefault="00D52963">
      <w:pPr>
        <w:widowControl w:val="0"/>
        <w:jc w:val="center"/>
        <w:rPr>
          <w:b/>
          <w:sz w:val="16"/>
          <w:szCs w:val="16"/>
        </w:rPr>
      </w:pPr>
    </w:p>
    <w:p w:rsidR="00D52963" w:rsidRDefault="00F07454">
      <w:pPr>
        <w:widowControl w:val="0"/>
        <w:jc w:val="center"/>
        <w:rPr>
          <w:b/>
          <w:sz w:val="44"/>
          <w:szCs w:val="44"/>
        </w:rPr>
      </w:pPr>
      <w:r>
        <w:rPr>
          <w:b/>
          <w:sz w:val="44"/>
          <w:szCs w:val="44"/>
        </w:rPr>
        <w:t>ПОСТАНОВЛЕНИЕ</w:t>
      </w:r>
    </w:p>
    <w:p w:rsidR="00D52963" w:rsidRDefault="00D52963">
      <w:pPr>
        <w:widowControl w:val="0"/>
        <w:jc w:val="center"/>
      </w:pPr>
    </w:p>
    <w:p w:rsidR="00D52963" w:rsidRDefault="00D52963">
      <w:pPr>
        <w:widowControl w:val="0"/>
        <w:jc w:val="center"/>
      </w:pPr>
    </w:p>
    <w:p w:rsidR="00D52963" w:rsidRDefault="00F07454">
      <w:pPr>
        <w:widowControl w:val="0"/>
        <w:jc w:val="both"/>
        <w:rPr>
          <w:b/>
          <w:sz w:val="24"/>
        </w:rPr>
      </w:pPr>
      <w:r>
        <w:rPr>
          <w:b/>
          <w:sz w:val="24"/>
        </w:rPr>
        <w:t>от 14.11.2025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 1872</w:t>
      </w:r>
    </w:p>
    <w:p w:rsidR="00D52963" w:rsidRDefault="00F07454">
      <w:pPr>
        <w:widowControl w:val="0"/>
        <w:jc w:val="center"/>
        <w:rPr>
          <w:b/>
          <w:sz w:val="28"/>
        </w:rPr>
      </w:pPr>
      <w:proofErr w:type="spellStart"/>
      <w:r>
        <w:rPr>
          <w:b/>
          <w:sz w:val="24"/>
        </w:rPr>
        <w:t>п.г.т</w:t>
      </w:r>
      <w:proofErr w:type="spellEnd"/>
      <w:r>
        <w:rPr>
          <w:b/>
          <w:sz w:val="24"/>
        </w:rPr>
        <w:t>. Никель</w:t>
      </w:r>
    </w:p>
    <w:p w:rsidR="00D52963" w:rsidRDefault="00D52963">
      <w:pPr>
        <w:widowControl w:val="0"/>
        <w:jc w:val="center"/>
        <w:rPr>
          <w:b/>
          <w:sz w:val="24"/>
          <w:szCs w:val="24"/>
        </w:rPr>
      </w:pPr>
    </w:p>
    <w:p w:rsidR="00D52963" w:rsidRDefault="00D52963">
      <w:pPr>
        <w:widowControl w:val="0"/>
        <w:jc w:val="center"/>
        <w:rPr>
          <w:b/>
          <w:sz w:val="24"/>
          <w:szCs w:val="24"/>
        </w:rPr>
      </w:pPr>
    </w:p>
    <w:p w:rsidR="00D52963" w:rsidRDefault="00F07454">
      <w:pPr>
        <w:jc w:val="center"/>
        <w:rPr>
          <w:b/>
        </w:rPr>
      </w:pPr>
      <w:r>
        <w:rPr>
          <w:b/>
        </w:rPr>
        <w:t>Об утверждении плана реализации муниципальной программы Печенгского муниципального округа «Муниципальное управление: эффективный муниципалитет» на 2026 - 2028 годы</w:t>
      </w:r>
    </w:p>
    <w:p w:rsidR="00D52963" w:rsidRPr="00FA4799" w:rsidRDefault="00FA4799" w:rsidP="00FA4799">
      <w:pPr>
        <w:jc w:val="center"/>
        <w:rPr>
          <w:color w:val="0070C0"/>
        </w:rPr>
      </w:pPr>
      <w:r w:rsidRPr="00FA4799">
        <w:rPr>
          <w:color w:val="0070C0"/>
        </w:rPr>
        <w:t>(в</w:t>
      </w:r>
      <w:r>
        <w:rPr>
          <w:color w:val="0070C0"/>
        </w:rPr>
        <w:t xml:space="preserve"> редакции постановлени</w:t>
      </w:r>
      <w:r w:rsidR="00560F24">
        <w:rPr>
          <w:color w:val="0070C0"/>
        </w:rPr>
        <w:t>й</w:t>
      </w:r>
      <w:r>
        <w:rPr>
          <w:color w:val="0070C0"/>
        </w:rPr>
        <w:t xml:space="preserve"> администрации Печенгского муниципального округа от 10.04.2026 № 561</w:t>
      </w:r>
      <w:r w:rsidR="00560F24">
        <w:rPr>
          <w:color w:val="0070C0"/>
        </w:rPr>
        <w:t xml:space="preserve"> и от 05.06.2026 № 1025а</w:t>
      </w:r>
      <w:r>
        <w:rPr>
          <w:color w:val="0070C0"/>
        </w:rPr>
        <w:t>)</w:t>
      </w:r>
    </w:p>
    <w:p w:rsidR="00D52963" w:rsidRDefault="00D52963">
      <w:pPr>
        <w:rPr>
          <w:sz w:val="26"/>
          <w:szCs w:val="26"/>
        </w:rPr>
      </w:pPr>
    </w:p>
    <w:p w:rsidR="00F07454" w:rsidRPr="00560F24" w:rsidRDefault="00F07454">
      <w:pPr>
        <w:ind w:firstLine="709"/>
        <w:jc w:val="both"/>
        <w:rPr>
          <w:sz w:val="24"/>
          <w:szCs w:val="24"/>
        </w:rPr>
      </w:pPr>
      <w:r>
        <w:rPr>
          <w:sz w:val="24"/>
          <w:szCs w:val="24"/>
        </w:rPr>
        <w:t xml:space="preserve">В соответствии с пунктом 2.15 Порядка разработки, реализации и оценки эффективности муниципальных программ Печенгского муниципального округа, утвержденного постановлением администрации Печенгского муниципального округа </w:t>
      </w:r>
      <w:r>
        <w:rPr>
          <w:sz w:val="24"/>
          <w:szCs w:val="24"/>
        </w:rPr>
        <w:br/>
        <w:t xml:space="preserve">от 18.09.2025 № 1488, постановлением администрации Печенгского муниципального округа от 12.11.2025 № 1836 «Об утверждении муниципальной программы Печенгского </w:t>
      </w:r>
      <w:proofErr w:type="spellStart"/>
      <w:r>
        <w:rPr>
          <w:sz w:val="24"/>
          <w:szCs w:val="24"/>
        </w:rPr>
        <w:t>муници</w:t>
      </w:r>
      <w:proofErr w:type="spellEnd"/>
    </w:p>
    <w:p w:rsidR="00D52963" w:rsidRDefault="00F07454">
      <w:pPr>
        <w:ind w:firstLine="709"/>
        <w:jc w:val="both"/>
        <w:rPr>
          <w:sz w:val="24"/>
          <w:szCs w:val="24"/>
        </w:rPr>
      </w:pPr>
      <w:proofErr w:type="spellStart"/>
      <w:r>
        <w:rPr>
          <w:sz w:val="24"/>
          <w:szCs w:val="24"/>
        </w:rPr>
        <w:t>пального</w:t>
      </w:r>
      <w:proofErr w:type="spellEnd"/>
      <w:r>
        <w:rPr>
          <w:sz w:val="24"/>
          <w:szCs w:val="24"/>
        </w:rPr>
        <w:t xml:space="preserve"> округа «Муниципальное управление: эффективный муниципалитет» </w:t>
      </w:r>
      <w:r>
        <w:rPr>
          <w:sz w:val="24"/>
          <w:szCs w:val="24"/>
        </w:rPr>
        <w:br/>
        <w:t>на 2026 - 2028 годы, в целях повышения эффективности и результативности расходования бюджетных средств,</w:t>
      </w:r>
    </w:p>
    <w:p w:rsidR="00D52963" w:rsidRDefault="00D52963">
      <w:pPr>
        <w:jc w:val="both"/>
        <w:rPr>
          <w:sz w:val="24"/>
          <w:szCs w:val="24"/>
        </w:rPr>
      </w:pPr>
    </w:p>
    <w:p w:rsidR="00D52963" w:rsidRDefault="00F07454">
      <w:pPr>
        <w:jc w:val="both"/>
        <w:rPr>
          <w:b/>
          <w:sz w:val="24"/>
          <w:szCs w:val="24"/>
        </w:rPr>
      </w:pPr>
      <w:r>
        <w:rPr>
          <w:b/>
          <w:sz w:val="24"/>
          <w:szCs w:val="24"/>
        </w:rPr>
        <w:t>ПОСТАНОВЛЯЮ:</w:t>
      </w:r>
    </w:p>
    <w:p w:rsidR="00D52963" w:rsidRDefault="00D52963">
      <w:pPr>
        <w:jc w:val="both"/>
        <w:rPr>
          <w:b/>
          <w:sz w:val="24"/>
          <w:szCs w:val="24"/>
        </w:rPr>
      </w:pPr>
    </w:p>
    <w:p w:rsidR="00D52963" w:rsidRDefault="00F07454">
      <w:pPr>
        <w:widowControl w:val="0"/>
        <w:tabs>
          <w:tab w:val="left" w:pos="993"/>
          <w:tab w:val="left" w:pos="1134"/>
        </w:tabs>
        <w:ind w:firstLine="709"/>
        <w:jc w:val="both"/>
        <w:rPr>
          <w:color w:val="auto"/>
          <w:sz w:val="24"/>
          <w:szCs w:val="24"/>
        </w:rPr>
      </w:pPr>
      <w:r>
        <w:rPr>
          <w:color w:val="auto"/>
          <w:sz w:val="24"/>
          <w:szCs w:val="24"/>
        </w:rPr>
        <w:t>1.</w:t>
      </w:r>
      <w:r>
        <w:rPr>
          <w:color w:val="auto"/>
          <w:sz w:val="24"/>
          <w:szCs w:val="24"/>
        </w:rPr>
        <w:tab/>
        <w:t xml:space="preserve">Утвердить план реализации муниципальной программы Печенгского муниципального округа «Муниципальное управление: эффективный муниципалитет» </w:t>
      </w:r>
      <w:r>
        <w:rPr>
          <w:color w:val="auto"/>
          <w:sz w:val="24"/>
          <w:szCs w:val="24"/>
        </w:rPr>
        <w:br/>
        <w:t>на 2026 - 2028 годы согласно приложению к настоящему постановлению.</w:t>
      </w:r>
    </w:p>
    <w:p w:rsidR="00D52963" w:rsidRDefault="00F07454">
      <w:pPr>
        <w:widowControl w:val="0"/>
        <w:tabs>
          <w:tab w:val="left" w:pos="0"/>
          <w:tab w:val="left" w:pos="993"/>
          <w:tab w:val="left" w:pos="1134"/>
        </w:tabs>
        <w:ind w:firstLine="709"/>
        <w:jc w:val="both"/>
        <w:rPr>
          <w:color w:val="auto"/>
          <w:sz w:val="24"/>
          <w:szCs w:val="24"/>
          <w:lang w:eastAsia="en-US"/>
        </w:rPr>
      </w:pPr>
      <w:r>
        <w:rPr>
          <w:color w:val="auto"/>
          <w:sz w:val="24"/>
          <w:szCs w:val="24"/>
        </w:rPr>
        <w:t>2.</w:t>
      </w:r>
      <w:r>
        <w:rPr>
          <w:color w:val="auto"/>
          <w:sz w:val="24"/>
          <w:szCs w:val="24"/>
        </w:rPr>
        <w:tab/>
      </w:r>
      <w:r>
        <w:rPr>
          <w:color w:val="auto"/>
          <w:sz w:val="24"/>
          <w:szCs w:val="24"/>
          <w:lang w:eastAsia="en-US"/>
        </w:rPr>
        <w:t>Настоящее постановление вступает в силу с 01 января 2026 года.</w:t>
      </w:r>
    </w:p>
    <w:p w:rsidR="00D52963" w:rsidRDefault="00F07454">
      <w:pPr>
        <w:widowControl w:val="0"/>
        <w:tabs>
          <w:tab w:val="left" w:pos="0"/>
          <w:tab w:val="left" w:pos="993"/>
          <w:tab w:val="left" w:pos="1134"/>
        </w:tabs>
        <w:ind w:firstLine="709"/>
        <w:jc w:val="both"/>
        <w:rPr>
          <w:rFonts w:eastAsia="Calibri"/>
          <w:color w:val="auto"/>
          <w:sz w:val="24"/>
          <w:szCs w:val="24"/>
        </w:rPr>
      </w:pPr>
      <w:r>
        <w:rPr>
          <w:color w:val="auto"/>
          <w:sz w:val="24"/>
          <w:szCs w:val="24"/>
          <w:lang w:eastAsia="en-US"/>
        </w:rPr>
        <w:t>3.</w:t>
      </w:r>
      <w:r>
        <w:rPr>
          <w:color w:val="auto"/>
          <w:sz w:val="24"/>
          <w:szCs w:val="24"/>
          <w:lang w:eastAsia="en-US"/>
        </w:rPr>
        <w:tab/>
        <w:t>Настоящее постановление разместить на с</w:t>
      </w:r>
      <w:r>
        <w:rPr>
          <w:color w:val="auto"/>
          <w:sz w:val="24"/>
          <w:szCs w:val="24"/>
        </w:rPr>
        <w:t>айте Печенгского муниципального округа</w:t>
      </w:r>
      <w:r>
        <w:rPr>
          <w:rFonts w:eastAsia="Calibri"/>
          <w:color w:val="auto"/>
          <w:sz w:val="24"/>
          <w:szCs w:val="24"/>
        </w:rPr>
        <w:t xml:space="preserve"> в сети Интернет.</w:t>
      </w:r>
    </w:p>
    <w:p w:rsidR="00D52963" w:rsidRDefault="00F07454">
      <w:pPr>
        <w:widowControl w:val="0"/>
        <w:tabs>
          <w:tab w:val="left" w:pos="993"/>
          <w:tab w:val="left" w:pos="1134"/>
        </w:tabs>
        <w:ind w:firstLine="709"/>
        <w:jc w:val="both"/>
        <w:rPr>
          <w:rFonts w:eastAsia="Calibri"/>
          <w:color w:val="auto"/>
          <w:sz w:val="24"/>
          <w:szCs w:val="24"/>
          <w:lang w:eastAsia="en-US"/>
        </w:rPr>
      </w:pPr>
      <w:r>
        <w:rPr>
          <w:color w:val="auto"/>
          <w:sz w:val="24"/>
          <w:szCs w:val="24"/>
        </w:rPr>
        <w:t>4.</w:t>
      </w:r>
      <w:r>
        <w:rPr>
          <w:color w:val="auto"/>
          <w:sz w:val="24"/>
          <w:szCs w:val="24"/>
        </w:rPr>
        <w:tab/>
      </w:r>
      <w:r>
        <w:rPr>
          <w:color w:val="auto"/>
          <w:sz w:val="24"/>
          <w:szCs w:val="24"/>
          <w:lang w:eastAsia="en-US"/>
        </w:rPr>
        <w:t>Кон</w:t>
      </w:r>
      <w:r>
        <w:rPr>
          <w:rFonts w:eastAsia="Calibri"/>
          <w:color w:val="auto"/>
          <w:sz w:val="24"/>
          <w:szCs w:val="24"/>
          <w:lang w:eastAsia="en-US"/>
        </w:rPr>
        <w:t>троль за исполнением настоящего постановления оставляю за собой.</w:t>
      </w:r>
    </w:p>
    <w:p w:rsidR="00D52963" w:rsidRDefault="00D52963">
      <w:pPr>
        <w:widowControl w:val="0"/>
        <w:jc w:val="both"/>
        <w:rPr>
          <w:sz w:val="26"/>
          <w:szCs w:val="26"/>
        </w:rPr>
      </w:pPr>
    </w:p>
    <w:p w:rsidR="00D52963" w:rsidRDefault="00D52963">
      <w:pPr>
        <w:widowControl w:val="0"/>
        <w:jc w:val="both"/>
        <w:rPr>
          <w:sz w:val="26"/>
          <w:szCs w:val="26"/>
        </w:rPr>
      </w:pPr>
    </w:p>
    <w:p w:rsidR="00D52963" w:rsidRDefault="00F07454">
      <w:pPr>
        <w:widowControl w:val="0"/>
        <w:jc w:val="both"/>
        <w:rPr>
          <w:sz w:val="24"/>
          <w:szCs w:val="24"/>
        </w:rPr>
      </w:pPr>
      <w:r>
        <w:rPr>
          <w:sz w:val="24"/>
          <w:szCs w:val="24"/>
        </w:rPr>
        <w:t xml:space="preserve">Глава Печенгского муниципального округа </w:t>
      </w:r>
      <w:r>
        <w:rPr>
          <w:sz w:val="24"/>
          <w:szCs w:val="24"/>
        </w:rPr>
        <w:tab/>
      </w:r>
      <w:r>
        <w:rPr>
          <w:sz w:val="24"/>
          <w:szCs w:val="24"/>
        </w:rPr>
        <w:tab/>
      </w:r>
      <w:r>
        <w:rPr>
          <w:sz w:val="24"/>
          <w:szCs w:val="24"/>
        </w:rPr>
        <w:tab/>
      </w:r>
      <w:r>
        <w:rPr>
          <w:sz w:val="24"/>
          <w:szCs w:val="24"/>
        </w:rPr>
        <w:tab/>
        <w:t xml:space="preserve">               А.В. Кузнецов</w:t>
      </w:r>
    </w:p>
    <w:p w:rsidR="00D52963" w:rsidRDefault="00D52963">
      <w:pPr>
        <w:widowControl w:val="0"/>
        <w:jc w:val="both"/>
      </w:pPr>
    </w:p>
    <w:p w:rsidR="00D52963" w:rsidRDefault="00D52963">
      <w:pPr>
        <w:widowControl w:val="0"/>
        <w:jc w:val="both"/>
      </w:pPr>
    </w:p>
    <w:p w:rsidR="00D52963" w:rsidRDefault="00D52963">
      <w:pPr>
        <w:widowControl w:val="0"/>
        <w:jc w:val="both"/>
      </w:pPr>
    </w:p>
    <w:p w:rsidR="00D52963" w:rsidRDefault="00D52963">
      <w:pPr>
        <w:widowControl w:val="0"/>
        <w:jc w:val="both"/>
      </w:pPr>
    </w:p>
    <w:p w:rsidR="00D52963" w:rsidRDefault="00D52963">
      <w:pPr>
        <w:widowControl w:val="0"/>
        <w:jc w:val="both"/>
      </w:pPr>
    </w:p>
    <w:p w:rsidR="00D52963" w:rsidRDefault="00D52963">
      <w:pPr>
        <w:widowControl w:val="0"/>
        <w:jc w:val="both"/>
        <w:rPr>
          <w:sz w:val="24"/>
          <w:szCs w:val="24"/>
        </w:rPr>
      </w:pPr>
    </w:p>
    <w:p w:rsidR="00D52963" w:rsidRDefault="00D52963">
      <w:pPr>
        <w:widowControl w:val="0"/>
        <w:jc w:val="both"/>
        <w:rPr>
          <w:sz w:val="24"/>
          <w:szCs w:val="24"/>
        </w:rPr>
      </w:pPr>
    </w:p>
    <w:p w:rsidR="00D52963" w:rsidRDefault="00F07454">
      <w:pPr>
        <w:spacing w:after="200" w:line="276" w:lineRule="auto"/>
        <w:sectPr w:rsidR="00D52963">
          <w:headerReference w:type="default" r:id="rId9"/>
          <w:footerReference w:type="default" r:id="rId10"/>
          <w:pgSz w:w="11906" w:h="16838"/>
          <w:pgMar w:top="720" w:right="720" w:bottom="720" w:left="1701" w:header="709" w:footer="709" w:gutter="0"/>
          <w:cols w:space="709"/>
          <w:rtlGutter/>
          <w:docGrid w:linePitch="360"/>
        </w:sectPr>
      </w:pPr>
      <w:r>
        <w:t>Рыжкова А.А., 25151</w:t>
      </w:r>
    </w:p>
    <w:tbl>
      <w:tblPr>
        <w:tblW w:w="19139" w:type="dxa"/>
        <w:tblInd w:w="-426" w:type="dxa"/>
        <w:tblLayout w:type="fixed"/>
        <w:tblLook w:val="04A0" w:firstRow="1" w:lastRow="0" w:firstColumn="1" w:lastColumn="0" w:noHBand="0" w:noVBand="1"/>
      </w:tblPr>
      <w:tblGrid>
        <w:gridCol w:w="568"/>
        <w:gridCol w:w="2552"/>
        <w:gridCol w:w="1240"/>
        <w:gridCol w:w="744"/>
        <w:gridCol w:w="1418"/>
        <w:gridCol w:w="1275"/>
        <w:gridCol w:w="1276"/>
        <w:gridCol w:w="1276"/>
        <w:gridCol w:w="3827"/>
        <w:gridCol w:w="1667"/>
        <w:gridCol w:w="1007"/>
        <w:gridCol w:w="763"/>
        <w:gridCol w:w="763"/>
        <w:gridCol w:w="763"/>
      </w:tblGrid>
      <w:tr w:rsidR="00D52963">
        <w:trPr>
          <w:trHeight w:val="660"/>
        </w:trPr>
        <w:tc>
          <w:tcPr>
            <w:tcW w:w="15843" w:type="dxa"/>
            <w:gridSpan w:val="10"/>
            <w:tcBorders>
              <w:top w:val="none" w:sz="4" w:space="0" w:color="000000"/>
              <w:left w:val="none" w:sz="4" w:space="0" w:color="000000"/>
              <w:bottom w:val="single" w:sz="4" w:space="0" w:color="auto"/>
              <w:right w:val="none" w:sz="4" w:space="0" w:color="000000"/>
            </w:tcBorders>
            <w:shd w:val="clear" w:color="auto" w:fill="auto"/>
            <w:vAlign w:val="center"/>
          </w:tcPr>
          <w:p w:rsidR="00D52963" w:rsidRDefault="00F07454">
            <w:pPr>
              <w:widowControl w:val="0"/>
              <w:ind w:left="10488"/>
              <w:rPr>
                <w:sz w:val="24"/>
                <w:szCs w:val="24"/>
              </w:rPr>
            </w:pPr>
            <w:r>
              <w:rPr>
                <w:sz w:val="24"/>
                <w:szCs w:val="24"/>
              </w:rPr>
              <w:lastRenderedPageBreak/>
              <w:t xml:space="preserve">Приложение </w:t>
            </w:r>
          </w:p>
          <w:p w:rsidR="00D52963" w:rsidRDefault="00F07454">
            <w:pPr>
              <w:widowControl w:val="0"/>
              <w:ind w:left="10488"/>
              <w:rPr>
                <w:sz w:val="24"/>
                <w:szCs w:val="24"/>
              </w:rPr>
            </w:pPr>
            <w:r>
              <w:rPr>
                <w:color w:val="auto"/>
                <w:sz w:val="24"/>
                <w:szCs w:val="24"/>
              </w:rPr>
              <w:t xml:space="preserve">к </w:t>
            </w:r>
            <w:r>
              <w:rPr>
                <w:color w:val="000000" w:themeColor="text1"/>
                <w:sz w:val="24"/>
                <w:szCs w:val="24"/>
              </w:rPr>
              <w:t>постановлению</w:t>
            </w:r>
            <w:r>
              <w:rPr>
                <w:color w:val="auto"/>
                <w:sz w:val="24"/>
                <w:szCs w:val="24"/>
              </w:rPr>
              <w:t xml:space="preserve"> </w:t>
            </w:r>
            <w:r>
              <w:rPr>
                <w:sz w:val="24"/>
                <w:szCs w:val="24"/>
              </w:rPr>
              <w:t xml:space="preserve">администрации </w:t>
            </w:r>
            <w:r>
              <w:rPr>
                <w:sz w:val="24"/>
                <w:szCs w:val="24"/>
              </w:rPr>
              <w:br/>
              <w:t>Печенгского муниципального округа</w:t>
            </w:r>
          </w:p>
          <w:p w:rsidR="00D52963" w:rsidRDefault="00F07454">
            <w:pPr>
              <w:widowControl w:val="0"/>
              <w:ind w:left="10488"/>
              <w:rPr>
                <w:sz w:val="24"/>
                <w:szCs w:val="24"/>
              </w:rPr>
            </w:pPr>
            <w:r>
              <w:rPr>
                <w:sz w:val="24"/>
                <w:szCs w:val="24"/>
              </w:rPr>
              <w:t>от 14.11.2025 № 1872</w:t>
            </w:r>
          </w:p>
          <w:p w:rsidR="00F67275" w:rsidRPr="00F67275" w:rsidRDefault="00F67275">
            <w:pPr>
              <w:widowControl w:val="0"/>
              <w:ind w:left="10488"/>
              <w:rPr>
                <w:color w:val="0070C0"/>
              </w:rPr>
            </w:pPr>
            <w:r w:rsidRPr="00560F24">
              <w:rPr>
                <w:color w:val="0070C0"/>
              </w:rPr>
              <w:t>(в редакции постановлени</w:t>
            </w:r>
            <w:r w:rsidR="00560F24">
              <w:rPr>
                <w:color w:val="0070C0"/>
              </w:rPr>
              <w:t>й</w:t>
            </w:r>
            <w:r w:rsidRPr="00560F24">
              <w:rPr>
                <w:color w:val="0070C0"/>
              </w:rPr>
              <w:t xml:space="preserve"> от 10.04.2026 </w:t>
            </w:r>
            <w:r w:rsidRPr="00F67275">
              <w:rPr>
                <w:color w:val="0070C0"/>
              </w:rPr>
              <w:t>№ 561</w:t>
            </w:r>
            <w:r w:rsidR="00560F24">
              <w:rPr>
                <w:color w:val="0070C0"/>
              </w:rPr>
              <w:t xml:space="preserve"> и от 05.06.2026 № 1025а</w:t>
            </w:r>
            <w:r w:rsidRPr="00F67275">
              <w:rPr>
                <w:color w:val="0070C0"/>
              </w:rPr>
              <w:t>)</w:t>
            </w:r>
          </w:p>
          <w:p w:rsidR="00D52963" w:rsidRDefault="00D52963">
            <w:pPr>
              <w:jc w:val="center"/>
              <w:rPr>
                <w:b/>
                <w:bCs/>
                <w:color w:val="auto"/>
                <w:sz w:val="24"/>
                <w:szCs w:val="24"/>
              </w:rPr>
            </w:pPr>
          </w:p>
          <w:p w:rsidR="00D52963" w:rsidRDefault="00F07454">
            <w:pPr>
              <w:jc w:val="center"/>
              <w:rPr>
                <w:b/>
                <w:bCs/>
                <w:color w:val="auto"/>
                <w:sz w:val="24"/>
                <w:szCs w:val="24"/>
              </w:rPr>
            </w:pPr>
            <w:r>
              <w:rPr>
                <w:b/>
                <w:bCs/>
                <w:color w:val="auto"/>
                <w:sz w:val="24"/>
                <w:szCs w:val="24"/>
              </w:rPr>
              <w:t>ПЛАН</w:t>
            </w:r>
          </w:p>
          <w:p w:rsidR="00D52963" w:rsidRDefault="00F07454">
            <w:pPr>
              <w:jc w:val="center"/>
              <w:rPr>
                <w:b/>
                <w:bCs/>
                <w:color w:val="auto"/>
                <w:sz w:val="24"/>
                <w:szCs w:val="24"/>
              </w:rPr>
            </w:pPr>
            <w:r>
              <w:rPr>
                <w:b/>
                <w:bCs/>
                <w:color w:val="auto"/>
                <w:sz w:val="24"/>
                <w:szCs w:val="24"/>
              </w:rPr>
              <w:t xml:space="preserve"> реализации муниципальной программы Печенгского муниципального округа «Муниципальное управление: эффективный муниципалитет» </w:t>
            </w:r>
          </w:p>
          <w:p w:rsidR="00D52963" w:rsidRDefault="00F07454">
            <w:pPr>
              <w:jc w:val="center"/>
              <w:rPr>
                <w:b/>
                <w:bCs/>
                <w:color w:val="auto"/>
                <w:sz w:val="24"/>
                <w:szCs w:val="24"/>
              </w:rPr>
            </w:pPr>
            <w:r>
              <w:rPr>
                <w:b/>
                <w:bCs/>
                <w:color w:val="auto"/>
                <w:sz w:val="24"/>
                <w:szCs w:val="24"/>
              </w:rPr>
              <w:t>на 2026 - 2028 годы</w:t>
            </w:r>
          </w:p>
          <w:p w:rsidR="00D52963" w:rsidRDefault="00D52963">
            <w:pPr>
              <w:jc w:val="center"/>
              <w:rPr>
                <w:b/>
                <w:bCs/>
                <w:color w:val="auto"/>
                <w:sz w:val="24"/>
                <w:szCs w:val="24"/>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rPr>
                <w:sz w:val="24"/>
                <w:szCs w:val="24"/>
              </w:rP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rPr>
                <w:sz w:val="24"/>
                <w:szCs w:val="24"/>
              </w:rP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rPr>
                <w:sz w:val="24"/>
                <w:szCs w:val="24"/>
              </w:rP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rPr>
                <w:sz w:val="24"/>
                <w:szCs w:val="24"/>
              </w:rPr>
            </w:pPr>
          </w:p>
        </w:tc>
      </w:tr>
      <w:tr w:rsidR="00D52963">
        <w:trPr>
          <w:trHeight w:val="420"/>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D52963" w:rsidRDefault="00F07454">
            <w:pPr>
              <w:jc w:val="center"/>
              <w:rPr>
                <w:bCs/>
                <w:sz w:val="18"/>
                <w:szCs w:val="18"/>
              </w:rPr>
            </w:pPr>
            <w:r>
              <w:rPr>
                <w:bCs/>
                <w:sz w:val="18"/>
                <w:szCs w:val="18"/>
              </w:rPr>
              <w:t>№ п/п</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D52963" w:rsidRDefault="00F07454">
            <w:pPr>
              <w:jc w:val="center"/>
              <w:rPr>
                <w:bCs/>
                <w:sz w:val="18"/>
                <w:szCs w:val="18"/>
              </w:rPr>
            </w:pPr>
            <w:r>
              <w:rPr>
                <w:bCs/>
                <w:sz w:val="18"/>
                <w:szCs w:val="18"/>
              </w:rPr>
              <w:t>Муниципальная программа,  направление (подпрограмма), комплексы процессных и(или) проектных мероприятий, мероприятие</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D52963" w:rsidRDefault="00F07454">
            <w:pPr>
              <w:jc w:val="center"/>
              <w:rPr>
                <w:bCs/>
                <w:sz w:val="18"/>
                <w:szCs w:val="18"/>
              </w:rPr>
            </w:pPr>
            <w:r>
              <w:rPr>
                <w:bCs/>
                <w:sz w:val="18"/>
                <w:szCs w:val="18"/>
              </w:rPr>
              <w:t>Годы выполнения</w:t>
            </w:r>
          </w:p>
        </w:tc>
        <w:tc>
          <w:tcPr>
            <w:tcW w:w="5989" w:type="dxa"/>
            <w:gridSpan w:val="5"/>
            <w:tcBorders>
              <w:top w:val="single" w:sz="4" w:space="0" w:color="auto"/>
              <w:left w:val="none" w:sz="4" w:space="0" w:color="000000"/>
              <w:bottom w:val="single" w:sz="4" w:space="0" w:color="auto"/>
              <w:right w:val="single" w:sz="4" w:space="0" w:color="auto"/>
            </w:tcBorders>
            <w:shd w:val="clear" w:color="auto" w:fill="auto"/>
            <w:vAlign w:val="center"/>
          </w:tcPr>
          <w:p w:rsidR="00D52963" w:rsidRDefault="00F07454">
            <w:pPr>
              <w:jc w:val="center"/>
              <w:rPr>
                <w:bCs/>
                <w:color w:val="auto"/>
              </w:rPr>
            </w:pPr>
            <w:r>
              <w:rPr>
                <w:bCs/>
                <w:color w:val="auto"/>
              </w:rPr>
              <w:t>Объемы и источники финансирования (рублей)</w:t>
            </w:r>
          </w:p>
        </w:tc>
        <w:tc>
          <w:tcPr>
            <w:tcW w:w="3827"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D52963" w:rsidRDefault="00F07454">
            <w:pPr>
              <w:jc w:val="center"/>
              <w:rPr>
                <w:bCs/>
                <w:color w:val="auto"/>
                <w:sz w:val="18"/>
                <w:szCs w:val="18"/>
              </w:rPr>
            </w:pPr>
            <w:r>
              <w:rPr>
                <w:bCs/>
                <w:color w:val="auto"/>
                <w:sz w:val="18"/>
                <w:szCs w:val="18"/>
              </w:rPr>
              <w:t>Связь комплексов процессных и(или) проектных мероприятий с показателями муниципальной программы, направлений (подпрограмм), ожидаемые результаты реализации (краткая характеристика) мероприятий</w:t>
            </w:r>
          </w:p>
        </w:tc>
        <w:tc>
          <w:tcPr>
            <w:tcW w:w="1667"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D52963" w:rsidRDefault="00F07454">
            <w:pPr>
              <w:jc w:val="center"/>
              <w:rPr>
                <w:bCs/>
                <w:sz w:val="18"/>
                <w:szCs w:val="18"/>
              </w:rPr>
            </w:pPr>
            <w:r>
              <w:rPr>
                <w:bCs/>
                <w:sz w:val="18"/>
                <w:szCs w:val="18"/>
              </w:rPr>
              <w:t>Соисполнители, участники</w:t>
            </w:r>
            <w:r>
              <w:rPr>
                <w:bCs/>
                <w:sz w:val="18"/>
                <w:szCs w:val="18"/>
                <w:vertAlign w:val="superscript"/>
              </w:rPr>
              <w:t xml:space="preserve"> 1</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rPr>
                <w:sz w:val="18"/>
                <w:szCs w:val="18"/>
              </w:rP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rPr>
                <w:sz w:val="18"/>
                <w:szCs w:val="18"/>
              </w:rP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rPr>
                <w:sz w:val="18"/>
                <w:szCs w:val="18"/>
              </w:rP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rPr>
                <w:sz w:val="18"/>
                <w:szCs w:val="18"/>
              </w:rPr>
            </w:pPr>
          </w:p>
        </w:tc>
      </w:tr>
      <w:tr w:rsidR="00D52963">
        <w:trPr>
          <w:trHeight w:val="97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744" w:type="dxa"/>
            <w:tcBorders>
              <w:top w:val="none" w:sz="4" w:space="0" w:color="000000"/>
              <w:left w:val="none" w:sz="4" w:space="0" w:color="000000"/>
              <w:bottom w:val="none" w:sz="4" w:space="0" w:color="000000"/>
              <w:right w:val="single" w:sz="4" w:space="0" w:color="auto"/>
            </w:tcBorders>
            <w:shd w:val="clear" w:color="auto" w:fill="auto"/>
            <w:vAlign w:val="center"/>
          </w:tcPr>
          <w:p w:rsidR="00D52963" w:rsidRDefault="00F07454">
            <w:pPr>
              <w:jc w:val="center"/>
              <w:rPr>
                <w:bCs/>
              </w:rPr>
            </w:pPr>
            <w:r>
              <w:rPr>
                <w:bCs/>
              </w:rPr>
              <w:t>По годам</w:t>
            </w:r>
          </w:p>
        </w:tc>
        <w:tc>
          <w:tcPr>
            <w:tcW w:w="1418" w:type="dxa"/>
            <w:tcBorders>
              <w:top w:val="none" w:sz="4" w:space="0" w:color="000000"/>
              <w:left w:val="none" w:sz="4" w:space="0" w:color="000000"/>
              <w:bottom w:val="none" w:sz="4" w:space="0" w:color="000000"/>
              <w:right w:val="single" w:sz="4" w:space="0" w:color="auto"/>
            </w:tcBorders>
            <w:shd w:val="clear" w:color="auto" w:fill="auto"/>
            <w:vAlign w:val="center"/>
          </w:tcPr>
          <w:p w:rsidR="00D52963" w:rsidRDefault="00F07454">
            <w:pPr>
              <w:jc w:val="center"/>
              <w:rPr>
                <w:bCs/>
              </w:rPr>
            </w:pPr>
            <w:r>
              <w:rPr>
                <w:bCs/>
              </w:rPr>
              <w:t>ВСЕГО</w:t>
            </w:r>
          </w:p>
        </w:tc>
        <w:tc>
          <w:tcPr>
            <w:tcW w:w="1275" w:type="dxa"/>
            <w:tcBorders>
              <w:top w:val="none" w:sz="4" w:space="0" w:color="000000"/>
              <w:left w:val="none" w:sz="4" w:space="0" w:color="000000"/>
              <w:bottom w:val="none" w:sz="4" w:space="0" w:color="000000"/>
              <w:right w:val="single" w:sz="4" w:space="0" w:color="auto"/>
            </w:tcBorders>
            <w:shd w:val="clear" w:color="auto" w:fill="auto"/>
            <w:vAlign w:val="center"/>
          </w:tcPr>
          <w:p w:rsidR="00D52963" w:rsidRDefault="00F07454">
            <w:pPr>
              <w:jc w:val="center"/>
              <w:rPr>
                <w:bCs/>
              </w:rPr>
            </w:pPr>
            <w:r>
              <w:rPr>
                <w:bCs/>
              </w:rPr>
              <w:t>2026</w:t>
            </w:r>
          </w:p>
        </w:tc>
        <w:tc>
          <w:tcPr>
            <w:tcW w:w="1276" w:type="dxa"/>
            <w:tcBorders>
              <w:top w:val="none" w:sz="4" w:space="0" w:color="000000"/>
              <w:left w:val="none" w:sz="4" w:space="0" w:color="000000"/>
              <w:bottom w:val="none" w:sz="4" w:space="0" w:color="000000"/>
              <w:right w:val="single" w:sz="4" w:space="0" w:color="auto"/>
            </w:tcBorders>
            <w:shd w:val="clear" w:color="auto" w:fill="auto"/>
            <w:vAlign w:val="center"/>
          </w:tcPr>
          <w:p w:rsidR="00D52963" w:rsidRDefault="00F07454">
            <w:pPr>
              <w:jc w:val="center"/>
              <w:rPr>
                <w:bCs/>
              </w:rPr>
            </w:pPr>
            <w:r>
              <w:rPr>
                <w:bCs/>
              </w:rPr>
              <w:t>2027</w:t>
            </w:r>
          </w:p>
        </w:tc>
        <w:tc>
          <w:tcPr>
            <w:tcW w:w="1276" w:type="dxa"/>
            <w:tcBorders>
              <w:top w:val="none" w:sz="4" w:space="0" w:color="000000"/>
              <w:left w:val="none" w:sz="4" w:space="0" w:color="000000"/>
              <w:bottom w:val="none" w:sz="4" w:space="0" w:color="000000"/>
              <w:right w:val="single" w:sz="4" w:space="0" w:color="auto"/>
            </w:tcBorders>
            <w:shd w:val="clear" w:color="auto" w:fill="auto"/>
            <w:vAlign w:val="center"/>
          </w:tcPr>
          <w:p w:rsidR="00D52963" w:rsidRDefault="00F07454">
            <w:pPr>
              <w:jc w:val="center"/>
              <w:rPr>
                <w:bCs/>
              </w:rPr>
            </w:pPr>
            <w:r>
              <w:rPr>
                <w:bCs/>
              </w:rPr>
              <w:t>2028</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color w:val="auto"/>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center"/>
          </w:tcPr>
          <w:p w:rsidR="00D52963" w:rsidRDefault="00D52963">
            <w:pPr>
              <w:jc w:val="center"/>
              <w:rPr>
                <w:bCs/>
                <w:i/>
                <w:iCs/>
              </w:rP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center"/>
          </w:tcPr>
          <w:p w:rsidR="00D52963" w:rsidRDefault="00D52963">
            <w:pPr>
              <w:jc w:val="center"/>
              <w:rPr>
                <w:bCs/>
                <w:i/>
                <w:iCs/>
              </w:rP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center"/>
          </w:tcPr>
          <w:p w:rsidR="00D52963" w:rsidRDefault="00D52963">
            <w:pPr>
              <w:jc w:val="center"/>
              <w:rPr>
                <w:bCs/>
                <w:i/>
                <w:iCs/>
              </w:rP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center"/>
          </w:tcPr>
          <w:p w:rsidR="00D52963" w:rsidRDefault="00D52963">
            <w:pPr>
              <w:jc w:val="center"/>
              <w:rPr>
                <w:bCs/>
                <w:i/>
                <w:iCs/>
              </w:rPr>
            </w:pPr>
          </w:p>
        </w:tc>
      </w:tr>
      <w:tr w:rsidR="00560F24">
        <w:trPr>
          <w:trHeight w:val="360"/>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jc w:val="center"/>
              <w:rPr>
                <w:b/>
                <w:bCs/>
              </w:rPr>
            </w:pP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jc w:val="center"/>
              <w:rPr>
                <w:b/>
                <w:bCs/>
              </w:rPr>
            </w:pPr>
            <w:r>
              <w:rPr>
                <w:b/>
                <w:bCs/>
              </w:rPr>
              <w:t>Муниципальная программа «Муниципальное управление: эффективный муниципалитет»</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jc w:val="center"/>
              <w:rPr>
                <w:b/>
                <w:bCs/>
              </w:rPr>
            </w:pPr>
            <w:r>
              <w:rPr>
                <w:b/>
                <w:bCs/>
              </w:rPr>
              <w:t>2026 - 2028</w:t>
            </w:r>
          </w:p>
        </w:tc>
        <w:tc>
          <w:tcPr>
            <w:tcW w:w="744"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Default="00560F24" w:rsidP="00560F24">
            <w:pPr>
              <w:rPr>
                <w:b/>
                <w:bCs/>
                <w:sz w:val="16"/>
                <w:szCs w:val="16"/>
              </w:rPr>
            </w:pPr>
            <w:r>
              <w:rPr>
                <w:b/>
                <w:bCs/>
                <w:sz w:val="16"/>
                <w:szCs w:val="16"/>
              </w:rPr>
              <w:t>Всего</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b/>
                <w:bCs/>
                <w:sz w:val="16"/>
                <w:szCs w:val="18"/>
              </w:rPr>
            </w:pPr>
            <w:r w:rsidRPr="00560F24">
              <w:rPr>
                <w:b/>
                <w:bCs/>
                <w:sz w:val="16"/>
                <w:szCs w:val="18"/>
              </w:rPr>
              <w:t xml:space="preserve">  1 363 755 895,32   </w:t>
            </w:r>
          </w:p>
        </w:tc>
        <w:tc>
          <w:tcPr>
            <w:tcW w:w="1275"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b/>
                <w:bCs/>
                <w:sz w:val="16"/>
                <w:szCs w:val="18"/>
              </w:rPr>
            </w:pPr>
            <w:r w:rsidRPr="00560F24">
              <w:rPr>
                <w:b/>
                <w:bCs/>
                <w:sz w:val="16"/>
                <w:szCs w:val="18"/>
              </w:rPr>
              <w:t xml:space="preserve"> 507 720 557,48   </w:t>
            </w:r>
          </w:p>
        </w:tc>
        <w:tc>
          <w:tcPr>
            <w:tcW w:w="1276"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
                <w:bCs/>
                <w:sz w:val="16"/>
                <w:szCs w:val="16"/>
              </w:rPr>
            </w:pPr>
            <w:r>
              <w:rPr>
                <w:b/>
                <w:bCs/>
                <w:sz w:val="16"/>
                <w:szCs w:val="16"/>
              </w:rPr>
              <w:t>427 208 165,31</w:t>
            </w:r>
          </w:p>
        </w:tc>
        <w:tc>
          <w:tcPr>
            <w:tcW w:w="1276"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
                <w:bCs/>
                <w:sz w:val="16"/>
                <w:szCs w:val="16"/>
              </w:rPr>
            </w:pPr>
            <w:r>
              <w:rPr>
                <w:b/>
                <w:bCs/>
                <w:sz w:val="16"/>
                <w:szCs w:val="16"/>
              </w:rPr>
              <w:t>428 827 172,53</w:t>
            </w:r>
          </w:p>
        </w:tc>
        <w:tc>
          <w:tcPr>
            <w:tcW w:w="3827"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560F24" w:rsidRDefault="00560F24" w:rsidP="00560F24">
            <w:pPr>
              <w:jc w:val="center"/>
            </w:pPr>
            <w:r>
              <w:t>-</w:t>
            </w:r>
          </w:p>
        </w:tc>
        <w:tc>
          <w:tcPr>
            <w:tcW w:w="1667"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jc w:val="center"/>
              <w:rPr>
                <w:color w:val="auto"/>
                <w:sz w:val="16"/>
                <w:szCs w:val="16"/>
              </w:rPr>
            </w:pPr>
            <w:r>
              <w:rPr>
                <w:color w:val="auto"/>
                <w:sz w:val="16"/>
                <w:szCs w:val="16"/>
              </w:rPr>
              <w:t>Администрация, сектор муниципальной службы и кадров, отдел ЗАГС, административная комиссия, ОПВУ, специалист по работе с населением, комиссия ПДН и ЗП, отдел образования, МБУ «ЦБ», МКУ «Управление по ОДА», МАУ «</w:t>
            </w:r>
            <w:proofErr w:type="spellStart"/>
            <w:r>
              <w:rPr>
                <w:color w:val="auto"/>
                <w:sz w:val="16"/>
                <w:szCs w:val="16"/>
              </w:rPr>
              <w:t>Информцентр</w:t>
            </w:r>
            <w:proofErr w:type="spellEnd"/>
            <w:r>
              <w:rPr>
                <w:color w:val="auto"/>
                <w:sz w:val="16"/>
                <w:szCs w:val="16"/>
              </w:rPr>
              <w:t xml:space="preserve">», ФИНУ, </w:t>
            </w:r>
            <w:proofErr w:type="gramStart"/>
            <w:r>
              <w:rPr>
                <w:color w:val="auto"/>
                <w:sz w:val="16"/>
                <w:szCs w:val="16"/>
              </w:rPr>
              <w:t>КУИ,  юридический</w:t>
            </w:r>
            <w:proofErr w:type="gramEnd"/>
            <w:r>
              <w:rPr>
                <w:color w:val="auto"/>
                <w:sz w:val="16"/>
                <w:szCs w:val="16"/>
              </w:rPr>
              <w:t xml:space="preserve"> отдел, МБУ «РЭС», </w:t>
            </w:r>
          </w:p>
          <w:p w:rsidR="00560F24" w:rsidRDefault="00560F24" w:rsidP="00560F24">
            <w:pPr>
              <w:jc w:val="center"/>
              <w:rPr>
                <w:color w:val="auto"/>
                <w:sz w:val="16"/>
                <w:szCs w:val="16"/>
              </w:rPr>
            </w:pPr>
            <w:r>
              <w:rPr>
                <w:color w:val="auto"/>
                <w:sz w:val="16"/>
                <w:szCs w:val="16"/>
              </w:rPr>
              <w:t>МБУ «НДС»</w:t>
            </w:r>
          </w:p>
        </w:tc>
        <w:tc>
          <w:tcPr>
            <w:tcW w:w="1007" w:type="dxa"/>
            <w:tcBorders>
              <w:top w:val="none" w:sz="4" w:space="0" w:color="000000"/>
              <w:left w:val="none" w:sz="4" w:space="0" w:color="000000"/>
              <w:bottom w:val="none" w:sz="4" w:space="0" w:color="000000"/>
              <w:right w:val="none" w:sz="4" w:space="0" w:color="000000"/>
            </w:tcBorders>
            <w:shd w:val="clear" w:color="auto" w:fill="auto"/>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560F24" w:rsidRDefault="00560F24" w:rsidP="00560F24">
            <w:pPr>
              <w:jc w:val="center"/>
            </w:pPr>
          </w:p>
        </w:tc>
      </w:tr>
      <w:tr w:rsidR="00560F24">
        <w:trPr>
          <w:trHeight w:val="315"/>
        </w:trPr>
        <w:tc>
          <w:tcPr>
            <w:tcW w:w="568"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rPr>
                <w:b/>
                <w:bCs/>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rPr>
                <w:b/>
                <w:bCs/>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rPr>
                <w:b/>
                <w:bCs/>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rPr>
                <w:b/>
                <w:bCs/>
                <w:sz w:val="16"/>
                <w:szCs w:val="16"/>
              </w:rPr>
            </w:pPr>
            <w:r>
              <w:rPr>
                <w:b/>
                <w:bCs/>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b/>
                <w:bCs/>
                <w:sz w:val="16"/>
                <w:szCs w:val="18"/>
              </w:rPr>
            </w:pPr>
            <w:r w:rsidRPr="00560F24">
              <w:rPr>
                <w:b/>
                <w:bCs/>
                <w:sz w:val="16"/>
                <w:szCs w:val="18"/>
              </w:rPr>
              <w:t xml:space="preserve">  1 293 988 316,89   </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b/>
                <w:bCs/>
                <w:sz w:val="16"/>
                <w:szCs w:val="18"/>
              </w:rPr>
            </w:pPr>
            <w:r w:rsidRPr="00560F24">
              <w:rPr>
                <w:b/>
                <w:bCs/>
                <w:sz w:val="16"/>
                <w:szCs w:val="18"/>
              </w:rPr>
              <w:t xml:space="preserve"> 485 316 219,75   </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
                <w:bCs/>
                <w:color w:val="auto"/>
                <w:sz w:val="16"/>
                <w:szCs w:val="16"/>
              </w:rPr>
            </w:pPr>
            <w:r>
              <w:rPr>
                <w:b/>
                <w:bCs/>
                <w:color w:val="auto"/>
                <w:sz w:val="16"/>
                <w:szCs w:val="16"/>
              </w:rPr>
              <w:t>404 214 998,57</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
                <w:bCs/>
                <w:color w:val="auto"/>
                <w:sz w:val="16"/>
                <w:szCs w:val="16"/>
              </w:rPr>
            </w:pPr>
            <w:r>
              <w:rPr>
                <w:b/>
                <w:bCs/>
                <w:color w:val="auto"/>
                <w:sz w:val="16"/>
                <w:szCs w:val="16"/>
              </w:rPr>
              <w:t>404 457 098,57</w:t>
            </w:r>
          </w:p>
        </w:tc>
        <w:tc>
          <w:tcPr>
            <w:tcW w:w="3827"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pPr>
          </w:p>
        </w:tc>
        <w:tc>
          <w:tcPr>
            <w:tcW w:w="1667"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560F24" w:rsidRDefault="00560F24" w:rsidP="00560F24">
            <w:pPr>
              <w:jc w:val="center"/>
            </w:pPr>
          </w:p>
        </w:tc>
      </w:tr>
      <w:tr w:rsidR="00D52963">
        <w:trPr>
          <w:trHeight w:val="31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41 219 379,69</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color w:val="auto"/>
                <w:sz w:val="16"/>
                <w:szCs w:val="16"/>
              </w:rPr>
            </w:pPr>
            <w:r>
              <w:rPr>
                <w:b/>
                <w:bCs/>
                <w:color w:val="auto"/>
                <w:sz w:val="16"/>
                <w:szCs w:val="16"/>
              </w:rPr>
              <w:t>13 739 793,23</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color w:val="auto"/>
                <w:sz w:val="16"/>
                <w:szCs w:val="16"/>
              </w:rPr>
            </w:pPr>
            <w:r>
              <w:rPr>
                <w:b/>
                <w:bCs/>
                <w:color w:val="auto"/>
                <w:sz w:val="16"/>
                <w:szCs w:val="16"/>
              </w:rPr>
              <w:t>13 739 793,23</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color w:val="auto"/>
                <w:sz w:val="16"/>
                <w:szCs w:val="16"/>
              </w:rPr>
            </w:pPr>
            <w:r>
              <w:rPr>
                <w:b/>
                <w:bCs/>
                <w:color w:val="auto"/>
                <w:sz w:val="16"/>
                <w:szCs w:val="16"/>
              </w:rPr>
              <w:t>13 739 793,23</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r>
      <w:tr w:rsidR="00D52963">
        <w:trPr>
          <w:trHeight w:val="31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27 348 190,97</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color w:val="auto"/>
                <w:sz w:val="16"/>
                <w:szCs w:val="16"/>
              </w:rPr>
            </w:pPr>
            <w:r>
              <w:rPr>
                <w:b/>
                <w:bCs/>
                <w:color w:val="auto"/>
                <w:sz w:val="16"/>
                <w:szCs w:val="16"/>
              </w:rPr>
              <w:t>8 264 536,73</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color w:val="auto"/>
                <w:sz w:val="16"/>
                <w:szCs w:val="16"/>
              </w:rPr>
            </w:pPr>
            <w:r>
              <w:rPr>
                <w:b/>
                <w:bCs/>
                <w:color w:val="auto"/>
                <w:sz w:val="16"/>
                <w:szCs w:val="16"/>
              </w:rPr>
              <w:t>8 853 373,51</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color w:val="auto"/>
                <w:sz w:val="16"/>
                <w:szCs w:val="16"/>
              </w:rPr>
            </w:pPr>
            <w:r>
              <w:rPr>
                <w:b/>
                <w:bCs/>
                <w:color w:val="auto"/>
                <w:sz w:val="16"/>
                <w:szCs w:val="16"/>
              </w:rPr>
              <w:t>10 230 280,73</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r>
      <w:tr w:rsidR="00D52963">
        <w:trPr>
          <w:trHeight w:val="145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
                <w:bCs/>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b/>
                <w:bCs/>
                <w:sz w:val="16"/>
                <w:szCs w:val="16"/>
              </w:rPr>
            </w:pPr>
            <w:r>
              <w:rPr>
                <w:b/>
                <w:bCs/>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
                <w:bCs/>
                <w:sz w:val="16"/>
                <w:szCs w:val="16"/>
              </w:rPr>
            </w:pPr>
            <w:r>
              <w:rPr>
                <w:b/>
                <w:bCs/>
                <w:sz w:val="16"/>
                <w:szCs w:val="16"/>
              </w:rPr>
              <w:t>1 200 000,00</w:t>
            </w:r>
          </w:p>
        </w:tc>
        <w:tc>
          <w:tcPr>
            <w:tcW w:w="1275"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
                <w:bCs/>
                <w:color w:val="auto"/>
                <w:sz w:val="16"/>
                <w:szCs w:val="16"/>
              </w:rPr>
            </w:pPr>
            <w:r>
              <w:rPr>
                <w:b/>
                <w:bCs/>
                <w:color w:val="auto"/>
                <w:sz w:val="16"/>
                <w:szCs w:val="16"/>
              </w:rPr>
              <w:t>400 000,00</w:t>
            </w:r>
          </w:p>
        </w:tc>
        <w:tc>
          <w:tcPr>
            <w:tcW w:w="1276"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
                <w:bCs/>
                <w:color w:val="auto"/>
                <w:sz w:val="16"/>
                <w:szCs w:val="16"/>
              </w:rPr>
            </w:pPr>
            <w:r>
              <w:rPr>
                <w:b/>
                <w:bCs/>
                <w:color w:val="auto"/>
                <w:sz w:val="16"/>
                <w:szCs w:val="16"/>
              </w:rPr>
              <w:t>400 000,00</w:t>
            </w:r>
          </w:p>
        </w:tc>
        <w:tc>
          <w:tcPr>
            <w:tcW w:w="1276"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
                <w:bCs/>
                <w:color w:val="auto"/>
                <w:sz w:val="16"/>
                <w:szCs w:val="16"/>
              </w:rPr>
            </w:pPr>
            <w:r>
              <w:rPr>
                <w:b/>
                <w:bCs/>
                <w:color w:val="auto"/>
                <w:sz w:val="16"/>
                <w:szCs w:val="16"/>
              </w:rPr>
              <w:t>400 000,00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tcPr>
          <w:p w:rsidR="00D52963" w:rsidRDefault="00D52963">
            <w:pPr>
              <w:jc w:val="center"/>
            </w:pPr>
          </w:p>
        </w:tc>
      </w:tr>
      <w:tr w:rsidR="00560F24" w:rsidTr="00560F24">
        <w:trPr>
          <w:trHeight w:val="247"/>
        </w:trPr>
        <w:tc>
          <w:tcPr>
            <w:tcW w:w="568" w:type="dxa"/>
            <w:vMerge w:val="restart"/>
            <w:tcBorders>
              <w:top w:val="none" w:sz="4" w:space="0" w:color="000000"/>
              <w:left w:val="single" w:sz="4" w:space="0" w:color="auto"/>
              <w:bottom w:val="none" w:sz="4" w:space="0" w:color="000000"/>
              <w:right w:val="single" w:sz="4" w:space="0" w:color="auto"/>
            </w:tcBorders>
            <w:shd w:val="clear" w:color="auto" w:fill="auto"/>
          </w:tcPr>
          <w:p w:rsidR="00560F24" w:rsidRDefault="00560F24" w:rsidP="00560F24">
            <w:pPr>
              <w:jc w:val="center"/>
              <w:rPr>
                <w:b/>
                <w:bCs/>
              </w:rPr>
            </w:pPr>
            <w:r>
              <w:rPr>
                <w:b/>
                <w:bCs/>
              </w:rPr>
              <w:t>1</w:t>
            </w:r>
          </w:p>
        </w:tc>
        <w:tc>
          <w:tcPr>
            <w:tcW w:w="2552" w:type="dxa"/>
            <w:vMerge w:val="restart"/>
            <w:tcBorders>
              <w:top w:val="none" w:sz="4" w:space="0" w:color="000000"/>
              <w:left w:val="single" w:sz="4" w:space="0" w:color="auto"/>
              <w:bottom w:val="none" w:sz="4" w:space="0" w:color="000000"/>
              <w:right w:val="single" w:sz="4" w:space="0" w:color="auto"/>
            </w:tcBorders>
            <w:shd w:val="clear" w:color="auto" w:fill="auto"/>
          </w:tcPr>
          <w:p w:rsidR="00560F24" w:rsidRDefault="00560F24" w:rsidP="00560F24">
            <w:pPr>
              <w:jc w:val="both"/>
              <w:rPr>
                <w:bCs/>
                <w:sz w:val="18"/>
                <w:szCs w:val="18"/>
              </w:rPr>
            </w:pPr>
            <w:r>
              <w:rPr>
                <w:bCs/>
                <w:sz w:val="18"/>
                <w:szCs w:val="18"/>
                <w:u w:val="single"/>
              </w:rPr>
              <w:t>Комплекс процессных мероприятий 1</w:t>
            </w:r>
            <w:r>
              <w:rPr>
                <w:bCs/>
                <w:sz w:val="18"/>
                <w:szCs w:val="18"/>
              </w:rPr>
              <w:t xml:space="preserve"> «Создание оптимальных условий для функционирования ОМСУ»</w:t>
            </w:r>
          </w:p>
        </w:tc>
        <w:tc>
          <w:tcPr>
            <w:tcW w:w="1240" w:type="dxa"/>
            <w:vMerge w:val="restart"/>
            <w:tcBorders>
              <w:top w:val="none" w:sz="4" w:space="0" w:color="000000"/>
              <w:left w:val="single" w:sz="4" w:space="0" w:color="auto"/>
              <w:bottom w:val="none" w:sz="4" w:space="0" w:color="000000"/>
              <w:right w:val="single" w:sz="4" w:space="0" w:color="auto"/>
            </w:tcBorders>
            <w:shd w:val="clear" w:color="auto" w:fill="auto"/>
          </w:tcPr>
          <w:p w:rsidR="00560F24" w:rsidRDefault="00560F24" w:rsidP="00560F24">
            <w:pPr>
              <w:jc w:val="center"/>
              <w:rPr>
                <w:sz w:val="18"/>
                <w:szCs w:val="18"/>
              </w:rPr>
            </w:pPr>
            <w:r>
              <w:rPr>
                <w:sz w:val="18"/>
                <w:szCs w:val="18"/>
              </w:rPr>
              <w:t>2026 - 2028</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560F24" w:rsidRDefault="00560F24" w:rsidP="00560F24">
            <w:pPr>
              <w:jc w:val="center"/>
              <w:rPr>
                <w:b/>
                <w:sz w:val="16"/>
                <w:szCs w:val="16"/>
              </w:rPr>
            </w:pPr>
            <w:r>
              <w:rPr>
                <w:b/>
                <w:sz w:val="16"/>
                <w:szCs w:val="16"/>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60F24" w:rsidRPr="00560F24" w:rsidRDefault="00560F24" w:rsidP="00560F24">
            <w:pPr>
              <w:jc w:val="right"/>
              <w:rPr>
                <w:b/>
                <w:bCs/>
                <w:sz w:val="16"/>
                <w:szCs w:val="18"/>
              </w:rPr>
            </w:pPr>
            <w:r w:rsidRPr="00560F24">
              <w:rPr>
                <w:b/>
                <w:bCs/>
                <w:sz w:val="16"/>
                <w:szCs w:val="18"/>
              </w:rPr>
              <w:t xml:space="preserve">     876 035 523,95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0F24" w:rsidRPr="00560F24" w:rsidRDefault="00560F24" w:rsidP="00560F24">
            <w:pPr>
              <w:jc w:val="right"/>
              <w:rPr>
                <w:b/>
                <w:bCs/>
                <w:sz w:val="16"/>
                <w:szCs w:val="18"/>
              </w:rPr>
            </w:pPr>
            <w:r w:rsidRPr="00560F24">
              <w:rPr>
                <w:b/>
                <w:bCs/>
                <w:sz w:val="16"/>
                <w:szCs w:val="18"/>
              </w:rPr>
              <w:t xml:space="preserve"> 340 735 593,95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0F24" w:rsidRDefault="00560F24" w:rsidP="00560F24">
            <w:pPr>
              <w:jc w:val="right"/>
              <w:rPr>
                <w:b/>
                <w:sz w:val="16"/>
                <w:szCs w:val="16"/>
              </w:rPr>
            </w:pPr>
            <w:r>
              <w:rPr>
                <w:b/>
                <w:sz w:val="16"/>
                <w:szCs w:val="16"/>
              </w:rPr>
              <w:t>267 603 765,00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0F24" w:rsidRDefault="00560F24" w:rsidP="00560F24">
            <w:pPr>
              <w:jc w:val="right"/>
              <w:rPr>
                <w:b/>
                <w:sz w:val="16"/>
                <w:szCs w:val="16"/>
              </w:rPr>
            </w:pPr>
            <w:r>
              <w:rPr>
                <w:b/>
                <w:sz w:val="16"/>
                <w:szCs w:val="16"/>
              </w:rPr>
              <w:t>267 696 165,00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560F24" w:rsidRDefault="00560F24" w:rsidP="00560F24">
            <w:pPr>
              <w:jc w:val="both"/>
              <w:rPr>
                <w:color w:val="auto"/>
                <w:sz w:val="16"/>
                <w:szCs w:val="16"/>
              </w:rPr>
            </w:pPr>
            <w:r>
              <w:rPr>
                <w:color w:val="auto"/>
                <w:sz w:val="16"/>
                <w:szCs w:val="16"/>
              </w:rPr>
              <w:t>0.1. Доля муниципальных служащих администрации Печенгского муниципального округа и ее структурных подразделений, подтвердивших свою квалификацию в результате аттестации.</w:t>
            </w:r>
            <w:r>
              <w:rPr>
                <w:color w:val="auto"/>
                <w:sz w:val="16"/>
                <w:szCs w:val="16"/>
              </w:rPr>
              <w:br/>
              <w:t xml:space="preserve">0.2. Доля муниципальных служащих и лиц, замещающих муниципальные должности, повысивших квалификацию, от общего числа лиц, направленных на повышение квалификации, профессиональную переподготовку.                                                                                                                                                               0.3. Своевременность исполнения документов.                                                                                                0.4. Доля сводной отчетности, предоставленной с </w:t>
            </w:r>
            <w:r>
              <w:rPr>
                <w:color w:val="auto"/>
                <w:sz w:val="16"/>
                <w:szCs w:val="16"/>
              </w:rPr>
              <w:lastRenderedPageBreak/>
              <w:t xml:space="preserve">соблюдением сроков предоставления и достоверности в общем количестве сводной информации.                                                                                                                           0.5. Доля рабочих мест, обеспеченных компьютерным оборудованием, оргтехникой, расходными материалами, комплектующими и программными комплектами </w:t>
            </w:r>
            <w:r>
              <w:rPr>
                <w:color w:val="auto"/>
                <w:sz w:val="16"/>
                <w:szCs w:val="16"/>
              </w:rPr>
              <w:br/>
              <w:t>0.8. Доля работников ОМСУ, обеспеченных средствами электронной подписи и защиты информации в соответствии с установленными требованиями и задачами.                                                                                                                                                                       0.9. Уровень «Цифровой зрелости».                                                                                                                                                       0.10. Стоимостная доля закупаемого и(или) арендуемого отечественного программного обеспечения.</w:t>
            </w:r>
          </w:p>
        </w:tc>
        <w:tc>
          <w:tcPr>
            <w:tcW w:w="1667"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jc w:val="center"/>
              <w:rPr>
                <w:color w:val="auto"/>
                <w:sz w:val="16"/>
                <w:szCs w:val="16"/>
              </w:rPr>
            </w:pPr>
            <w:r>
              <w:rPr>
                <w:color w:val="auto"/>
                <w:sz w:val="16"/>
                <w:szCs w:val="16"/>
              </w:rPr>
              <w:lastRenderedPageBreak/>
              <w:t xml:space="preserve">Администрация, сектор муниципальной службы и кадров, МБУ «ЦБ», </w:t>
            </w:r>
          </w:p>
          <w:p w:rsidR="00560F24" w:rsidRDefault="00560F24" w:rsidP="00560F24">
            <w:pPr>
              <w:jc w:val="center"/>
              <w:rPr>
                <w:color w:val="auto"/>
                <w:sz w:val="16"/>
                <w:szCs w:val="16"/>
              </w:rPr>
            </w:pPr>
            <w:r>
              <w:rPr>
                <w:color w:val="auto"/>
                <w:sz w:val="16"/>
                <w:szCs w:val="16"/>
              </w:rPr>
              <w:t xml:space="preserve">МКУ «Управление по ОДА», </w:t>
            </w:r>
          </w:p>
          <w:p w:rsidR="00560F24" w:rsidRDefault="00560F24" w:rsidP="00560F24">
            <w:pPr>
              <w:jc w:val="center"/>
              <w:rPr>
                <w:color w:val="auto"/>
                <w:sz w:val="16"/>
                <w:szCs w:val="16"/>
              </w:rPr>
            </w:pPr>
            <w:r>
              <w:rPr>
                <w:color w:val="auto"/>
                <w:sz w:val="16"/>
                <w:szCs w:val="16"/>
              </w:rPr>
              <w:t xml:space="preserve">ФИНУ, </w:t>
            </w:r>
          </w:p>
          <w:p w:rsidR="00560F24" w:rsidRDefault="00560F24" w:rsidP="00560F24">
            <w:pPr>
              <w:jc w:val="center"/>
              <w:rPr>
                <w:color w:val="auto"/>
                <w:sz w:val="16"/>
                <w:szCs w:val="16"/>
              </w:rPr>
            </w:pPr>
            <w:r>
              <w:rPr>
                <w:color w:val="auto"/>
                <w:sz w:val="16"/>
                <w:szCs w:val="16"/>
              </w:rPr>
              <w:t>КУИ</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r>
      <w:tr w:rsidR="00560F24" w:rsidTr="00560F24">
        <w:trPr>
          <w:trHeight w:val="266"/>
        </w:trPr>
        <w:tc>
          <w:tcPr>
            <w:tcW w:w="568" w:type="dxa"/>
            <w:vMerge/>
            <w:tcBorders>
              <w:top w:val="none" w:sz="4" w:space="0" w:color="000000"/>
              <w:left w:val="single" w:sz="4" w:space="0" w:color="auto"/>
              <w:bottom w:val="none" w:sz="4" w:space="0" w:color="000000"/>
              <w:right w:val="single" w:sz="4" w:space="0" w:color="auto"/>
            </w:tcBorders>
            <w:vAlign w:val="center"/>
          </w:tcPr>
          <w:p w:rsidR="00560F24" w:rsidRDefault="00560F24" w:rsidP="00560F24">
            <w:pPr>
              <w:jc w:val="center"/>
              <w:rPr>
                <w:bCs/>
              </w:rPr>
            </w:pPr>
          </w:p>
        </w:tc>
        <w:tc>
          <w:tcPr>
            <w:tcW w:w="2552" w:type="dxa"/>
            <w:vMerge/>
            <w:tcBorders>
              <w:top w:val="none" w:sz="4" w:space="0" w:color="000000"/>
              <w:left w:val="single" w:sz="4" w:space="0" w:color="auto"/>
              <w:bottom w:val="none" w:sz="4" w:space="0" w:color="000000"/>
              <w:right w:val="single" w:sz="4" w:space="0" w:color="auto"/>
            </w:tcBorders>
            <w:vAlign w:val="center"/>
          </w:tcPr>
          <w:p w:rsidR="00560F24" w:rsidRDefault="00560F24" w:rsidP="00560F24">
            <w:pPr>
              <w:jc w:val="center"/>
              <w:rPr>
                <w:bCs/>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560F24" w:rsidRDefault="00560F24" w:rsidP="00560F24">
            <w:pPr>
              <w:jc w:val="center"/>
            </w:pPr>
          </w:p>
        </w:tc>
        <w:tc>
          <w:tcPr>
            <w:tcW w:w="744"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Default="00560F24" w:rsidP="00560F24">
            <w:pPr>
              <w:rPr>
                <w:sz w:val="16"/>
                <w:szCs w:val="16"/>
              </w:rPr>
            </w:pPr>
            <w:r>
              <w:rPr>
                <w:sz w:val="16"/>
                <w:szCs w:val="16"/>
              </w:rPr>
              <w:t>МБ</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right"/>
              <w:rPr>
                <w:sz w:val="16"/>
                <w:szCs w:val="18"/>
              </w:rPr>
            </w:pPr>
            <w:r w:rsidRPr="00560F24">
              <w:rPr>
                <w:sz w:val="16"/>
                <w:szCs w:val="18"/>
              </w:rPr>
              <w:t xml:space="preserve">     873 338 916,89   </w:t>
            </w:r>
          </w:p>
        </w:tc>
        <w:tc>
          <w:tcPr>
            <w:tcW w:w="1275"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right"/>
              <w:rPr>
                <w:sz w:val="16"/>
                <w:szCs w:val="18"/>
              </w:rPr>
            </w:pPr>
            <w:r w:rsidRPr="00560F24">
              <w:rPr>
                <w:sz w:val="16"/>
                <w:szCs w:val="18"/>
              </w:rPr>
              <w:t xml:space="preserve"> 339 836 719,75   </w:t>
            </w:r>
          </w:p>
        </w:tc>
        <w:tc>
          <w:tcPr>
            <w:tcW w:w="1276"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Cs/>
                <w:sz w:val="16"/>
                <w:szCs w:val="16"/>
              </w:rPr>
            </w:pPr>
            <w:r>
              <w:rPr>
                <w:bCs/>
                <w:sz w:val="16"/>
                <w:szCs w:val="16"/>
              </w:rPr>
              <w:t>266 704 898,57</w:t>
            </w:r>
          </w:p>
        </w:tc>
        <w:tc>
          <w:tcPr>
            <w:tcW w:w="1276"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Cs/>
                <w:sz w:val="16"/>
                <w:szCs w:val="16"/>
              </w:rPr>
            </w:pPr>
            <w:r>
              <w:rPr>
                <w:bCs/>
                <w:sz w:val="16"/>
                <w:szCs w:val="16"/>
              </w:rPr>
              <w:t>266 797 298,57</w:t>
            </w:r>
          </w:p>
        </w:tc>
        <w:tc>
          <w:tcPr>
            <w:tcW w:w="3827"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rPr>
                <w:color w:val="auto"/>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r>
      <w:tr w:rsidR="00D52963" w:rsidTr="00560F24">
        <w:trPr>
          <w:trHeight w:val="141"/>
        </w:trPr>
        <w:tc>
          <w:tcPr>
            <w:tcW w:w="568"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bCs/>
              </w:rPr>
            </w:pPr>
          </w:p>
        </w:tc>
        <w:tc>
          <w:tcPr>
            <w:tcW w:w="2552"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bCs/>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rsidP="00560F24">
            <w:pPr>
              <w:jc w:val="right"/>
              <w:rPr>
                <w:bCs/>
                <w:sz w:val="16"/>
                <w:szCs w:val="16"/>
              </w:rPr>
            </w:pPr>
            <w:r>
              <w:rPr>
                <w:bCs/>
                <w:sz w:val="16"/>
                <w:szCs w:val="16"/>
              </w:rPr>
              <w:t>2 696 599,29</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rsidP="00560F24">
            <w:pPr>
              <w:jc w:val="right"/>
              <w:rPr>
                <w:bCs/>
                <w:sz w:val="16"/>
                <w:szCs w:val="16"/>
              </w:rPr>
            </w:pPr>
            <w:r>
              <w:rPr>
                <w:bCs/>
                <w:sz w:val="16"/>
                <w:szCs w:val="16"/>
              </w:rPr>
              <w:t>898 866,43</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rsidP="00560F24">
            <w:pPr>
              <w:jc w:val="right"/>
              <w:rPr>
                <w:bCs/>
                <w:sz w:val="16"/>
                <w:szCs w:val="16"/>
              </w:rPr>
            </w:pPr>
            <w:r>
              <w:rPr>
                <w:bCs/>
                <w:sz w:val="16"/>
                <w:szCs w:val="16"/>
              </w:rPr>
              <w:t>898 866,43</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rsidP="00560F24">
            <w:pPr>
              <w:jc w:val="right"/>
              <w:rPr>
                <w:bCs/>
                <w:sz w:val="16"/>
                <w:szCs w:val="16"/>
              </w:rPr>
            </w:pPr>
            <w:r>
              <w:rPr>
                <w:bCs/>
                <w:sz w:val="16"/>
                <w:szCs w:val="16"/>
              </w:rPr>
              <w:t>898 866,43</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rsidTr="00560F24">
        <w:trPr>
          <w:trHeight w:val="188"/>
        </w:trPr>
        <w:tc>
          <w:tcPr>
            <w:tcW w:w="568"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bCs/>
              </w:rPr>
            </w:pPr>
          </w:p>
        </w:tc>
        <w:tc>
          <w:tcPr>
            <w:tcW w:w="2552"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bCs/>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rsidP="00560F2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rsidP="00560F24">
            <w:pPr>
              <w:jc w:val="right"/>
              <w:rPr>
                <w:bCs/>
                <w:sz w:val="16"/>
                <w:szCs w:val="16"/>
              </w:rPr>
            </w:pPr>
            <w:r>
              <w:rPr>
                <w:bCs/>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rsidP="00560F24">
            <w:pPr>
              <w:jc w:val="right"/>
              <w:rPr>
                <w:bCs/>
                <w:sz w:val="16"/>
                <w:szCs w:val="16"/>
              </w:rPr>
            </w:pPr>
            <w:r>
              <w:rPr>
                <w:bCs/>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rsidP="00560F24">
            <w:pPr>
              <w:jc w:val="right"/>
              <w:rPr>
                <w:bCs/>
                <w:sz w:val="16"/>
                <w:szCs w:val="16"/>
              </w:rPr>
            </w:pPr>
            <w:r>
              <w:rPr>
                <w:bCs/>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305"/>
        </w:trPr>
        <w:tc>
          <w:tcPr>
            <w:tcW w:w="568" w:type="dxa"/>
            <w:tcBorders>
              <w:top w:val="none" w:sz="4" w:space="0" w:color="000000"/>
              <w:left w:val="single" w:sz="4" w:space="0" w:color="auto"/>
              <w:bottom w:val="none" w:sz="4" w:space="0" w:color="000000"/>
              <w:right w:val="single" w:sz="4" w:space="0" w:color="auto"/>
            </w:tcBorders>
            <w:shd w:val="clear" w:color="auto" w:fill="auto"/>
          </w:tcPr>
          <w:p w:rsidR="00D52963" w:rsidRDefault="00D52963">
            <w:pPr>
              <w:jc w:val="center"/>
              <w:rPr>
                <w:bCs/>
              </w:rPr>
            </w:pPr>
          </w:p>
        </w:tc>
        <w:tc>
          <w:tcPr>
            <w:tcW w:w="2552"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bCs/>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none" w:sz="4" w:space="0" w:color="000000"/>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Cs/>
                <w:sz w:val="16"/>
                <w:szCs w:val="16"/>
              </w:rPr>
            </w:pPr>
            <w:r>
              <w:rPr>
                <w:bCs/>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Cs/>
                <w:sz w:val="16"/>
                <w:szCs w:val="16"/>
              </w:rPr>
            </w:pPr>
            <w:r>
              <w:rPr>
                <w:bCs/>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Cs/>
                <w:sz w:val="16"/>
                <w:szCs w:val="16"/>
              </w:rPr>
            </w:pPr>
            <w:r>
              <w:rPr>
                <w:bCs/>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560F24">
        <w:trPr>
          <w:trHeight w:val="30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tcPr>
          <w:p w:rsidR="00560F24" w:rsidRDefault="00560F24" w:rsidP="00560F24">
            <w:pPr>
              <w:jc w:val="center"/>
              <w:rPr>
                <w:sz w:val="18"/>
                <w:szCs w:val="18"/>
              </w:rPr>
            </w:pPr>
            <w:r>
              <w:rPr>
                <w:sz w:val="18"/>
                <w:szCs w:val="18"/>
              </w:rPr>
              <w:t>1.1</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tcPr>
          <w:p w:rsidR="00560F24" w:rsidRDefault="00560F24" w:rsidP="00560F24">
            <w:pPr>
              <w:rPr>
                <w:sz w:val="18"/>
                <w:szCs w:val="18"/>
              </w:rPr>
            </w:pPr>
            <w:r>
              <w:rPr>
                <w:sz w:val="18"/>
                <w:szCs w:val="18"/>
              </w:rPr>
              <w:t>Мероприятие «Обеспечение деятельности администрации Печенгского муниципального округа»</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tcPr>
          <w:p w:rsidR="00560F24" w:rsidRDefault="00560F24" w:rsidP="00560F24">
            <w:pPr>
              <w:jc w:val="center"/>
              <w:rPr>
                <w:sz w:val="18"/>
                <w:szCs w:val="18"/>
              </w:rPr>
            </w:pPr>
            <w:r>
              <w:rPr>
                <w:sz w:val="18"/>
                <w:szCs w:val="18"/>
              </w:rPr>
              <w:t>2026 - 2028</w:t>
            </w:r>
          </w:p>
        </w:tc>
        <w:tc>
          <w:tcPr>
            <w:tcW w:w="744"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Default="00560F24" w:rsidP="00560F24">
            <w:pPr>
              <w:jc w:val="center"/>
              <w:rPr>
                <w:b/>
                <w:bCs/>
                <w:sz w:val="16"/>
                <w:szCs w:val="16"/>
              </w:rPr>
            </w:pPr>
            <w:r>
              <w:rPr>
                <w:b/>
                <w:bCs/>
                <w:sz w:val="16"/>
                <w:szCs w:val="16"/>
              </w:rPr>
              <w:t>Всего</w:t>
            </w:r>
          </w:p>
        </w:tc>
        <w:tc>
          <w:tcPr>
            <w:tcW w:w="1418" w:type="dxa"/>
            <w:tcBorders>
              <w:top w:val="single" w:sz="4" w:space="0" w:color="auto"/>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b/>
                <w:bCs/>
                <w:sz w:val="16"/>
                <w:szCs w:val="18"/>
              </w:rPr>
            </w:pPr>
            <w:r w:rsidRPr="00560F24">
              <w:rPr>
                <w:b/>
                <w:bCs/>
                <w:sz w:val="16"/>
                <w:szCs w:val="18"/>
              </w:rPr>
              <w:t xml:space="preserve">     568 120 774,18   </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b/>
                <w:bCs/>
                <w:sz w:val="16"/>
                <w:szCs w:val="18"/>
              </w:rPr>
            </w:pPr>
            <w:r w:rsidRPr="00560F24">
              <w:rPr>
                <w:b/>
                <w:bCs/>
                <w:sz w:val="16"/>
                <w:szCs w:val="18"/>
              </w:rPr>
              <w:t xml:space="preserve"> 220 889 172,18   </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
                <w:bCs/>
                <w:sz w:val="16"/>
                <w:szCs w:val="16"/>
              </w:rPr>
            </w:pPr>
            <w:r>
              <w:rPr>
                <w:b/>
                <w:bCs/>
                <w:sz w:val="16"/>
                <w:szCs w:val="16"/>
              </w:rPr>
              <w:t>173 615 801,00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
                <w:bCs/>
                <w:sz w:val="16"/>
                <w:szCs w:val="16"/>
              </w:rPr>
            </w:pPr>
            <w:r>
              <w:rPr>
                <w:b/>
                <w:bCs/>
                <w:sz w:val="16"/>
                <w:szCs w:val="16"/>
              </w:rPr>
              <w:t>173 615 801,00</w:t>
            </w:r>
          </w:p>
        </w:tc>
        <w:tc>
          <w:tcPr>
            <w:tcW w:w="3827" w:type="dxa"/>
            <w:vMerge w:val="restart"/>
            <w:tcBorders>
              <w:top w:val="none" w:sz="4" w:space="0" w:color="000000"/>
              <w:left w:val="single" w:sz="4" w:space="0" w:color="auto"/>
              <w:bottom w:val="none" w:sz="4" w:space="0" w:color="000000"/>
              <w:right w:val="single" w:sz="4" w:space="0" w:color="auto"/>
            </w:tcBorders>
            <w:shd w:val="clear" w:color="FFFFFF" w:fill="FFFFFF"/>
          </w:tcPr>
          <w:p w:rsidR="00560F24" w:rsidRDefault="00560F24" w:rsidP="00560F24">
            <w:pPr>
              <w:jc w:val="both"/>
              <w:rPr>
                <w:color w:val="auto"/>
                <w:sz w:val="16"/>
                <w:szCs w:val="16"/>
              </w:rPr>
            </w:pPr>
            <w:r>
              <w:rPr>
                <w:color w:val="auto"/>
                <w:sz w:val="16"/>
                <w:szCs w:val="16"/>
              </w:rPr>
              <w:t>Обеспечение деятельности администрации Печенгского муниципального округа</w:t>
            </w:r>
          </w:p>
        </w:tc>
        <w:tc>
          <w:tcPr>
            <w:tcW w:w="1667" w:type="dxa"/>
            <w:vMerge w:val="restart"/>
            <w:tcBorders>
              <w:top w:val="none" w:sz="4" w:space="0" w:color="000000"/>
              <w:left w:val="single" w:sz="4" w:space="0" w:color="auto"/>
              <w:bottom w:val="none" w:sz="4" w:space="0" w:color="000000"/>
              <w:right w:val="single" w:sz="4" w:space="0" w:color="auto"/>
            </w:tcBorders>
            <w:shd w:val="clear" w:color="auto" w:fill="auto"/>
          </w:tcPr>
          <w:p w:rsidR="00560F24" w:rsidRDefault="00560F24" w:rsidP="00560F24">
            <w:pPr>
              <w:jc w:val="center"/>
              <w:rPr>
                <w:color w:val="auto"/>
                <w:sz w:val="16"/>
                <w:szCs w:val="16"/>
              </w:rPr>
            </w:pPr>
            <w:r>
              <w:rPr>
                <w:color w:val="auto"/>
                <w:sz w:val="16"/>
                <w:szCs w:val="16"/>
              </w:rPr>
              <w:t>Администрация</w:t>
            </w:r>
          </w:p>
        </w:tc>
        <w:tc>
          <w:tcPr>
            <w:tcW w:w="1007" w:type="dxa"/>
            <w:vMerge w:val="restart"/>
            <w:tcBorders>
              <w:top w:val="none" w:sz="4" w:space="0" w:color="000000"/>
              <w:left w:val="single" w:sz="4" w:space="0" w:color="auto"/>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r>
      <w:tr w:rsidR="00560F24">
        <w:trPr>
          <w:trHeight w:val="203"/>
        </w:trPr>
        <w:tc>
          <w:tcPr>
            <w:tcW w:w="568" w:type="dxa"/>
            <w:vMerge/>
            <w:tcBorders>
              <w:top w:val="single" w:sz="4" w:space="0" w:color="auto"/>
              <w:left w:val="single" w:sz="4" w:space="0" w:color="auto"/>
              <w:bottom w:val="single" w:sz="4" w:space="0" w:color="000000"/>
              <w:right w:val="single" w:sz="4" w:space="0" w:color="auto"/>
            </w:tcBorders>
            <w:vAlign w:val="center"/>
          </w:tcPr>
          <w:p w:rsidR="00560F24" w:rsidRDefault="00560F24" w:rsidP="00560F24">
            <w:pPr>
              <w:jc w:val="center"/>
              <w:rPr>
                <w:sz w:val="18"/>
                <w:szCs w:val="18"/>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560F24" w:rsidRDefault="00560F24" w:rsidP="00560F24">
            <w:pP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560F24" w:rsidRDefault="00560F24" w:rsidP="00560F24">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cente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sz w:val="16"/>
                <w:szCs w:val="18"/>
              </w:rPr>
            </w:pPr>
            <w:r w:rsidRPr="00560F24">
              <w:rPr>
                <w:sz w:val="16"/>
                <w:szCs w:val="18"/>
              </w:rPr>
              <w:t xml:space="preserve">     565 425 574,18   </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sz w:val="16"/>
                <w:szCs w:val="18"/>
              </w:rPr>
            </w:pPr>
            <w:r w:rsidRPr="00560F24">
              <w:rPr>
                <w:sz w:val="16"/>
                <w:szCs w:val="18"/>
              </w:rPr>
              <w:t xml:space="preserve"> 219 990 772,18   </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color w:val="auto"/>
                <w:sz w:val="16"/>
                <w:szCs w:val="16"/>
              </w:rPr>
            </w:pPr>
            <w:r>
              <w:rPr>
                <w:color w:val="auto"/>
                <w:sz w:val="16"/>
                <w:szCs w:val="16"/>
              </w:rPr>
              <w:t>172 717 401,00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color w:val="auto"/>
                <w:sz w:val="16"/>
                <w:szCs w:val="16"/>
              </w:rPr>
            </w:pPr>
            <w:r>
              <w:rPr>
                <w:color w:val="auto"/>
                <w:sz w:val="16"/>
                <w:szCs w:val="16"/>
              </w:rPr>
              <w:t>172 717 401,00</w:t>
            </w:r>
          </w:p>
        </w:tc>
        <w:tc>
          <w:tcPr>
            <w:tcW w:w="3827" w:type="dxa"/>
            <w:vMerge/>
            <w:tcBorders>
              <w:top w:val="none" w:sz="4" w:space="0" w:color="000000"/>
              <w:left w:val="single" w:sz="4" w:space="0" w:color="auto"/>
              <w:bottom w:val="none" w:sz="4" w:space="0" w:color="000000"/>
              <w:right w:val="single" w:sz="4" w:space="0" w:color="auto"/>
            </w:tcBorders>
            <w:vAlign w:val="center"/>
          </w:tcPr>
          <w:p w:rsidR="00560F24" w:rsidRDefault="00560F24" w:rsidP="00560F24">
            <w:pPr>
              <w:jc w:val="both"/>
              <w:rPr>
                <w:color w:val="auto"/>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560F24" w:rsidRDefault="00560F24" w:rsidP="00560F24">
            <w:pPr>
              <w:jc w:val="center"/>
              <w:rPr>
                <w:color w:val="auto"/>
                <w:sz w:val="16"/>
                <w:szCs w:val="16"/>
              </w:rPr>
            </w:pPr>
          </w:p>
        </w:tc>
        <w:tc>
          <w:tcPr>
            <w:tcW w:w="1007" w:type="dxa"/>
            <w:vMerge/>
            <w:tcBorders>
              <w:top w:val="none" w:sz="4" w:space="0" w:color="000000"/>
              <w:left w:val="single" w:sz="4" w:space="0" w:color="auto"/>
              <w:bottom w:val="none" w:sz="4" w:space="0" w:color="000000"/>
              <w:right w:val="none" w:sz="4" w:space="0" w:color="000000"/>
            </w:tcBorders>
            <w:vAlign w:val="center"/>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r>
      <w:tr w:rsidR="00D52963">
        <w:trPr>
          <w:trHeight w:val="137"/>
        </w:trPr>
        <w:tc>
          <w:tcPr>
            <w:tcW w:w="568"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cente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2 695 200,00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898 400,00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898 400,00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898 400,00</w:t>
            </w:r>
          </w:p>
        </w:tc>
        <w:tc>
          <w:tcPr>
            <w:tcW w:w="382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both"/>
              <w:rPr>
                <w:color w:val="auto"/>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vMerge/>
            <w:tcBorders>
              <w:top w:val="none" w:sz="4" w:space="0" w:color="000000"/>
              <w:left w:val="single" w:sz="4" w:space="0" w:color="auto"/>
              <w:bottom w:val="none" w:sz="4" w:space="0" w:color="000000"/>
              <w:right w:val="none" w:sz="4" w:space="0" w:color="000000"/>
            </w:tcBorders>
            <w:vAlign w:val="center"/>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56"/>
        </w:trPr>
        <w:tc>
          <w:tcPr>
            <w:tcW w:w="568"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cente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both"/>
              <w:rPr>
                <w:color w:val="auto"/>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vMerge/>
            <w:tcBorders>
              <w:top w:val="none" w:sz="4" w:space="0" w:color="000000"/>
              <w:left w:val="single" w:sz="4" w:space="0" w:color="auto"/>
              <w:bottom w:val="none" w:sz="4" w:space="0" w:color="000000"/>
              <w:right w:val="none" w:sz="4" w:space="0" w:color="000000"/>
            </w:tcBorders>
            <w:vAlign w:val="center"/>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89"/>
        </w:trPr>
        <w:tc>
          <w:tcPr>
            <w:tcW w:w="568"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single" w:sz="4" w:space="0" w:color="auto"/>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cente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both"/>
              <w:rPr>
                <w:color w:val="auto"/>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vMerge/>
            <w:tcBorders>
              <w:top w:val="none" w:sz="4" w:space="0" w:color="000000"/>
              <w:left w:val="single" w:sz="4" w:space="0" w:color="auto"/>
              <w:bottom w:val="none" w:sz="4" w:space="0" w:color="000000"/>
              <w:right w:val="none" w:sz="4" w:space="0" w:color="000000"/>
            </w:tcBorders>
            <w:vAlign w:val="center"/>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560F24">
        <w:trPr>
          <w:trHeight w:val="203"/>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jc w:val="center"/>
              <w:rPr>
                <w:sz w:val="18"/>
                <w:szCs w:val="18"/>
              </w:rPr>
            </w:pPr>
            <w:r>
              <w:rPr>
                <w:sz w:val="18"/>
                <w:szCs w:val="18"/>
              </w:rPr>
              <w:t>1.2</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rPr>
                <w:sz w:val="18"/>
                <w:szCs w:val="18"/>
              </w:rPr>
            </w:pPr>
            <w:r>
              <w:rPr>
                <w:sz w:val="18"/>
                <w:szCs w:val="18"/>
              </w:rPr>
              <w:t>Мероприятие «Обеспечение деятельности ОМСУ по решению вопросов местного значения»</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b/>
                <w:bCs/>
                <w:sz w:val="16"/>
                <w:szCs w:val="18"/>
              </w:rPr>
            </w:pPr>
            <w:r w:rsidRPr="00560F24">
              <w:rPr>
                <w:b/>
                <w:bCs/>
                <w:sz w:val="16"/>
                <w:szCs w:val="18"/>
              </w:rPr>
              <w:t xml:space="preserve">     272 381 942,00   </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b/>
                <w:bCs/>
                <w:sz w:val="16"/>
                <w:szCs w:val="18"/>
              </w:rPr>
            </w:pPr>
            <w:r w:rsidRPr="00560F24">
              <w:rPr>
                <w:b/>
                <w:bCs/>
                <w:sz w:val="16"/>
                <w:szCs w:val="18"/>
              </w:rPr>
              <w:t xml:space="preserve"> 104 142 500,00   </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
                <w:bCs/>
                <w:sz w:val="16"/>
                <w:szCs w:val="16"/>
              </w:rPr>
            </w:pPr>
            <w:r>
              <w:rPr>
                <w:b/>
                <w:bCs/>
                <w:sz w:val="16"/>
                <w:szCs w:val="16"/>
              </w:rPr>
              <w:t>84 073 521,00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
                <w:bCs/>
                <w:sz w:val="16"/>
                <w:szCs w:val="16"/>
              </w:rPr>
            </w:pPr>
            <w:r>
              <w:rPr>
                <w:b/>
                <w:bCs/>
                <w:sz w:val="16"/>
                <w:szCs w:val="16"/>
              </w:rPr>
              <w:t>84 165 921,00</w:t>
            </w:r>
          </w:p>
        </w:tc>
        <w:tc>
          <w:tcPr>
            <w:tcW w:w="3827"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tcPr>
          <w:p w:rsidR="00560F24" w:rsidRDefault="00560F24" w:rsidP="00560F24">
            <w:pPr>
              <w:jc w:val="both"/>
              <w:rPr>
                <w:color w:val="auto"/>
                <w:sz w:val="16"/>
                <w:szCs w:val="16"/>
              </w:rPr>
            </w:pPr>
            <w:r>
              <w:rPr>
                <w:color w:val="auto"/>
                <w:sz w:val="16"/>
                <w:szCs w:val="16"/>
              </w:rPr>
              <w:t>Выполнение работ и оказание услуг, направленных на обеспечение деятельности администрации Печенгского муниципального округа; материально-техническое обеспечение; информационное, документационное и организационное; содержание и обслуживание оборудования, зданий и помещений, занимаемых администрацией округа; транспортное обслуживание органов местного самоуправления; организация ремонта, технического оснащения помещений, в которых расположена администрация округа</w:t>
            </w: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560F24" w:rsidRDefault="00560F24" w:rsidP="00560F24">
            <w:pPr>
              <w:jc w:val="center"/>
              <w:rPr>
                <w:color w:val="auto"/>
                <w:sz w:val="16"/>
                <w:szCs w:val="16"/>
              </w:rPr>
            </w:pPr>
            <w:r>
              <w:rPr>
                <w:color w:val="auto"/>
                <w:sz w:val="16"/>
                <w:szCs w:val="16"/>
              </w:rPr>
              <w:t>МКУ «Управление по ОДА»</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r>
      <w:tr w:rsidR="00560F24">
        <w:trPr>
          <w:trHeight w:val="108"/>
        </w:trPr>
        <w:tc>
          <w:tcPr>
            <w:tcW w:w="568"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sz w:val="16"/>
                <w:szCs w:val="18"/>
              </w:rPr>
            </w:pPr>
            <w:r w:rsidRPr="00560F24">
              <w:rPr>
                <w:sz w:val="16"/>
                <w:szCs w:val="18"/>
              </w:rPr>
              <w:t xml:space="preserve">     272 381 942,00   </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sz w:val="16"/>
                <w:szCs w:val="18"/>
              </w:rPr>
            </w:pPr>
            <w:r w:rsidRPr="00560F24">
              <w:rPr>
                <w:sz w:val="16"/>
                <w:szCs w:val="18"/>
              </w:rPr>
              <w:t xml:space="preserve"> 104 142 500,00   </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color w:val="auto"/>
                <w:sz w:val="16"/>
                <w:szCs w:val="16"/>
              </w:rPr>
            </w:pPr>
            <w:r>
              <w:rPr>
                <w:color w:val="auto"/>
                <w:sz w:val="16"/>
                <w:szCs w:val="16"/>
              </w:rPr>
              <w:t>84 073 521,00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color w:val="auto"/>
                <w:sz w:val="16"/>
                <w:szCs w:val="16"/>
              </w:rPr>
            </w:pPr>
            <w:r>
              <w:rPr>
                <w:color w:val="auto"/>
                <w:sz w:val="16"/>
                <w:szCs w:val="16"/>
              </w:rPr>
              <w:t>84 165 921,00</w:t>
            </w:r>
          </w:p>
        </w:tc>
        <w:tc>
          <w:tcPr>
            <w:tcW w:w="3827" w:type="dxa"/>
            <w:vMerge/>
            <w:tcBorders>
              <w:top w:val="single" w:sz="4" w:space="0" w:color="auto"/>
              <w:left w:val="single" w:sz="4" w:space="0" w:color="auto"/>
              <w:bottom w:val="single" w:sz="4" w:space="0" w:color="000000"/>
              <w:right w:val="single" w:sz="4" w:space="0" w:color="auto"/>
            </w:tcBorders>
            <w:vAlign w:val="center"/>
          </w:tcPr>
          <w:p w:rsidR="00560F24" w:rsidRDefault="00560F24" w:rsidP="00560F24">
            <w:pPr>
              <w:jc w:val="both"/>
              <w:rPr>
                <w:color w:val="auto"/>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560F24" w:rsidRDefault="00560F24" w:rsidP="00560F24">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r>
      <w:tr w:rsidR="00D52963">
        <w:trPr>
          <w:trHeight w:val="15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color w:val="auto"/>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8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color w:val="auto"/>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46"/>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color w:val="auto"/>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560F24">
        <w:trPr>
          <w:trHeight w:val="179"/>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jc w:val="center"/>
              <w:rPr>
                <w:sz w:val="18"/>
                <w:szCs w:val="18"/>
              </w:rPr>
            </w:pPr>
            <w:r>
              <w:rPr>
                <w:sz w:val="18"/>
                <w:szCs w:val="18"/>
              </w:rPr>
              <w:t>1.3</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rPr>
                <w:sz w:val="18"/>
                <w:szCs w:val="18"/>
              </w:rPr>
            </w:pPr>
            <w:r>
              <w:rPr>
                <w:sz w:val="18"/>
                <w:szCs w:val="18"/>
              </w:rPr>
              <w:t>Мероприятие «Выполнение ОМСУ других обязательств»</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tcPr>
          <w:p w:rsidR="00560F24" w:rsidRDefault="00560F24" w:rsidP="00560F2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b/>
                <w:bCs/>
                <w:sz w:val="16"/>
                <w:szCs w:val="18"/>
              </w:rPr>
            </w:pPr>
            <w:r w:rsidRPr="00560F24">
              <w:rPr>
                <w:b/>
                <w:bCs/>
                <w:sz w:val="16"/>
                <w:szCs w:val="18"/>
              </w:rPr>
              <w:t xml:space="preserve">         8 500 000,00   </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b/>
                <w:bCs/>
                <w:sz w:val="16"/>
                <w:szCs w:val="18"/>
              </w:rPr>
            </w:pPr>
            <w:r w:rsidRPr="00560F24">
              <w:rPr>
                <w:b/>
                <w:bCs/>
                <w:sz w:val="16"/>
                <w:szCs w:val="18"/>
              </w:rPr>
              <w:t xml:space="preserve">     3 500 000,00   </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
                <w:bCs/>
                <w:sz w:val="16"/>
                <w:szCs w:val="16"/>
              </w:rPr>
            </w:pPr>
            <w:r>
              <w:rPr>
                <w:b/>
                <w:bCs/>
                <w:sz w:val="16"/>
                <w:szCs w:val="16"/>
              </w:rPr>
              <w:t>2 500 000,00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b/>
                <w:bCs/>
                <w:sz w:val="16"/>
                <w:szCs w:val="16"/>
              </w:rPr>
            </w:pPr>
            <w:r>
              <w:rPr>
                <w:b/>
                <w:bCs/>
                <w:sz w:val="16"/>
                <w:szCs w:val="16"/>
              </w:rPr>
              <w:t>2 500 000,00</w:t>
            </w:r>
          </w:p>
        </w:tc>
        <w:tc>
          <w:tcPr>
            <w:tcW w:w="3827" w:type="dxa"/>
            <w:vMerge w:val="restart"/>
            <w:tcBorders>
              <w:top w:val="none" w:sz="4" w:space="0" w:color="000000"/>
              <w:left w:val="single" w:sz="4" w:space="0" w:color="auto"/>
              <w:bottom w:val="none" w:sz="4" w:space="0" w:color="000000"/>
              <w:right w:val="single" w:sz="4" w:space="0" w:color="auto"/>
            </w:tcBorders>
            <w:shd w:val="clear" w:color="FFFFFF" w:fill="FFFFFF"/>
          </w:tcPr>
          <w:p w:rsidR="00560F24" w:rsidRDefault="00560F24" w:rsidP="00560F24">
            <w:pPr>
              <w:jc w:val="both"/>
              <w:rPr>
                <w:sz w:val="16"/>
                <w:szCs w:val="16"/>
              </w:rPr>
            </w:pPr>
            <w:r>
              <w:rPr>
                <w:sz w:val="16"/>
                <w:szCs w:val="16"/>
              </w:rPr>
              <w:t>Осуществление материально-технического обеспечения совещаний и мероприятий, проводимых с участием Главы Печенгского муниципального округа, его заместителей в рамках возложенных полномочий, в том числе обеспечение приема представителей Правительства Мурманской области, Мурманской областной думы, органов местного самоуправления Мурманской области, предприятий, организаций, учреждений всех форм собственности, представителей других регионов Российской Федерации, а также делегаций и должностных лиц иностранных государств</w:t>
            </w:r>
          </w:p>
          <w:p w:rsidR="00560F24" w:rsidRDefault="00560F24" w:rsidP="00560F24">
            <w:pPr>
              <w:jc w:val="both"/>
              <w:rPr>
                <w:sz w:val="16"/>
                <w:szCs w:val="16"/>
              </w:rPr>
            </w:pP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560F24" w:rsidRDefault="00560F24" w:rsidP="00560F24">
            <w:pPr>
              <w:jc w:val="center"/>
              <w:rPr>
                <w:color w:val="auto"/>
                <w:sz w:val="16"/>
                <w:szCs w:val="16"/>
              </w:rPr>
            </w:pPr>
            <w:r>
              <w:rPr>
                <w:color w:val="auto"/>
                <w:sz w:val="16"/>
                <w:szCs w:val="16"/>
              </w:rPr>
              <w:t>МКУ «Управление по ОДА»,                                                                 Администрация</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r>
      <w:tr w:rsidR="00560F24">
        <w:trPr>
          <w:trHeight w:val="226"/>
        </w:trPr>
        <w:tc>
          <w:tcPr>
            <w:tcW w:w="568"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560F24" w:rsidRDefault="00560F24" w:rsidP="00560F24">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sz w:val="16"/>
                <w:szCs w:val="18"/>
              </w:rPr>
            </w:pPr>
            <w:r w:rsidRPr="00560F24">
              <w:rPr>
                <w:sz w:val="16"/>
                <w:szCs w:val="18"/>
              </w:rPr>
              <w:t xml:space="preserve">         8 500 000,00   </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Pr="00560F24" w:rsidRDefault="00560F24" w:rsidP="00560F24">
            <w:pPr>
              <w:jc w:val="center"/>
              <w:rPr>
                <w:sz w:val="16"/>
                <w:szCs w:val="18"/>
              </w:rPr>
            </w:pPr>
            <w:r w:rsidRPr="00560F24">
              <w:rPr>
                <w:sz w:val="16"/>
                <w:szCs w:val="18"/>
              </w:rPr>
              <w:t xml:space="preserve">     3 500 000,00   </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sz w:val="16"/>
                <w:szCs w:val="16"/>
              </w:rPr>
            </w:pPr>
            <w:r>
              <w:rPr>
                <w:sz w:val="16"/>
                <w:szCs w:val="16"/>
              </w:rPr>
              <w:t>2 500 000,00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560F24" w:rsidRDefault="00560F24" w:rsidP="00560F24">
            <w:pPr>
              <w:jc w:val="right"/>
              <w:rPr>
                <w:sz w:val="16"/>
                <w:szCs w:val="16"/>
              </w:rPr>
            </w:pPr>
            <w:r>
              <w:rPr>
                <w:sz w:val="16"/>
                <w:szCs w:val="16"/>
              </w:rPr>
              <w:t>2 500 000,00</w:t>
            </w:r>
          </w:p>
        </w:tc>
        <w:tc>
          <w:tcPr>
            <w:tcW w:w="3827" w:type="dxa"/>
            <w:vMerge/>
            <w:tcBorders>
              <w:top w:val="none" w:sz="4" w:space="0" w:color="000000"/>
              <w:left w:val="single" w:sz="4" w:space="0" w:color="auto"/>
              <w:bottom w:val="none" w:sz="4" w:space="0" w:color="000000"/>
              <w:right w:val="single" w:sz="4" w:space="0" w:color="auto"/>
            </w:tcBorders>
            <w:vAlign w:val="center"/>
          </w:tcPr>
          <w:p w:rsidR="00560F24" w:rsidRDefault="00560F24" w:rsidP="00560F24">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560F24" w:rsidRDefault="00560F24" w:rsidP="00560F24">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560F24" w:rsidRDefault="00560F24" w:rsidP="00560F24">
            <w:pPr>
              <w:jc w:val="center"/>
            </w:pPr>
          </w:p>
        </w:tc>
      </w:tr>
      <w:tr w:rsidR="00D52963">
        <w:trPr>
          <w:trHeight w:val="257"/>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48"/>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7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ВБС</w:t>
            </w: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26"/>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1.4</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«Совершенствование нормативной базы, регулирующей вопросы муниципальной службы»</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3827" w:type="dxa"/>
            <w:vMerge w:val="restart"/>
            <w:tcBorders>
              <w:top w:val="single" w:sz="4" w:space="0" w:color="auto"/>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Проведение мониторинга и экспертизы правовых актов</w:t>
            </w:r>
          </w:p>
        </w:tc>
        <w:tc>
          <w:tcPr>
            <w:tcW w:w="1667" w:type="dxa"/>
            <w:vMerge w:val="restart"/>
            <w:tcBorders>
              <w:top w:val="single" w:sz="4" w:space="0" w:color="auto"/>
              <w:left w:val="single" w:sz="4" w:space="0" w:color="auto"/>
              <w:bottom w:val="singl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Администрация,                                               сектор муниципальной службы и кадров</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2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4"/>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66"/>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2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16"/>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lastRenderedPageBreak/>
              <w:t>1.5</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«Совершенствование кадровых технологий, применяемых в системе муниципальной службы»</w:t>
            </w:r>
          </w:p>
        </w:tc>
        <w:tc>
          <w:tcPr>
            <w:tcW w:w="1240" w:type="dxa"/>
            <w:vMerge w:val="restart"/>
            <w:tcBorders>
              <w:top w:val="none" w:sz="4" w:space="0" w:color="000000"/>
              <w:left w:val="single" w:sz="4" w:space="0" w:color="auto"/>
              <w:bottom w:val="non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Аудит текущих кадровых процессов; формирование кадрового резерва</w:t>
            </w:r>
          </w:p>
        </w:tc>
        <w:tc>
          <w:tcPr>
            <w:tcW w:w="1667" w:type="dxa"/>
            <w:vMerge w:val="restart"/>
            <w:tcBorders>
              <w:top w:val="none" w:sz="4" w:space="0" w:color="000000"/>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Администрация,                                                   сектор муниципальной службы и кадров</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61"/>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08"/>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11"/>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4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auto"/>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03"/>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1.6</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«Направление на семинары, курсы повышения квалификации, профессиональную подготовку и командирование муниципальных служащих и лиц, замещающих муниципальные должности»</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2 612 400,00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870 800,00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870 800,00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870 800,00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Обучение сотрудников; проведение анализа образовательных программ, соответствующих должностным обязанностям; обновление и совершенствование имеющихся знаний в связи с повышением требований к уровню квалификации</w:t>
            </w: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Администрация,                                                               сектор муниципальной службы и кадров</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3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2 612 400,00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870 800,00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870 800,00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870 800,00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40"/>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71"/>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450"/>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6"/>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1.7</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«Обновление парка вычислительной и оргтехники, приобретение, сопровождение, обновление и развитие программных комплексов, обеспечение расходными материалами, комплектующими, модернизация телекоммуникационной сети»</w:t>
            </w:r>
          </w:p>
        </w:tc>
        <w:tc>
          <w:tcPr>
            <w:tcW w:w="1240" w:type="dxa"/>
            <w:vMerge w:val="restart"/>
            <w:tcBorders>
              <w:top w:val="none" w:sz="4" w:space="0" w:color="000000"/>
              <w:left w:val="single" w:sz="4" w:space="0" w:color="auto"/>
              <w:bottom w:val="non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7D5D81">
            <w:pPr>
              <w:jc w:val="right"/>
              <w:rPr>
                <w:b/>
                <w:bCs/>
                <w:sz w:val="16"/>
                <w:szCs w:val="16"/>
              </w:rPr>
            </w:pPr>
            <w:r>
              <w:rPr>
                <w:b/>
                <w:bCs/>
                <w:sz w:val="16"/>
                <w:szCs w:val="16"/>
              </w:rPr>
              <w:t>19 537 175,57</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7D5D81">
            <w:pPr>
              <w:jc w:val="right"/>
              <w:rPr>
                <w:b/>
                <w:bCs/>
                <w:sz w:val="16"/>
                <w:szCs w:val="16"/>
              </w:rPr>
            </w:pPr>
            <w:r>
              <w:rPr>
                <w:b/>
                <w:bCs/>
                <w:sz w:val="16"/>
                <w:szCs w:val="16"/>
              </w:rPr>
              <w:t>7 169 375,57</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6 183 900,00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6 183 900,00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vAlign w:val="center"/>
          </w:tcPr>
          <w:p w:rsidR="00D52963" w:rsidRDefault="00F07454">
            <w:pPr>
              <w:jc w:val="both"/>
              <w:rPr>
                <w:sz w:val="16"/>
                <w:szCs w:val="16"/>
              </w:rPr>
            </w:pPr>
            <w:r>
              <w:rPr>
                <w:sz w:val="16"/>
                <w:szCs w:val="16"/>
              </w:rPr>
              <w:t>Обеспечение работоспособности средств вычислительной и копировально-множительной техники, администрирования (системного, баз данных, сетевого, информационной безопасности) в администрации Печенгского муниципального округа и учреждений культуры, где функции учредителя осуществляет администрация Печенгского муниципального округа</w:t>
            </w:r>
          </w:p>
          <w:p w:rsidR="00D52963" w:rsidRDefault="00D52963">
            <w:pPr>
              <w:jc w:val="both"/>
              <w:rPr>
                <w:sz w:val="16"/>
                <w:szCs w:val="16"/>
              </w:rPr>
            </w:pPr>
          </w:p>
          <w:p w:rsidR="00D52963" w:rsidRDefault="00D52963">
            <w:pPr>
              <w:jc w:val="both"/>
              <w:rPr>
                <w:sz w:val="16"/>
                <w:szCs w:val="16"/>
              </w:rPr>
            </w:pPr>
          </w:p>
          <w:p w:rsidR="00D52963" w:rsidRDefault="00D52963">
            <w:pPr>
              <w:jc w:val="both"/>
              <w:rPr>
                <w:sz w:val="16"/>
                <w:szCs w:val="16"/>
              </w:rPr>
            </w:pPr>
          </w:p>
          <w:p w:rsidR="00D52963" w:rsidRDefault="00D52963">
            <w:pPr>
              <w:jc w:val="both"/>
              <w:rPr>
                <w:sz w:val="16"/>
                <w:szCs w:val="16"/>
              </w:rPr>
            </w:pP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МКУ «Управление по ОДА», Администрация, ФИНУ, КУИ,                                             МБУ «ЦБ»</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7D5D81">
        <w:trPr>
          <w:trHeight w:val="131"/>
        </w:trPr>
        <w:tc>
          <w:tcPr>
            <w:tcW w:w="568" w:type="dxa"/>
            <w:vMerge/>
            <w:tcBorders>
              <w:top w:val="none" w:sz="4" w:space="0" w:color="000000"/>
              <w:left w:val="single" w:sz="4" w:space="0" w:color="auto"/>
              <w:bottom w:val="single" w:sz="4" w:space="0" w:color="000000"/>
              <w:right w:val="single" w:sz="4" w:space="0" w:color="auto"/>
            </w:tcBorders>
            <w:vAlign w:val="center"/>
          </w:tcPr>
          <w:p w:rsidR="007D5D81" w:rsidRDefault="007D5D81" w:rsidP="007D5D81">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7D5D81" w:rsidRDefault="007D5D81" w:rsidP="007D5D81">
            <w:pP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7D5D81" w:rsidRDefault="007D5D81" w:rsidP="007D5D81">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7D5D81" w:rsidRDefault="007D5D81" w:rsidP="007D5D81">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7D5D81" w:rsidRPr="007D5D81" w:rsidRDefault="007D5D81" w:rsidP="007D5D81">
            <w:pPr>
              <w:jc w:val="right"/>
              <w:rPr>
                <w:bCs/>
                <w:sz w:val="16"/>
                <w:szCs w:val="16"/>
              </w:rPr>
            </w:pPr>
            <w:r w:rsidRPr="007D5D81">
              <w:rPr>
                <w:bCs/>
                <w:sz w:val="16"/>
                <w:szCs w:val="16"/>
              </w:rPr>
              <w:t>19 537 175,57</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7D5D81" w:rsidRPr="007D5D81" w:rsidRDefault="007D5D81" w:rsidP="007D5D81">
            <w:pPr>
              <w:jc w:val="right"/>
              <w:rPr>
                <w:bCs/>
                <w:sz w:val="16"/>
                <w:szCs w:val="16"/>
              </w:rPr>
            </w:pPr>
            <w:r w:rsidRPr="007D5D81">
              <w:rPr>
                <w:bCs/>
                <w:sz w:val="16"/>
                <w:szCs w:val="16"/>
              </w:rPr>
              <w:t>7 169 375,57</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7D5D81" w:rsidRDefault="007D5D81" w:rsidP="007D5D81">
            <w:pPr>
              <w:jc w:val="right"/>
              <w:rPr>
                <w:color w:val="auto"/>
                <w:sz w:val="16"/>
                <w:szCs w:val="16"/>
              </w:rPr>
            </w:pPr>
            <w:r>
              <w:rPr>
                <w:color w:val="auto"/>
                <w:sz w:val="16"/>
                <w:szCs w:val="16"/>
              </w:rPr>
              <w:t>6 183 900,00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7D5D81" w:rsidRDefault="007D5D81" w:rsidP="007D5D81">
            <w:pPr>
              <w:jc w:val="right"/>
              <w:rPr>
                <w:color w:val="auto"/>
                <w:sz w:val="16"/>
                <w:szCs w:val="16"/>
              </w:rPr>
            </w:pPr>
            <w:r>
              <w:rPr>
                <w:color w:val="auto"/>
                <w:sz w:val="16"/>
                <w:szCs w:val="16"/>
              </w:rPr>
              <w:t>6 183 900,00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7D5D81" w:rsidRDefault="007D5D81" w:rsidP="007D5D81">
            <w:pPr>
              <w:jc w:val="both"/>
            </w:pPr>
          </w:p>
        </w:tc>
        <w:tc>
          <w:tcPr>
            <w:tcW w:w="1667" w:type="dxa"/>
            <w:vMerge/>
            <w:tcBorders>
              <w:top w:val="single" w:sz="4" w:space="0" w:color="auto"/>
              <w:left w:val="single" w:sz="4" w:space="0" w:color="auto"/>
              <w:bottom w:val="none" w:sz="4" w:space="0" w:color="000000"/>
              <w:right w:val="single" w:sz="4" w:space="0" w:color="auto"/>
            </w:tcBorders>
            <w:vAlign w:val="center"/>
          </w:tcPr>
          <w:p w:rsidR="007D5D81" w:rsidRDefault="007D5D81" w:rsidP="007D5D81">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7D5D81" w:rsidRDefault="007D5D81" w:rsidP="007D5D81">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7D5D81" w:rsidRDefault="007D5D81" w:rsidP="007D5D81">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7D5D81" w:rsidRDefault="007D5D81" w:rsidP="007D5D81">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7D5D81" w:rsidRDefault="007D5D81" w:rsidP="007D5D81">
            <w:pPr>
              <w:jc w:val="center"/>
            </w:pPr>
          </w:p>
        </w:tc>
      </w:tr>
      <w:tr w:rsidR="00D52963">
        <w:trPr>
          <w:trHeight w:val="112"/>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9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26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15"/>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1.8</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«Техническое сопровождение программного обеспечения «Система автоматизированного рабочего места муниципального округа»</w:t>
            </w:r>
          </w:p>
        </w:tc>
        <w:tc>
          <w:tcPr>
            <w:tcW w:w="1240"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7D5D81">
            <w:pPr>
              <w:jc w:val="right"/>
              <w:rPr>
                <w:b/>
                <w:bCs/>
                <w:sz w:val="16"/>
                <w:szCs w:val="16"/>
              </w:rPr>
            </w:pPr>
            <w:r>
              <w:rPr>
                <w:b/>
                <w:bCs/>
                <w:sz w:val="16"/>
                <w:szCs w:val="16"/>
              </w:rPr>
              <w:t>93 760,20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7D5D81">
            <w:pPr>
              <w:jc w:val="right"/>
              <w:rPr>
                <w:b/>
                <w:bCs/>
                <w:color w:val="auto"/>
                <w:sz w:val="16"/>
                <w:szCs w:val="16"/>
              </w:rPr>
            </w:pPr>
            <w:r>
              <w:rPr>
                <w:b/>
                <w:bCs/>
                <w:color w:val="auto"/>
                <w:sz w:val="16"/>
                <w:szCs w:val="16"/>
              </w:rPr>
              <w:t>474,20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color w:val="auto"/>
                <w:sz w:val="16"/>
                <w:szCs w:val="16"/>
              </w:rPr>
            </w:pPr>
            <w:r>
              <w:rPr>
                <w:b/>
                <w:bCs/>
                <w:color w:val="auto"/>
                <w:sz w:val="16"/>
                <w:szCs w:val="16"/>
              </w:rPr>
              <w:t>46 643,00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color w:val="auto"/>
                <w:sz w:val="16"/>
                <w:szCs w:val="16"/>
              </w:rPr>
            </w:pPr>
            <w:r>
              <w:rPr>
                <w:b/>
                <w:bCs/>
                <w:color w:val="auto"/>
                <w:sz w:val="16"/>
                <w:szCs w:val="16"/>
              </w:rPr>
              <w:t>46 643,00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Обеспечение функционирования программы АРМ «Муниципал»</w:t>
            </w: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Администрация</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62"/>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7D5D81">
            <w:pPr>
              <w:jc w:val="right"/>
              <w:rPr>
                <w:bCs/>
                <w:sz w:val="16"/>
                <w:szCs w:val="16"/>
              </w:rPr>
            </w:pPr>
            <w:r>
              <w:rPr>
                <w:bCs/>
                <w:sz w:val="16"/>
                <w:szCs w:val="16"/>
              </w:rPr>
              <w:t>92 353,14</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7D5D81">
            <w:pPr>
              <w:jc w:val="right"/>
              <w:rPr>
                <w:color w:val="auto"/>
                <w:sz w:val="16"/>
                <w:szCs w:val="16"/>
              </w:rPr>
            </w:pPr>
            <w:r>
              <w:rPr>
                <w:color w:val="auto"/>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46 176,57</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46 176,57</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2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7D5D81">
            <w:pPr>
              <w:jc w:val="right"/>
              <w:rPr>
                <w:bCs/>
                <w:sz w:val="16"/>
                <w:szCs w:val="16"/>
              </w:rPr>
            </w:pPr>
            <w:r>
              <w:rPr>
                <w:bCs/>
                <w:sz w:val="16"/>
                <w:szCs w:val="16"/>
              </w:rPr>
              <w:t>1 407,06</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7D5D81">
            <w:pPr>
              <w:jc w:val="right"/>
              <w:rPr>
                <w:color w:val="auto"/>
                <w:sz w:val="16"/>
                <w:szCs w:val="16"/>
              </w:rPr>
            </w:pPr>
            <w:r>
              <w:rPr>
                <w:color w:val="auto"/>
                <w:sz w:val="16"/>
                <w:szCs w:val="16"/>
              </w:rPr>
              <w:t>474,20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466,43</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466,43</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6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16"/>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33"/>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1.9</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«Приобретение оборудования и программного обеспечения в целях обеспечения технической защиты информации, защиты государственной тайны, конфиденциальности информации и персональных данных в информационных системах (других объектах информации, предназначенных для обработки информации ограниченного доступа)»</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4 789 472,00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4 163 272,00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313 100,00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313 100,00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Создание, эксплуатация, развитие и обеспечение эффективного и надежного функционирования информационных систем и их частей (комплекса технических средств, программного обеспечения и т.п.) в администрации Печенгского муниципального округа и учреждений культуры, где функции учредителя осуществляет администрация Печенгского муниципального округа</w:t>
            </w: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МКУ «Управление по ОДА»</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66"/>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4 789 472,00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4 163 272,00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313 100,00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313 100,00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41"/>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88"/>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57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7"/>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b/>
                <w:bCs/>
              </w:rPr>
            </w:pPr>
            <w:r>
              <w:rPr>
                <w:b/>
                <w:bCs/>
              </w:rPr>
              <w:lastRenderedPageBreak/>
              <w:t>2</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bCs/>
                <w:sz w:val="18"/>
                <w:szCs w:val="18"/>
              </w:rPr>
            </w:pPr>
            <w:r>
              <w:rPr>
                <w:bCs/>
                <w:sz w:val="18"/>
                <w:szCs w:val="18"/>
                <w:u w:val="single"/>
              </w:rPr>
              <w:t>Комплекс процессных мероприятий 2</w:t>
            </w:r>
            <w:r>
              <w:rPr>
                <w:bCs/>
                <w:sz w:val="18"/>
                <w:szCs w:val="18"/>
              </w:rPr>
              <w:t xml:space="preserve"> «Реализация государственных полномочий, предупреждение и профилактика коррупции»</w:t>
            </w:r>
          </w:p>
        </w:tc>
        <w:tc>
          <w:tcPr>
            <w:tcW w:w="1240" w:type="dxa"/>
            <w:vMerge w:val="restart"/>
            <w:tcBorders>
              <w:top w:val="none" w:sz="4" w:space="0" w:color="000000"/>
              <w:left w:val="single" w:sz="4" w:space="0" w:color="auto"/>
              <w:bottom w:val="non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65 870 971,37</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21 105 463,53</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21 694 300,31</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23 071 207,53</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0.3. Своевременность исполнения документов</w:t>
            </w:r>
            <w:r>
              <w:rPr>
                <w:sz w:val="16"/>
                <w:szCs w:val="16"/>
              </w:rPr>
              <w:br/>
              <w:t>0.4. Доля сводной отчетности, предоставленной с соблюдением сроков предоставления и достоверности в общем количестве сводной информации</w:t>
            </w:r>
          </w:p>
        </w:tc>
        <w:tc>
          <w:tcPr>
            <w:tcW w:w="16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2963" w:rsidRDefault="00F07454">
            <w:pPr>
              <w:jc w:val="center"/>
              <w:rPr>
                <w:color w:val="auto"/>
                <w:sz w:val="16"/>
                <w:szCs w:val="16"/>
              </w:rPr>
            </w:pPr>
            <w:r>
              <w:rPr>
                <w:color w:val="auto"/>
                <w:sz w:val="16"/>
                <w:szCs w:val="16"/>
              </w:rPr>
              <w:t>Администрация, отдел ЗАГС, административная комиссия, ОПВУ, специалист по работе с населением, комиссия ПДН и ЗП, отдел образования, юридический отдел</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8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bCs/>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16"/>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bCs/>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38 522 780,40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12 840 926,80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12 840 926,80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12 840 926,80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bCs/>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27 348 190,97</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8 264 536,73</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8 853 373,51</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10 230 280,73</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73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bCs/>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75"/>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2.1</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«Исполнение государственных полномочий по государственной регистрации актов гражданского состояния»</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14 001 578,14</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4 456 784,12</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4 670 942,51</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4 873 851,51</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Прием заявлений и документов от граждан. Проверка полноты и правильности представленных документов. Консультирование граждан по вопросам регистрации. Составление и государственная регистрация актовой записи. Внесение сведений в установленную законом форму (бланк записи актов гражданского состояния). Проверка достоверности и законности оснований для регистрации. Выдача свидетельств государственного образца (о рождении, о браке, о смерти и т.д.). Ведение архивного фонда. Хранение, учет и восстановление актовых записей. Выдача повторных свидетельств в случае утраты. Внесение исправлений и изменений в актовые записи. Формирование и предоставление сведений в ЕГР ЗАГС. Перевод архивных данных в электронную форму. Оперативное внесение вновь составленных записей в единую федеральную базу данных. Проведение торжественных и иных церемоний регистрации. Организация мероприятий, связанных с регистрацией брака и рождений.</w:t>
            </w:r>
          </w:p>
        </w:tc>
        <w:tc>
          <w:tcPr>
            <w:tcW w:w="1667" w:type="dxa"/>
            <w:vMerge w:val="restart"/>
            <w:tcBorders>
              <w:top w:val="none" w:sz="4" w:space="0" w:color="000000"/>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Администрация,                                            отдел ЗАГС</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8"/>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8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2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14 001 578,14</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4 456 784,12</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4 670 942,51</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4 873 851,51</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3001"/>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ВБС</w:t>
            </w: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79"/>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2.2</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«Исполнение государственных полномочий по организационному обеспечению деятельности административных комиссий»</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4 646 309,40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1 548 769,80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1 548 769,80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1 548 769,80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 xml:space="preserve">Подготовка и рассылка повесток о заседаниях комиссии. Ведение учета и отчетности: формирование статистической отчетности о работе комиссии и представление ее в уполномоченный орган субъекта РФ. Информирование граждан: обеспечение публикации информации о времени и месте заседаний комиссии, а также о принятых решениях (на официальном сайте муниципалитета). Обеспечение процедуры рассмотрения дел: организация приема граждан и представителей организаций; обеспечение явки лиц, участвующих в деле (свидетелей, потерпевших, понятых). Сопровождение деятельности по исполнению постановлений (взаимодействие со службой судебных приставов, органами МВД). </w:t>
            </w: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Администрация, административная комиссия</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12"/>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57"/>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4 646 309,40</w:t>
            </w:r>
          </w:p>
        </w:tc>
        <w:tc>
          <w:tcPr>
            <w:tcW w:w="1275" w:type="dxa"/>
            <w:tcBorders>
              <w:top w:val="none" w:sz="4" w:space="0" w:color="000000"/>
              <w:left w:val="none" w:sz="4" w:space="0" w:color="000000"/>
              <w:bottom w:val="single" w:sz="4" w:space="0" w:color="auto"/>
              <w:right w:val="single" w:sz="4" w:space="0" w:color="auto"/>
            </w:tcBorders>
            <w:shd w:val="clear" w:color="FFFFFF" w:fill="FFFFFF"/>
            <w:vAlign w:val="center"/>
          </w:tcPr>
          <w:p w:rsidR="00D52963" w:rsidRDefault="00F07454">
            <w:pPr>
              <w:jc w:val="right"/>
              <w:rPr>
                <w:sz w:val="16"/>
                <w:szCs w:val="16"/>
              </w:rPr>
            </w:pPr>
            <w:r>
              <w:rPr>
                <w:sz w:val="16"/>
                <w:szCs w:val="16"/>
              </w:rPr>
              <w:t>1 548 769,80</w:t>
            </w:r>
          </w:p>
        </w:tc>
        <w:tc>
          <w:tcPr>
            <w:tcW w:w="1276" w:type="dxa"/>
            <w:tcBorders>
              <w:top w:val="none" w:sz="4" w:space="0" w:color="000000"/>
              <w:left w:val="none" w:sz="4" w:space="0" w:color="000000"/>
              <w:bottom w:val="single" w:sz="4" w:space="0" w:color="auto"/>
              <w:right w:val="single" w:sz="4" w:space="0" w:color="auto"/>
            </w:tcBorders>
            <w:shd w:val="clear" w:color="FFFFFF" w:fill="FFFFFF"/>
            <w:vAlign w:val="center"/>
          </w:tcPr>
          <w:p w:rsidR="00D52963" w:rsidRDefault="00F07454">
            <w:pPr>
              <w:jc w:val="right"/>
              <w:rPr>
                <w:sz w:val="16"/>
                <w:szCs w:val="16"/>
              </w:rPr>
            </w:pPr>
            <w:r>
              <w:rPr>
                <w:sz w:val="16"/>
                <w:szCs w:val="16"/>
              </w:rPr>
              <w:t>1 548 769,80</w:t>
            </w:r>
          </w:p>
        </w:tc>
        <w:tc>
          <w:tcPr>
            <w:tcW w:w="1276" w:type="dxa"/>
            <w:tcBorders>
              <w:top w:val="none" w:sz="4" w:space="0" w:color="000000"/>
              <w:left w:val="none" w:sz="4" w:space="0" w:color="000000"/>
              <w:bottom w:val="single" w:sz="4" w:space="0" w:color="auto"/>
              <w:right w:val="single" w:sz="4" w:space="0" w:color="auto"/>
            </w:tcBorders>
            <w:shd w:val="clear" w:color="FFFFFF" w:fill="FFFFFF"/>
            <w:vAlign w:val="center"/>
          </w:tcPr>
          <w:p w:rsidR="00D52963" w:rsidRDefault="00F07454">
            <w:pPr>
              <w:jc w:val="right"/>
              <w:rPr>
                <w:sz w:val="16"/>
                <w:szCs w:val="16"/>
              </w:rPr>
            </w:pPr>
            <w:r>
              <w:rPr>
                <w:sz w:val="16"/>
                <w:szCs w:val="16"/>
              </w:rPr>
              <w:t>1 548 769,80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6"/>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81"/>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2.3</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 xml:space="preserve">Мероприятие «Осуществление отдельных государственных полномочий Мурманской области по </w:t>
            </w:r>
            <w:r>
              <w:rPr>
                <w:sz w:val="18"/>
                <w:szCs w:val="18"/>
              </w:rPr>
              <w:lastRenderedPageBreak/>
              <w:t>определению перечня должностных лиц, уполномоченных составлять протоколы об административных правонарушениях»</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lastRenderedPageBreak/>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cente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18 000,00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6 000,00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6 000,00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6 000,00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Регистрация входящих и исходящих документов (протоколов, постановлений, жалоб), ведение номенклатуры дел, формирование и хранение дел об административных правонарушениях</w:t>
            </w: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Администрация</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6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cente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28"/>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cente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18 000,00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6 000,00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6 000,00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6 000,00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18"/>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cente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55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cente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79"/>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2.4</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«Осуществление первичного воинского учёта на территориях, где отсутствуют военные комиссариаты»</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13 259 478,22</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3 732 223,50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4 176 887,00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5 350 367,72</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Организационные мероприятия: ведение и актуализация банка данных на граждан, подлежащих воинскому учету (призывников и военнообязанных); взаимодействие с организациями, учреждениями и предприятиями, расположенными на территории для сбора и сверки сведений о работающих (учащихся) гражданах; подготовка и представление установленной отчетности о состоянии воинского учета в вышестоящий военный комиссариат, к которому прикреплена данная территория; организация и проведение первоначальной постановки на воинский учет. Взаимодействие с прикрепленным военкоматом: уточнение и сверка данных; постоянный обмен информацией для поддержания актуальности данных</w:t>
            </w: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Администрация, ОПВУ</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2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0"/>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7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13 259 478,22</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3 732 223,50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4 176 887,00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5 350 367,72</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08"/>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67"/>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2.5</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«Осуществление полномочий по изменению списков кандидатов в присяжные заседатели федеральных судов общей юрисдикции в РФ»</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87 134,61</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75 529,11</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5 544,00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6 061,50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Обеспечение работ по формированию первичных списков кандидатов в присяжные заседатели, исключение, дополнение, актуализация списков кандидатов в присяжные заседатели федеральных судов общей юрисдикции в РФ</w:t>
            </w: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Администрация</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58"/>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7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87 134,61</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75 529,11</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5 544,00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6 061,50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37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18"/>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2.6</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«Реализация закона Мурманской области от 28.12.2004 № 571-01-ЗМО «О комиссиях по делам несовершеннолетних и защите их прав в Мурманской области»</w:t>
            </w:r>
          </w:p>
        </w:tc>
        <w:tc>
          <w:tcPr>
            <w:tcW w:w="1240" w:type="dxa"/>
            <w:vMerge w:val="restart"/>
            <w:tcBorders>
              <w:top w:val="none" w:sz="4" w:space="0" w:color="000000"/>
              <w:left w:val="single" w:sz="4" w:space="0" w:color="auto"/>
              <w:bottom w:val="non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9 113 706,00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3 037 902,00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3 037 902,00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3 037 902,00</w:t>
            </w:r>
          </w:p>
        </w:tc>
        <w:tc>
          <w:tcPr>
            <w:tcW w:w="3827" w:type="dxa"/>
            <w:vMerge w:val="restart"/>
            <w:tcBorders>
              <w:top w:val="single" w:sz="4" w:space="0" w:color="auto"/>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 xml:space="preserve">Профилактическая и индивидуальная работа с несовершеннолетними и семьями; рассмотрение дел об административных правонарушениях: рассмотрение протоколов в отношении несовершеннолетних (например, за распитие алкоголя, мелкое хулиганство, нарушение ПДД); рассмотрение дел в отношении родителей (законных представителей) за неисполнение обязанностей по воспитанию и содержанию детей (ст.5.35 КоАП РФ). Организация и проведение индивидуальной профилактической работы: выявление семей и детей, находящихся в социально опасном положении, постановка их на учет в </w:t>
            </w:r>
            <w:proofErr w:type="spellStart"/>
            <w:r>
              <w:rPr>
                <w:sz w:val="16"/>
                <w:szCs w:val="16"/>
              </w:rPr>
              <w:t>КДНиЗП</w:t>
            </w:r>
            <w:proofErr w:type="spellEnd"/>
            <w:r>
              <w:rPr>
                <w:sz w:val="16"/>
                <w:szCs w:val="16"/>
              </w:rPr>
              <w:t xml:space="preserve">. Защита прав и законных интересов несовершеннолетних. Аналитическая и методическая работа: мониторинг и анализ; сбор и анализ данных о безнадзорности, правонарушениях и преступлениях несовершеннолетних на территории области; выявление причин и условий, способствующих этому. Подготовка ежегодных отчетов: информирование органов государственной власти и местного самоуправления о состоянии </w:t>
            </w:r>
            <w:r>
              <w:rPr>
                <w:sz w:val="16"/>
                <w:szCs w:val="16"/>
              </w:rPr>
              <w:lastRenderedPageBreak/>
              <w:t>работы по профилактике и путях ее совершенствования.</w:t>
            </w: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lastRenderedPageBreak/>
              <w:t>Администрация, комиссия ПДН и ЗП</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21"/>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26"/>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9 113 706,00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3 037 902,00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3 037 902,00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3 037 902,00</w:t>
            </w: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72"/>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542"/>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ВБС</w:t>
            </w: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lastRenderedPageBreak/>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lastRenderedPageBreak/>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lastRenderedPageBreak/>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lastRenderedPageBreak/>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81"/>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2.7</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«Исполнение государственных полномочий по опеке и попечительству в отношении несовершеннолетних граждан»</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2026-2028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22 784 265,00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7 594 755,00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7 594 755,00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7 594 755,00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Выявление и учет детей, оставшихся без попечения родителей. Проведение обследования условий жизни ребенка и фиксация факта отсутствия попечения. Избрание формы устройства ребенка и подбор кандидатов. Определение приоритетной формы устройства: возврат родителям, опека/попечительство, приемная семья, устройство в организацию для детей-сирот. Работа с кандидатами в опекуны/попечители: прием заявлений и документов; проведение проверки условий жизни кандидата; подготовка заключения о возможности быть опекуном; проведение обязательной подготовки (школы приемных родителей) для граждан, желающих принять ребенка на воспитание. Установление опеки/попечительства и сопровождение семьи; издание акта о назначении опекуна/попечителя; заключение договора о приемной семье (если опека возмездная). Контроль за условиями жизни подопечного: проведение плановых (ежегодно) и внеплановых проверок; оказание семье правовой, психолого-педагогической и социальной помощи. Защита имущественных и личных неимущественных прав детей; дача предварительного разрешения на совершение сделок с имуществом подопечного (продажа, обмен, сдача в наем). Представление интересов ребенка в суде (например, при лишении родительских прав, в спорах о воспитании). Участие в приватизации жилья, где проживает несовершеннолетний.; контроль за обеспечением права ребенка на жилье. Освобождение и отстранение опекунов/попечителей: принятие решений в случае ненадлежащего исполнения обязанностей, нарушения прав ребенка, восстановления родителей в правах и т.д.</w:t>
            </w:r>
          </w:p>
          <w:p w:rsidR="00D52963" w:rsidRDefault="00D52963">
            <w:pPr>
              <w:jc w:val="both"/>
              <w:rPr>
                <w:sz w:val="16"/>
                <w:szCs w:val="16"/>
              </w:rPr>
            </w:pP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Отдел образования</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72"/>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5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22 784 265,00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7 594 755,00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7 594 755,00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7 594 755,00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82"/>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ВБС</w:t>
            </w: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2F2B91" w:rsidRDefault="002F2B91">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2F2B91" w:rsidRDefault="002F2B91">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w:t>
            </w:r>
            <w:r w:rsidR="002F2B91">
              <w:rPr>
                <w:sz w:val="16"/>
                <w:szCs w:val="16"/>
              </w:rPr>
              <w:t>0</w:t>
            </w: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2F2B91" w:rsidRDefault="002F2B91">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99"/>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2.8</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«Исполнение государственных полномочий по опеке и попечительству в отношении совершеннолетних граждан»</w:t>
            </w:r>
          </w:p>
        </w:tc>
        <w:tc>
          <w:tcPr>
            <w:tcW w:w="1240" w:type="dxa"/>
            <w:vMerge w:val="restart"/>
            <w:tcBorders>
              <w:top w:val="none" w:sz="4" w:space="0" w:color="000000"/>
              <w:left w:val="single" w:sz="4" w:space="0" w:color="auto"/>
              <w:bottom w:val="non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1 960 500,00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653 500,00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653 500,00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653 500,00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 xml:space="preserve">Выявление и учет граждан, нуждающихся в опеке/попечительстве; взаимодействие с медицинскими учреждениями, психоневрологическими диспансерами, социальными службами, судами. Установление опеки/попечительства: подбор и проверка кандидатов в опекуны/попечители (запрос справок, обследование условий жизни); подготовка </w:t>
            </w:r>
            <w:r>
              <w:rPr>
                <w:sz w:val="16"/>
                <w:szCs w:val="16"/>
              </w:rPr>
              <w:lastRenderedPageBreak/>
              <w:t xml:space="preserve">заключения о возможности быть опекуном/попечителем. Контроль за деятельностью опекунов/попечителей: проведение плановых и внеплановых проверок условий жизни подопечных (не реже 1 раза в год, а в первый год – раз в квартал); проверка отчетов опекунов/попечителей об использовании имущества и управлении доходами подопечного (предоставляется ежегодно); рассмотрение жалоб на действия опекунов/попечителей. Защита прав и законных интересов подопечных: предоставление интересов подопечного в суде, государственных и муниципальных органах, если его права нарушены опекуном или третьими лицами; дата согласия или разрешения на совершение опекуном сделок с имуществом подопечного (продажа, обмен, сдача внаем).; освобождение или отстранение опекунов/попечителей от исполнения ими своих обязанностей в случае ненадлежащего исполнения.  Решение вопросов, связанных с помещением подопечных в стационарные учреждения. </w:t>
            </w:r>
          </w:p>
          <w:p w:rsidR="00D52963" w:rsidRDefault="00D52963">
            <w:pPr>
              <w:jc w:val="both"/>
              <w:rPr>
                <w:sz w:val="16"/>
                <w:szCs w:val="16"/>
              </w:rPr>
            </w:pP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lastRenderedPageBreak/>
              <w:t>Специалист по работе с населением</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46"/>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21"/>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1 960 500,00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653 500,00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653 500,00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653 500,00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68"/>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1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ВБС</w:t>
            </w: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p w:rsidR="00D52963" w:rsidRDefault="00D52963">
            <w:pPr>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lastRenderedPageBreak/>
              <w:t>0,00</w:t>
            </w: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lastRenderedPageBreak/>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lastRenderedPageBreak/>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lastRenderedPageBreak/>
              <w:t>0,00</w:t>
            </w: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18"/>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2.9</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«Разработка, утверждение и мониторинг реализации плана мероприятий по предупреждению (профилактике) коррупции»</w:t>
            </w:r>
          </w:p>
          <w:p w:rsidR="00D52963" w:rsidRDefault="00D52963">
            <w:pPr>
              <w:rPr>
                <w:sz w:val="18"/>
                <w:szCs w:val="18"/>
              </w:rPr>
            </w:pPr>
          </w:p>
        </w:tc>
        <w:tc>
          <w:tcPr>
            <w:tcW w:w="1240"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Обеспечение формирования, исполнения утвержденного плана по противодействию коррупции</w:t>
            </w:r>
          </w:p>
        </w:tc>
        <w:tc>
          <w:tcPr>
            <w:tcW w:w="1667" w:type="dxa"/>
            <w:vMerge w:val="restart"/>
            <w:tcBorders>
              <w:top w:val="single" w:sz="4" w:space="0" w:color="auto"/>
              <w:left w:val="single" w:sz="4" w:space="0" w:color="auto"/>
              <w:bottom w:val="non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Администрация, юридический отдел</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50"/>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0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00"/>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4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1240"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ВБС</w:t>
            </w:r>
          </w:p>
          <w:p w:rsidR="00D52963" w:rsidRDefault="00D52963">
            <w:pPr>
              <w:rPr>
                <w:sz w:val="16"/>
                <w:szCs w:val="16"/>
              </w:rPr>
            </w:pPr>
          </w:p>
          <w:p w:rsidR="00D52963" w:rsidRDefault="00D52963">
            <w:pPr>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667" w:type="dxa"/>
            <w:vMerge/>
            <w:tcBorders>
              <w:top w:val="single" w:sz="4" w:space="0" w:color="auto"/>
              <w:left w:val="single" w:sz="4" w:space="0" w:color="auto"/>
              <w:bottom w:val="non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6"/>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b/>
                <w:bCs/>
              </w:rPr>
            </w:pPr>
            <w:r>
              <w:rPr>
                <w:b/>
                <w:bCs/>
              </w:rPr>
              <w:t>3</w:t>
            </w:r>
          </w:p>
        </w:tc>
        <w:tc>
          <w:tcPr>
            <w:tcW w:w="2552"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center"/>
              <w:rPr>
                <w:bCs/>
                <w:sz w:val="18"/>
                <w:szCs w:val="18"/>
              </w:rPr>
            </w:pPr>
            <w:r>
              <w:rPr>
                <w:bCs/>
                <w:sz w:val="18"/>
                <w:szCs w:val="18"/>
                <w:u w:val="single"/>
              </w:rPr>
              <w:t>Комплекс процессных мероприятий 3</w:t>
            </w:r>
            <w:r>
              <w:rPr>
                <w:bCs/>
                <w:sz w:val="18"/>
                <w:szCs w:val="18"/>
              </w:rPr>
              <w:t xml:space="preserve"> «Обеспечение населения актуальной достоверной информацией о деятельности ОМСУ»</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b/>
                <w:bCs/>
                <w:sz w:val="16"/>
                <w:szCs w:val="16"/>
              </w:rPr>
            </w:pPr>
            <w:r>
              <w:rPr>
                <w:b/>
                <w:bCs/>
                <w:sz w:val="16"/>
                <w:szCs w:val="16"/>
              </w:rPr>
              <w:t>40 627 000,00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b/>
                <w:bCs/>
                <w:sz w:val="16"/>
                <w:szCs w:val="16"/>
              </w:rPr>
            </w:pPr>
            <w:r>
              <w:rPr>
                <w:b/>
                <w:bCs/>
                <w:sz w:val="16"/>
                <w:szCs w:val="16"/>
              </w:rPr>
              <w:t>14 207 000,00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13 180 000,00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13 240 000,00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0.11. Доля опубликованных на сайте нормативных правовых актов и сведений о размещении информации об официальном опубликовании нормативных правовых актов, от общего количества поступивших за отчетный период.                                                                                                                                                                       0.12. Доля граждан, проживающих на территории Печенгского муниципального округа, удовлетворенных информационной открытостью органов местного самоуправления, от общей численности опрошенных граждан.</w:t>
            </w:r>
          </w:p>
        </w:tc>
        <w:tc>
          <w:tcPr>
            <w:tcW w:w="1667" w:type="dxa"/>
            <w:vMerge w:val="restart"/>
            <w:tcBorders>
              <w:top w:val="single" w:sz="4" w:space="0" w:color="auto"/>
              <w:left w:val="single" w:sz="4" w:space="0" w:color="auto"/>
              <w:bottom w:val="singl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МКУ «Управление по ОДА», МАУ «</w:t>
            </w:r>
            <w:proofErr w:type="spellStart"/>
            <w:r>
              <w:rPr>
                <w:color w:val="auto"/>
                <w:sz w:val="16"/>
                <w:szCs w:val="16"/>
              </w:rPr>
              <w:t>Информцентр</w:t>
            </w:r>
            <w:proofErr w:type="spellEnd"/>
            <w:r>
              <w:rPr>
                <w:color w:val="auto"/>
                <w:sz w:val="16"/>
                <w:szCs w:val="16"/>
              </w:rPr>
              <w:t>»</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31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bCs/>
                <w:sz w:val="16"/>
                <w:szCs w:val="16"/>
              </w:rPr>
            </w:pPr>
            <w:r>
              <w:rPr>
                <w:bCs/>
                <w:sz w:val="16"/>
                <w:szCs w:val="16"/>
              </w:rPr>
              <w:t>39 427 000,00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bCs/>
                <w:sz w:val="16"/>
                <w:szCs w:val="16"/>
              </w:rPr>
            </w:pPr>
            <w:r>
              <w:rPr>
                <w:bCs/>
                <w:sz w:val="16"/>
                <w:szCs w:val="16"/>
              </w:rPr>
              <w:t>13 807 000,00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12 780 000,00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12 840 000,00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9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72"/>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85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Cs/>
                <w:sz w:val="16"/>
                <w:szCs w:val="16"/>
              </w:rPr>
            </w:pPr>
            <w:r>
              <w:rPr>
                <w:bCs/>
                <w:sz w:val="16"/>
                <w:szCs w:val="16"/>
              </w:rPr>
              <w:t>1 200 000,00</w:t>
            </w:r>
          </w:p>
        </w:tc>
        <w:tc>
          <w:tcPr>
            <w:tcW w:w="1275"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Cs/>
                <w:sz w:val="16"/>
                <w:szCs w:val="16"/>
              </w:rPr>
            </w:pPr>
            <w:r>
              <w:rPr>
                <w:bCs/>
                <w:sz w:val="16"/>
                <w:szCs w:val="16"/>
              </w:rPr>
              <w:t>400 000,00</w:t>
            </w:r>
          </w:p>
        </w:tc>
        <w:tc>
          <w:tcPr>
            <w:tcW w:w="1276"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Cs/>
                <w:sz w:val="16"/>
                <w:szCs w:val="16"/>
              </w:rPr>
            </w:pPr>
            <w:r>
              <w:rPr>
                <w:bCs/>
                <w:sz w:val="16"/>
                <w:szCs w:val="16"/>
              </w:rPr>
              <w:t>400 000,00</w:t>
            </w:r>
          </w:p>
        </w:tc>
        <w:tc>
          <w:tcPr>
            <w:tcW w:w="1276"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Cs/>
                <w:sz w:val="16"/>
                <w:szCs w:val="16"/>
              </w:rPr>
            </w:pPr>
            <w:r>
              <w:rPr>
                <w:bCs/>
                <w:sz w:val="16"/>
                <w:szCs w:val="16"/>
              </w:rPr>
              <w:t>400 000,00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pPr>
          </w:p>
        </w:tc>
        <w:tc>
          <w:tcPr>
            <w:tcW w:w="1667"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76"/>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3.1</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Мероприятие «Ведение сайта Печенгского муниципального округа и регулярное размещение информации на сайте»</w:t>
            </w:r>
          </w:p>
        </w:tc>
        <w:tc>
          <w:tcPr>
            <w:tcW w:w="1240" w:type="dxa"/>
            <w:vMerge w:val="restart"/>
            <w:tcBorders>
              <w:top w:val="none" w:sz="4" w:space="0" w:color="000000"/>
              <w:left w:val="single" w:sz="4" w:space="0" w:color="auto"/>
              <w:bottom w:val="single" w:sz="4" w:space="0" w:color="auto"/>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sz w:val="16"/>
                <w:szCs w:val="16"/>
              </w:rPr>
            </w:pPr>
            <w:r>
              <w:rPr>
                <w:b/>
                <w:sz w:val="16"/>
                <w:szCs w:val="16"/>
              </w:rPr>
              <w:t>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Опубликование в соответствии с законодательством нормативных правовых актов органов местного самоуправления Печенгского муниципального округа, объявлений и другой информации от их имени для населения Печенгского муниципального округа</w:t>
            </w:r>
          </w:p>
        </w:tc>
        <w:tc>
          <w:tcPr>
            <w:tcW w:w="1667"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t>МКУ «Управление по ОДА»</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24"/>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auto"/>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6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auto"/>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02"/>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auto"/>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1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rPr>
                <w:sz w:val="18"/>
                <w:szCs w:val="18"/>
              </w:rPr>
            </w:pPr>
          </w:p>
        </w:tc>
        <w:tc>
          <w:tcPr>
            <w:tcW w:w="1240" w:type="dxa"/>
            <w:vMerge/>
            <w:tcBorders>
              <w:top w:val="none" w:sz="4" w:space="0" w:color="000000"/>
              <w:left w:val="single" w:sz="4" w:space="0" w:color="auto"/>
              <w:bottom w:val="single" w:sz="4" w:space="0" w:color="auto"/>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52"/>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3.2</w:t>
            </w:r>
          </w:p>
        </w:tc>
        <w:tc>
          <w:tcPr>
            <w:tcW w:w="2552"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rPr>
                <w:sz w:val="18"/>
                <w:szCs w:val="18"/>
              </w:rPr>
            </w:pPr>
            <w:r>
              <w:rPr>
                <w:sz w:val="18"/>
                <w:szCs w:val="18"/>
              </w:rPr>
              <w:t xml:space="preserve">Мероприятие «Информирование населения о деятельности ОМСУ, социально-экономическом, </w:t>
            </w:r>
            <w:r>
              <w:rPr>
                <w:sz w:val="18"/>
                <w:szCs w:val="18"/>
              </w:rPr>
              <w:lastRenderedPageBreak/>
              <w:t>общественно-политическом развитии Печенгского муниципального округа»</w:t>
            </w:r>
          </w:p>
        </w:tc>
        <w:tc>
          <w:tcPr>
            <w:tcW w:w="1240" w:type="dxa"/>
            <w:vMerge w:val="restart"/>
            <w:tcBorders>
              <w:top w:val="none" w:sz="4" w:space="0" w:color="000000"/>
              <w:left w:val="single" w:sz="4" w:space="0" w:color="auto"/>
              <w:bottom w:val="single" w:sz="4" w:space="0" w:color="auto"/>
              <w:right w:val="single" w:sz="4" w:space="0" w:color="auto"/>
            </w:tcBorders>
            <w:shd w:val="clear" w:color="auto" w:fill="auto"/>
          </w:tcPr>
          <w:p w:rsidR="00D52963" w:rsidRDefault="00F07454">
            <w:pPr>
              <w:jc w:val="center"/>
              <w:rPr>
                <w:sz w:val="18"/>
                <w:szCs w:val="18"/>
              </w:rPr>
            </w:pPr>
            <w:r>
              <w:rPr>
                <w:sz w:val="18"/>
                <w:szCs w:val="18"/>
              </w:rPr>
              <w:lastRenderedPageBreak/>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b/>
                <w:bCs/>
                <w:sz w:val="16"/>
                <w:szCs w:val="16"/>
              </w:rPr>
            </w:pPr>
            <w:r>
              <w:rPr>
                <w:b/>
                <w:bCs/>
                <w:sz w:val="16"/>
                <w:szCs w:val="16"/>
              </w:rPr>
              <w:t>40 627 000,00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b/>
                <w:bCs/>
                <w:sz w:val="16"/>
                <w:szCs w:val="16"/>
              </w:rPr>
            </w:pPr>
            <w:r>
              <w:rPr>
                <w:b/>
                <w:bCs/>
                <w:sz w:val="16"/>
                <w:szCs w:val="16"/>
              </w:rPr>
              <w:t>14 207 000,00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13 180 000,00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13 240 000,00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Постоянное взаимодействие и поддержание контактов с представителями средств массовой информации по вопросам разъяснения направлений деятельности администрации Печенгского муниципального округа, перспектив социально-</w:t>
            </w:r>
            <w:r>
              <w:rPr>
                <w:sz w:val="16"/>
                <w:szCs w:val="16"/>
              </w:rPr>
              <w:lastRenderedPageBreak/>
              <w:t xml:space="preserve">экономического развития Печенгского муниципального округа, размещения материалов о наиболее значимых событиях и мероприятиях, происходящих в </w:t>
            </w:r>
            <w:proofErr w:type="spellStart"/>
            <w:r>
              <w:rPr>
                <w:sz w:val="16"/>
                <w:szCs w:val="16"/>
              </w:rPr>
              <w:t>Печенгском</w:t>
            </w:r>
            <w:proofErr w:type="spellEnd"/>
            <w:r>
              <w:rPr>
                <w:sz w:val="16"/>
                <w:szCs w:val="16"/>
              </w:rPr>
              <w:t xml:space="preserve"> муниципальном округе. Издание газеты «Печенга»</w:t>
            </w:r>
          </w:p>
        </w:tc>
        <w:tc>
          <w:tcPr>
            <w:tcW w:w="1667"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color w:val="auto"/>
                <w:sz w:val="16"/>
                <w:szCs w:val="16"/>
              </w:rPr>
            </w:pPr>
            <w:r>
              <w:rPr>
                <w:color w:val="auto"/>
                <w:sz w:val="16"/>
                <w:szCs w:val="16"/>
              </w:rPr>
              <w:lastRenderedPageBreak/>
              <w:t>МАУ  «</w:t>
            </w:r>
            <w:proofErr w:type="spellStart"/>
            <w:r>
              <w:rPr>
                <w:color w:val="auto"/>
                <w:sz w:val="16"/>
                <w:szCs w:val="16"/>
              </w:rPr>
              <w:t>Информцентр</w:t>
            </w:r>
            <w:proofErr w:type="spellEnd"/>
            <w:r>
              <w:rPr>
                <w:color w:val="auto"/>
                <w:sz w:val="16"/>
                <w:szCs w:val="16"/>
              </w:rPr>
              <w:t>»</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97"/>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240" w:type="dxa"/>
            <w:vMerge/>
            <w:tcBorders>
              <w:top w:val="none" w:sz="4" w:space="0" w:color="000000"/>
              <w:left w:val="single" w:sz="4" w:space="0" w:color="auto"/>
              <w:bottom w:val="single" w:sz="4" w:space="0" w:color="auto"/>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bCs/>
                <w:sz w:val="16"/>
                <w:szCs w:val="16"/>
              </w:rPr>
            </w:pPr>
            <w:r>
              <w:rPr>
                <w:bCs/>
                <w:sz w:val="16"/>
                <w:szCs w:val="16"/>
              </w:rPr>
              <w:t>39 427 000,00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color w:val="auto"/>
                <w:sz w:val="16"/>
                <w:szCs w:val="16"/>
              </w:rPr>
            </w:pPr>
            <w:r>
              <w:rPr>
                <w:color w:val="auto"/>
                <w:sz w:val="16"/>
                <w:szCs w:val="16"/>
              </w:rPr>
              <w:t>13 807 000,00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12 780 000,00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color w:val="auto"/>
                <w:sz w:val="16"/>
                <w:szCs w:val="16"/>
              </w:rPr>
            </w:pPr>
            <w:r>
              <w:rPr>
                <w:color w:val="auto"/>
                <w:sz w:val="16"/>
                <w:szCs w:val="16"/>
              </w:rPr>
              <w:t>12 840 000,00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02"/>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240" w:type="dxa"/>
            <w:vMerge/>
            <w:tcBorders>
              <w:top w:val="none" w:sz="4" w:space="0" w:color="000000"/>
              <w:left w:val="single" w:sz="4" w:space="0" w:color="auto"/>
              <w:bottom w:val="single" w:sz="4" w:space="0" w:color="auto"/>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3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240" w:type="dxa"/>
            <w:vMerge/>
            <w:tcBorders>
              <w:top w:val="none" w:sz="4" w:space="0" w:color="000000"/>
              <w:left w:val="single" w:sz="4" w:space="0" w:color="auto"/>
              <w:bottom w:val="single" w:sz="4" w:space="0" w:color="auto"/>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6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240" w:type="dxa"/>
            <w:vMerge/>
            <w:tcBorders>
              <w:top w:val="none" w:sz="4" w:space="0" w:color="000000"/>
              <w:left w:val="single" w:sz="4" w:space="0" w:color="auto"/>
              <w:bottom w:val="single" w:sz="4" w:space="0" w:color="auto"/>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bCs/>
                <w:sz w:val="16"/>
                <w:szCs w:val="16"/>
              </w:rPr>
            </w:pPr>
            <w:r>
              <w:rPr>
                <w:bCs/>
                <w:sz w:val="16"/>
                <w:szCs w:val="16"/>
              </w:rPr>
              <w:t>1 200 000,00</w:t>
            </w:r>
          </w:p>
        </w:tc>
        <w:tc>
          <w:tcPr>
            <w:tcW w:w="1275"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sz w:val="16"/>
                <w:szCs w:val="16"/>
              </w:rPr>
            </w:pPr>
            <w:r>
              <w:rPr>
                <w:sz w:val="16"/>
                <w:szCs w:val="16"/>
              </w:rPr>
              <w:t>400 000,00</w:t>
            </w:r>
          </w:p>
        </w:tc>
        <w:tc>
          <w:tcPr>
            <w:tcW w:w="1276"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sz w:val="16"/>
                <w:szCs w:val="16"/>
              </w:rPr>
            </w:pPr>
            <w:r>
              <w:rPr>
                <w:sz w:val="16"/>
                <w:szCs w:val="16"/>
              </w:rPr>
              <w:t>400 000,00</w:t>
            </w:r>
          </w:p>
        </w:tc>
        <w:tc>
          <w:tcPr>
            <w:tcW w:w="1276" w:type="dxa"/>
            <w:tcBorders>
              <w:top w:val="none" w:sz="4" w:space="0" w:color="000000"/>
              <w:left w:val="none" w:sz="4" w:space="0" w:color="000000"/>
              <w:bottom w:val="single" w:sz="4" w:space="0" w:color="auto"/>
              <w:right w:val="single" w:sz="4" w:space="0" w:color="auto"/>
            </w:tcBorders>
            <w:shd w:val="clear" w:color="auto" w:fill="auto"/>
          </w:tcPr>
          <w:p w:rsidR="00D52963" w:rsidRDefault="00F07454">
            <w:pPr>
              <w:jc w:val="right"/>
              <w:rPr>
                <w:sz w:val="16"/>
                <w:szCs w:val="16"/>
              </w:rPr>
            </w:pPr>
            <w:r>
              <w:rPr>
                <w:sz w:val="16"/>
                <w:szCs w:val="16"/>
              </w:rPr>
              <w:t>400 000,00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color w:val="auto"/>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57"/>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b/>
                <w:bCs/>
              </w:rPr>
            </w:pPr>
            <w:r>
              <w:rPr>
                <w:b/>
                <w:bCs/>
              </w:rPr>
              <w:t>4</w:t>
            </w:r>
          </w:p>
        </w:tc>
        <w:tc>
          <w:tcPr>
            <w:tcW w:w="2552" w:type="dxa"/>
            <w:vMerge w:val="restart"/>
            <w:tcBorders>
              <w:top w:val="none" w:sz="4" w:space="0" w:color="000000"/>
              <w:left w:val="single" w:sz="4" w:space="0" w:color="auto"/>
              <w:bottom w:val="none" w:sz="4" w:space="0" w:color="000000"/>
              <w:right w:val="single" w:sz="4" w:space="0" w:color="auto"/>
            </w:tcBorders>
            <w:shd w:val="clear" w:color="auto" w:fill="auto"/>
          </w:tcPr>
          <w:p w:rsidR="00D52963" w:rsidRDefault="00F07454">
            <w:pPr>
              <w:jc w:val="center"/>
              <w:rPr>
                <w:bCs/>
                <w:sz w:val="18"/>
                <w:szCs w:val="18"/>
              </w:rPr>
            </w:pPr>
            <w:r>
              <w:rPr>
                <w:bCs/>
                <w:sz w:val="18"/>
                <w:szCs w:val="18"/>
                <w:u w:val="single"/>
              </w:rPr>
              <w:t>Комплекс процессных мероприятий 4</w:t>
            </w:r>
            <w:r>
              <w:rPr>
                <w:bCs/>
                <w:sz w:val="18"/>
                <w:szCs w:val="18"/>
              </w:rPr>
              <w:t xml:space="preserve"> «Техническое обслуживание и ремонт зданий и объектов»</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b/>
                <w:bCs/>
                <w:sz w:val="16"/>
                <w:szCs w:val="16"/>
              </w:rPr>
            </w:pPr>
            <w:r>
              <w:rPr>
                <w:b/>
                <w:bCs/>
                <w:sz w:val="16"/>
                <w:szCs w:val="16"/>
              </w:rPr>
              <w:t>381 222 400,00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b/>
                <w:bCs/>
                <w:sz w:val="16"/>
                <w:szCs w:val="16"/>
              </w:rPr>
            </w:pPr>
            <w:r>
              <w:rPr>
                <w:b/>
                <w:bCs/>
                <w:sz w:val="16"/>
                <w:szCs w:val="16"/>
              </w:rPr>
              <w:t>131 672 500,00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124 730 100,00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
                <w:bCs/>
                <w:sz w:val="16"/>
                <w:szCs w:val="16"/>
              </w:rPr>
            </w:pPr>
            <w:r>
              <w:rPr>
                <w:b/>
                <w:bCs/>
                <w:sz w:val="16"/>
                <w:szCs w:val="16"/>
              </w:rPr>
              <w:t>124 819 800,00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D52963" w:rsidRDefault="00F07454">
            <w:pPr>
              <w:jc w:val="both"/>
              <w:rPr>
                <w:sz w:val="16"/>
                <w:szCs w:val="16"/>
              </w:rPr>
            </w:pPr>
            <w:r>
              <w:rPr>
                <w:sz w:val="16"/>
                <w:szCs w:val="16"/>
              </w:rPr>
              <w:t>0.6.Доля готовности объектов (зданий, помещений), к эксплуатации, соответствующих требованиям пожарных и санитарно-технических норм и правил от общего числа таких помещений.</w:t>
            </w:r>
          </w:p>
        </w:tc>
        <w:tc>
          <w:tcPr>
            <w:tcW w:w="1667" w:type="dxa"/>
            <w:vMerge w:val="restart"/>
            <w:tcBorders>
              <w:top w:val="none" w:sz="4" w:space="0" w:color="000000"/>
              <w:left w:val="single" w:sz="4" w:space="0" w:color="auto"/>
              <w:bottom w:val="single" w:sz="4" w:space="0" w:color="000000"/>
              <w:right w:val="single" w:sz="4" w:space="0" w:color="auto"/>
            </w:tcBorders>
            <w:shd w:val="clear" w:color="auto" w:fill="auto"/>
          </w:tcPr>
          <w:p w:rsidR="00D52963" w:rsidRDefault="00F07454">
            <w:pPr>
              <w:jc w:val="center"/>
              <w:rPr>
                <w:sz w:val="16"/>
                <w:szCs w:val="16"/>
              </w:rPr>
            </w:pPr>
            <w:r>
              <w:rPr>
                <w:sz w:val="16"/>
                <w:szCs w:val="16"/>
              </w:rPr>
              <w:t>МБУ «РЭС»</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76"/>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bCs/>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bCs/>
                <w:sz w:val="16"/>
                <w:szCs w:val="16"/>
              </w:rPr>
            </w:pPr>
            <w:r>
              <w:rPr>
                <w:bCs/>
                <w:sz w:val="16"/>
                <w:szCs w:val="16"/>
              </w:rPr>
              <w:t>381 222 400,00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31024F">
            <w:pPr>
              <w:jc w:val="right"/>
              <w:rPr>
                <w:sz w:val="16"/>
                <w:szCs w:val="16"/>
              </w:rPr>
            </w:pPr>
            <w:r>
              <w:rPr>
                <w:sz w:val="16"/>
                <w:szCs w:val="16"/>
              </w:rPr>
              <w:t>131 672 500,00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124 730 100,00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124 819 800,00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23"/>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bCs/>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70"/>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bCs/>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15"/>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bCs/>
                <w:sz w:val="18"/>
                <w:szCs w:val="18"/>
              </w:rPr>
            </w:pPr>
          </w:p>
        </w:tc>
        <w:tc>
          <w:tcPr>
            <w:tcW w:w="2552" w:type="dxa"/>
            <w:vMerge/>
            <w:tcBorders>
              <w:top w:val="none" w:sz="4" w:space="0" w:color="000000"/>
              <w:left w:val="single" w:sz="4" w:space="0" w:color="auto"/>
              <w:bottom w:val="none" w:sz="4" w:space="0" w:color="000000"/>
              <w:right w:val="single" w:sz="4" w:space="0" w:color="auto"/>
            </w:tcBorders>
            <w:vAlign w:val="center"/>
          </w:tcPr>
          <w:p w:rsidR="00D52963" w:rsidRDefault="00D52963">
            <w:pPr>
              <w:jc w:val="center"/>
              <w:rPr>
                <w:bCs/>
                <w:sz w:val="18"/>
                <w:szCs w:val="18"/>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8"/>
                <w:szCs w:val="18"/>
              </w:rP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ВБС</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both"/>
              <w:rPr>
                <w:sz w:val="16"/>
                <w:szCs w:val="16"/>
              </w:rP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rPr>
                <w:sz w:val="16"/>
                <w:szCs w:val="16"/>
              </w:rP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31024F">
        <w:trPr>
          <w:trHeight w:val="262"/>
        </w:trPr>
        <w:tc>
          <w:tcPr>
            <w:tcW w:w="568" w:type="dxa"/>
            <w:vMerge w:val="restart"/>
            <w:tcBorders>
              <w:top w:val="none" w:sz="4" w:space="0" w:color="000000"/>
              <w:left w:val="single" w:sz="4" w:space="0" w:color="auto"/>
              <w:bottom w:val="single" w:sz="4" w:space="0" w:color="000000"/>
              <w:right w:val="single" w:sz="4" w:space="0" w:color="auto"/>
            </w:tcBorders>
            <w:shd w:val="clear" w:color="auto" w:fill="auto"/>
          </w:tcPr>
          <w:p w:rsidR="0031024F" w:rsidRDefault="0031024F" w:rsidP="0031024F">
            <w:pPr>
              <w:jc w:val="center"/>
              <w:rPr>
                <w:sz w:val="18"/>
                <w:szCs w:val="18"/>
              </w:rPr>
            </w:pPr>
            <w:r>
              <w:rPr>
                <w:sz w:val="18"/>
                <w:szCs w:val="18"/>
              </w:rPr>
              <w:t>4.1</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tcPr>
          <w:p w:rsidR="0031024F" w:rsidRDefault="0031024F" w:rsidP="0031024F">
            <w:pPr>
              <w:rPr>
                <w:color w:val="auto"/>
                <w:sz w:val="18"/>
                <w:szCs w:val="18"/>
              </w:rPr>
            </w:pPr>
            <w:r>
              <w:rPr>
                <w:color w:val="auto"/>
                <w:sz w:val="18"/>
                <w:szCs w:val="18"/>
              </w:rPr>
              <w:t>Мероприятие «Обеспечение содержания, обслуживание имущества, находящегося в оперативном управлении муниципальных учреждений Печенгского муниципального округа»</w:t>
            </w:r>
          </w:p>
        </w:tc>
        <w:tc>
          <w:tcPr>
            <w:tcW w:w="1240" w:type="dxa"/>
            <w:vMerge w:val="restart"/>
            <w:tcBorders>
              <w:top w:val="none" w:sz="4" w:space="0" w:color="000000"/>
              <w:left w:val="single" w:sz="4" w:space="0" w:color="auto"/>
              <w:bottom w:val="single" w:sz="4" w:space="0" w:color="000000"/>
              <w:right w:val="single" w:sz="4" w:space="0" w:color="auto"/>
            </w:tcBorders>
            <w:shd w:val="clear" w:color="auto" w:fill="auto"/>
          </w:tcPr>
          <w:p w:rsidR="0031024F" w:rsidRDefault="0031024F" w:rsidP="0031024F">
            <w:pPr>
              <w:jc w:val="center"/>
              <w:rPr>
                <w:sz w:val="18"/>
                <w:szCs w:val="18"/>
              </w:rPr>
            </w:pPr>
            <w:r>
              <w:rPr>
                <w:sz w:val="18"/>
                <w:szCs w:val="18"/>
              </w:rPr>
              <w:t>2026 - 2028</w:t>
            </w: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31024F" w:rsidRDefault="0031024F" w:rsidP="0031024F">
            <w:pPr>
              <w:rPr>
                <w:b/>
                <w:bCs/>
                <w:sz w:val="16"/>
                <w:szCs w:val="16"/>
              </w:rPr>
            </w:pPr>
            <w:r>
              <w:rPr>
                <w:b/>
                <w:bCs/>
                <w:sz w:val="16"/>
                <w:szCs w:val="16"/>
              </w:rPr>
              <w:t>Всего</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31024F" w:rsidRDefault="0031024F" w:rsidP="0031024F">
            <w:pPr>
              <w:jc w:val="right"/>
              <w:rPr>
                <w:b/>
                <w:bCs/>
                <w:sz w:val="16"/>
                <w:szCs w:val="16"/>
              </w:rPr>
            </w:pPr>
            <w:r>
              <w:rPr>
                <w:b/>
                <w:bCs/>
                <w:sz w:val="16"/>
                <w:szCs w:val="16"/>
              </w:rPr>
              <w:t>381 222 400,00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31024F" w:rsidRDefault="0031024F" w:rsidP="0031024F">
            <w:pPr>
              <w:jc w:val="right"/>
              <w:rPr>
                <w:b/>
                <w:bCs/>
                <w:sz w:val="16"/>
                <w:szCs w:val="16"/>
              </w:rPr>
            </w:pPr>
            <w:r>
              <w:rPr>
                <w:b/>
                <w:bCs/>
                <w:sz w:val="16"/>
                <w:szCs w:val="16"/>
              </w:rPr>
              <w:t>131 672 500,00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31024F" w:rsidRDefault="0031024F" w:rsidP="0031024F">
            <w:pPr>
              <w:jc w:val="right"/>
              <w:rPr>
                <w:b/>
                <w:bCs/>
                <w:sz w:val="16"/>
                <w:szCs w:val="16"/>
              </w:rPr>
            </w:pPr>
            <w:r>
              <w:rPr>
                <w:b/>
                <w:bCs/>
                <w:sz w:val="16"/>
                <w:szCs w:val="16"/>
              </w:rPr>
              <w:t>124 730 100,00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31024F" w:rsidRDefault="0031024F" w:rsidP="0031024F">
            <w:pPr>
              <w:jc w:val="right"/>
              <w:rPr>
                <w:b/>
                <w:bCs/>
                <w:sz w:val="16"/>
                <w:szCs w:val="16"/>
              </w:rPr>
            </w:pPr>
            <w:r>
              <w:rPr>
                <w:b/>
                <w:bCs/>
                <w:sz w:val="16"/>
                <w:szCs w:val="16"/>
              </w:rPr>
              <w:t>124 819 800,00</w:t>
            </w:r>
          </w:p>
        </w:tc>
        <w:tc>
          <w:tcPr>
            <w:tcW w:w="3827" w:type="dxa"/>
            <w:vMerge w:val="restart"/>
            <w:tcBorders>
              <w:top w:val="none" w:sz="4" w:space="0" w:color="000000"/>
              <w:left w:val="single" w:sz="4" w:space="0" w:color="auto"/>
              <w:bottom w:val="single" w:sz="4" w:space="0" w:color="000000"/>
              <w:right w:val="single" w:sz="4" w:space="0" w:color="auto"/>
            </w:tcBorders>
            <w:shd w:val="clear" w:color="FFFFFF" w:fill="FFFFFF"/>
          </w:tcPr>
          <w:p w:rsidR="0031024F" w:rsidRDefault="0031024F" w:rsidP="0031024F">
            <w:pPr>
              <w:jc w:val="both"/>
              <w:rPr>
                <w:sz w:val="16"/>
                <w:szCs w:val="16"/>
              </w:rPr>
            </w:pPr>
            <w:r>
              <w:rPr>
                <w:color w:val="auto"/>
                <w:sz w:val="16"/>
                <w:szCs w:val="16"/>
              </w:rPr>
              <w:t>Выполнение работ и услуг, направленных на содержание и обслуживание имущества, находящегося в оперативном управлении муниципальных учреждений Печенгского муниципального округа</w:t>
            </w:r>
          </w:p>
        </w:tc>
        <w:tc>
          <w:tcPr>
            <w:tcW w:w="1667" w:type="dxa"/>
            <w:vMerge w:val="restart"/>
            <w:tcBorders>
              <w:top w:val="none" w:sz="4" w:space="0" w:color="000000"/>
              <w:left w:val="single" w:sz="4" w:space="0" w:color="auto"/>
              <w:bottom w:val="single" w:sz="4" w:space="0" w:color="000000"/>
              <w:right w:val="single" w:sz="4" w:space="0" w:color="auto"/>
            </w:tcBorders>
            <w:shd w:val="clear" w:color="auto" w:fill="auto"/>
          </w:tcPr>
          <w:p w:rsidR="0031024F" w:rsidRDefault="0031024F" w:rsidP="0031024F">
            <w:pPr>
              <w:jc w:val="center"/>
              <w:rPr>
                <w:sz w:val="16"/>
                <w:szCs w:val="16"/>
              </w:rPr>
            </w:pPr>
            <w:r>
              <w:rPr>
                <w:sz w:val="16"/>
                <w:szCs w:val="16"/>
              </w:rPr>
              <w:t>МБУ «РЭС»</w:t>
            </w: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31024F" w:rsidRDefault="0031024F" w:rsidP="0031024F">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31024F" w:rsidRDefault="0031024F" w:rsidP="0031024F">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31024F" w:rsidRDefault="0031024F" w:rsidP="0031024F">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31024F" w:rsidRDefault="0031024F" w:rsidP="0031024F">
            <w:pPr>
              <w:jc w:val="center"/>
            </w:pPr>
          </w:p>
        </w:tc>
      </w:tr>
      <w:tr w:rsidR="0031024F">
        <w:trPr>
          <w:trHeight w:val="265"/>
        </w:trPr>
        <w:tc>
          <w:tcPr>
            <w:tcW w:w="568" w:type="dxa"/>
            <w:vMerge/>
            <w:tcBorders>
              <w:top w:val="none" w:sz="4" w:space="0" w:color="000000"/>
              <w:left w:val="single" w:sz="4" w:space="0" w:color="auto"/>
              <w:bottom w:val="single" w:sz="4" w:space="0" w:color="000000"/>
              <w:right w:val="single" w:sz="4" w:space="0" w:color="auto"/>
            </w:tcBorders>
            <w:vAlign w:val="center"/>
          </w:tcPr>
          <w:p w:rsidR="0031024F" w:rsidRDefault="0031024F" w:rsidP="0031024F">
            <w:pPr>
              <w:jc w:val="center"/>
            </w:pPr>
          </w:p>
        </w:tc>
        <w:tc>
          <w:tcPr>
            <w:tcW w:w="2552" w:type="dxa"/>
            <w:vMerge/>
            <w:tcBorders>
              <w:top w:val="single" w:sz="4" w:space="0" w:color="auto"/>
              <w:left w:val="single" w:sz="4" w:space="0" w:color="auto"/>
              <w:bottom w:val="single" w:sz="4" w:space="0" w:color="000000"/>
              <w:right w:val="single" w:sz="4" w:space="0" w:color="auto"/>
            </w:tcBorders>
            <w:vAlign w:val="center"/>
          </w:tcPr>
          <w:p w:rsidR="0031024F" w:rsidRDefault="0031024F" w:rsidP="0031024F">
            <w:pPr>
              <w:jc w:val="center"/>
              <w:rPr>
                <w:color w:val="auto"/>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31024F" w:rsidRDefault="0031024F" w:rsidP="0031024F">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31024F" w:rsidRDefault="0031024F" w:rsidP="0031024F">
            <w:pPr>
              <w:rPr>
                <w:sz w:val="16"/>
                <w:szCs w:val="16"/>
              </w:rPr>
            </w:pPr>
            <w:r>
              <w:rPr>
                <w:sz w:val="16"/>
                <w:szCs w:val="16"/>
              </w:rPr>
              <w:t>МБ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31024F" w:rsidRDefault="0031024F" w:rsidP="0031024F">
            <w:pPr>
              <w:jc w:val="right"/>
              <w:rPr>
                <w:bCs/>
                <w:sz w:val="16"/>
                <w:szCs w:val="16"/>
              </w:rPr>
            </w:pPr>
            <w:r>
              <w:rPr>
                <w:bCs/>
                <w:sz w:val="16"/>
                <w:szCs w:val="16"/>
              </w:rPr>
              <w:t>381 222 400,00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31024F" w:rsidRDefault="0031024F" w:rsidP="0031024F">
            <w:pPr>
              <w:jc w:val="right"/>
              <w:rPr>
                <w:sz w:val="16"/>
                <w:szCs w:val="16"/>
              </w:rPr>
            </w:pPr>
            <w:r>
              <w:rPr>
                <w:sz w:val="16"/>
                <w:szCs w:val="16"/>
              </w:rPr>
              <w:t>131 672 500,00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31024F" w:rsidRDefault="0031024F" w:rsidP="0031024F">
            <w:pPr>
              <w:jc w:val="right"/>
              <w:rPr>
                <w:sz w:val="16"/>
                <w:szCs w:val="16"/>
              </w:rPr>
            </w:pPr>
            <w:r>
              <w:rPr>
                <w:sz w:val="16"/>
                <w:szCs w:val="16"/>
              </w:rPr>
              <w:t>124 730 100,00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31024F" w:rsidRDefault="0031024F" w:rsidP="0031024F">
            <w:pPr>
              <w:jc w:val="right"/>
              <w:rPr>
                <w:sz w:val="16"/>
                <w:szCs w:val="16"/>
              </w:rPr>
            </w:pPr>
            <w:r>
              <w:rPr>
                <w:sz w:val="16"/>
                <w:szCs w:val="16"/>
              </w:rPr>
              <w:t>124 819 800,00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31024F" w:rsidRDefault="0031024F" w:rsidP="0031024F">
            <w:pPr>
              <w:jc w:val="center"/>
            </w:pPr>
          </w:p>
        </w:tc>
        <w:tc>
          <w:tcPr>
            <w:tcW w:w="1667" w:type="dxa"/>
            <w:vMerge/>
            <w:tcBorders>
              <w:top w:val="none" w:sz="4" w:space="0" w:color="000000"/>
              <w:left w:val="single" w:sz="4" w:space="0" w:color="auto"/>
              <w:bottom w:val="single" w:sz="4" w:space="0" w:color="000000"/>
              <w:right w:val="single" w:sz="4" w:space="0" w:color="auto"/>
            </w:tcBorders>
            <w:vAlign w:val="center"/>
          </w:tcPr>
          <w:p w:rsidR="0031024F" w:rsidRDefault="0031024F" w:rsidP="0031024F">
            <w:pPr>
              <w:jc w:val="cente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31024F" w:rsidRDefault="0031024F" w:rsidP="0031024F">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31024F" w:rsidRDefault="0031024F" w:rsidP="0031024F">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31024F" w:rsidRDefault="0031024F" w:rsidP="0031024F">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31024F" w:rsidRDefault="0031024F" w:rsidP="0031024F">
            <w:pPr>
              <w:jc w:val="center"/>
            </w:pPr>
          </w:p>
        </w:tc>
      </w:tr>
      <w:tr w:rsidR="00D52963">
        <w:trPr>
          <w:trHeight w:val="141"/>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ОБ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188"/>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ФБ</w:t>
            </w: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r w:rsidR="00D52963">
        <w:trPr>
          <w:trHeight w:val="219"/>
        </w:trPr>
        <w:tc>
          <w:tcPr>
            <w:tcW w:w="568"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2552" w:type="dxa"/>
            <w:vMerge/>
            <w:tcBorders>
              <w:top w:val="single" w:sz="4" w:space="0" w:color="auto"/>
              <w:left w:val="single" w:sz="4" w:space="0" w:color="auto"/>
              <w:bottom w:val="single" w:sz="4" w:space="0" w:color="000000"/>
              <w:right w:val="single" w:sz="4" w:space="0" w:color="auto"/>
            </w:tcBorders>
            <w:vAlign w:val="center"/>
          </w:tcPr>
          <w:p w:rsidR="00D52963" w:rsidRDefault="00D52963">
            <w:pPr>
              <w:jc w:val="center"/>
              <w:rPr>
                <w:color w:val="auto"/>
              </w:rPr>
            </w:pPr>
          </w:p>
        </w:tc>
        <w:tc>
          <w:tcPr>
            <w:tcW w:w="1240"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744"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rPr>
                <w:sz w:val="16"/>
                <w:szCs w:val="16"/>
              </w:rPr>
            </w:pPr>
            <w:r>
              <w:rPr>
                <w:sz w:val="16"/>
                <w:szCs w:val="16"/>
              </w:rPr>
              <w:t>ВБС</w:t>
            </w:r>
          </w:p>
          <w:p w:rsidR="00D52963" w:rsidRDefault="00D52963">
            <w:pPr>
              <w:rPr>
                <w:sz w:val="16"/>
                <w:szCs w:val="16"/>
              </w:rPr>
            </w:pPr>
          </w:p>
        </w:tc>
        <w:tc>
          <w:tcPr>
            <w:tcW w:w="1418"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bCs/>
                <w:sz w:val="16"/>
                <w:szCs w:val="16"/>
              </w:rPr>
            </w:pPr>
            <w:r>
              <w:rPr>
                <w:bCs/>
                <w:sz w:val="16"/>
                <w:szCs w:val="16"/>
              </w:rPr>
              <w:t>0,00</w:t>
            </w:r>
          </w:p>
          <w:p w:rsidR="00D52963" w:rsidRDefault="00D52963">
            <w:pPr>
              <w:jc w:val="right"/>
              <w:rPr>
                <w:bCs/>
                <w:sz w:val="16"/>
                <w:szCs w:val="16"/>
              </w:rPr>
            </w:pP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center"/>
          </w:tcPr>
          <w:p w:rsidR="00D52963" w:rsidRDefault="00F07454">
            <w:pPr>
              <w:jc w:val="right"/>
              <w:rPr>
                <w:sz w:val="16"/>
                <w:szCs w:val="16"/>
              </w:rPr>
            </w:pPr>
            <w:r>
              <w:rPr>
                <w:sz w:val="16"/>
                <w:szCs w:val="16"/>
              </w:rPr>
              <w:t>0,00</w:t>
            </w:r>
          </w:p>
          <w:p w:rsidR="00D52963" w:rsidRDefault="00D52963">
            <w:pPr>
              <w:jc w:val="right"/>
              <w:rPr>
                <w:sz w:val="16"/>
                <w:szCs w:val="16"/>
              </w:rPr>
            </w:pPr>
          </w:p>
        </w:tc>
        <w:tc>
          <w:tcPr>
            <w:tcW w:w="382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667" w:type="dxa"/>
            <w:vMerge/>
            <w:tcBorders>
              <w:top w:val="none" w:sz="4" w:space="0" w:color="000000"/>
              <w:left w:val="single" w:sz="4" w:space="0" w:color="auto"/>
              <w:bottom w:val="single" w:sz="4" w:space="0" w:color="000000"/>
              <w:right w:val="single" w:sz="4" w:space="0" w:color="auto"/>
            </w:tcBorders>
            <w:vAlign w:val="center"/>
          </w:tcPr>
          <w:p w:rsidR="00D52963" w:rsidRDefault="00D52963">
            <w:pPr>
              <w:jc w:val="center"/>
            </w:pPr>
          </w:p>
        </w:tc>
        <w:tc>
          <w:tcPr>
            <w:tcW w:w="1007"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c>
          <w:tcPr>
            <w:tcW w:w="763" w:type="dxa"/>
            <w:tcBorders>
              <w:top w:val="none" w:sz="4" w:space="0" w:color="000000"/>
              <w:left w:val="none" w:sz="4" w:space="0" w:color="000000"/>
              <w:bottom w:val="none" w:sz="4" w:space="0" w:color="000000"/>
              <w:right w:val="none" w:sz="4" w:space="0" w:color="000000"/>
            </w:tcBorders>
            <w:shd w:val="clear" w:color="auto" w:fill="auto"/>
            <w:vAlign w:val="bottom"/>
          </w:tcPr>
          <w:p w:rsidR="00D52963" w:rsidRDefault="00D52963">
            <w:pPr>
              <w:jc w:val="center"/>
            </w:pPr>
          </w:p>
        </w:tc>
      </w:tr>
    </w:tbl>
    <w:p w:rsidR="00D52963" w:rsidRDefault="00D52963">
      <w:pPr>
        <w:spacing w:line="276" w:lineRule="auto"/>
        <w:jc w:val="both"/>
        <w:rPr>
          <w:color w:val="auto"/>
          <w:sz w:val="18"/>
          <w:szCs w:val="18"/>
          <w:u w:val="single"/>
          <w:vertAlign w:val="superscript"/>
        </w:rPr>
      </w:pPr>
    </w:p>
    <w:p w:rsidR="00D52963" w:rsidRDefault="00F07454">
      <w:pPr>
        <w:spacing w:line="276" w:lineRule="auto"/>
        <w:jc w:val="both"/>
        <w:rPr>
          <w:color w:val="auto"/>
          <w:sz w:val="18"/>
          <w:szCs w:val="18"/>
          <w:u w:val="single"/>
        </w:rPr>
      </w:pPr>
      <w:r>
        <w:rPr>
          <w:color w:val="auto"/>
          <w:sz w:val="18"/>
          <w:szCs w:val="18"/>
          <w:u w:val="single"/>
          <w:vertAlign w:val="superscript"/>
        </w:rPr>
        <w:t xml:space="preserve">1 </w:t>
      </w:r>
      <w:r>
        <w:rPr>
          <w:color w:val="auto"/>
          <w:sz w:val="18"/>
          <w:szCs w:val="18"/>
          <w:u w:val="single"/>
        </w:rPr>
        <w:t>Соисполнители, участники:</w:t>
      </w:r>
    </w:p>
    <w:p w:rsidR="00D52963" w:rsidRDefault="00F07454">
      <w:pPr>
        <w:jc w:val="both"/>
        <w:rPr>
          <w:color w:val="auto"/>
          <w:sz w:val="18"/>
          <w:szCs w:val="18"/>
        </w:rPr>
      </w:pPr>
      <w:r>
        <w:rPr>
          <w:color w:val="auto"/>
          <w:sz w:val="18"/>
          <w:szCs w:val="18"/>
        </w:rPr>
        <w:t>- сектор муниципальной службы и кадров – Администрация Печенгского муниципального округа (Сектор муниципальной службы и кадров администрации Печенгского муниципального округа);</w:t>
      </w:r>
    </w:p>
    <w:p w:rsidR="00D52963" w:rsidRDefault="00F07454">
      <w:pPr>
        <w:jc w:val="both"/>
        <w:rPr>
          <w:color w:val="auto"/>
          <w:sz w:val="18"/>
          <w:szCs w:val="18"/>
        </w:rPr>
      </w:pPr>
      <w:r>
        <w:rPr>
          <w:color w:val="auto"/>
          <w:sz w:val="18"/>
          <w:szCs w:val="18"/>
        </w:rPr>
        <w:t>- юридический отдел - Администрация Печенгского муниципального округа (Юридический отдел администрации Печенгского муниципального округа);</w:t>
      </w:r>
    </w:p>
    <w:p w:rsidR="00D52963" w:rsidRDefault="00F07454">
      <w:pPr>
        <w:jc w:val="both"/>
        <w:rPr>
          <w:color w:val="auto"/>
          <w:sz w:val="18"/>
          <w:szCs w:val="18"/>
        </w:rPr>
      </w:pPr>
      <w:r>
        <w:rPr>
          <w:color w:val="auto"/>
          <w:sz w:val="18"/>
          <w:szCs w:val="18"/>
        </w:rPr>
        <w:t>- отдел ЗАГС - Администрация Печенгского муниципального округа (Отдел записи актов гражданского состояния администрации Печенгского муниципального округа);</w:t>
      </w:r>
    </w:p>
    <w:p w:rsidR="00D52963" w:rsidRDefault="00F07454">
      <w:pPr>
        <w:jc w:val="both"/>
        <w:rPr>
          <w:color w:val="auto"/>
          <w:sz w:val="18"/>
          <w:szCs w:val="18"/>
        </w:rPr>
      </w:pPr>
      <w:r>
        <w:rPr>
          <w:color w:val="auto"/>
          <w:sz w:val="18"/>
          <w:szCs w:val="18"/>
        </w:rPr>
        <w:t>- административная комиссия – Администрация Печенгского муниципального округа (Административная комиссия администрации Печенгского муниципального округа);</w:t>
      </w:r>
    </w:p>
    <w:p w:rsidR="00D52963" w:rsidRDefault="00F07454">
      <w:pPr>
        <w:jc w:val="both"/>
        <w:rPr>
          <w:color w:val="auto"/>
          <w:sz w:val="18"/>
          <w:szCs w:val="18"/>
        </w:rPr>
      </w:pPr>
      <w:r>
        <w:rPr>
          <w:color w:val="auto"/>
          <w:sz w:val="18"/>
          <w:szCs w:val="18"/>
        </w:rPr>
        <w:t>- комиссия ПДН и ЗП – Администрация Печенгского муниципального округа (Комиссия по делам несовершеннолетних и защите их прав администрации Печенгского муниципального округа);</w:t>
      </w:r>
    </w:p>
    <w:p w:rsidR="00D52963" w:rsidRDefault="00F07454">
      <w:pPr>
        <w:jc w:val="both"/>
        <w:rPr>
          <w:color w:val="auto"/>
          <w:sz w:val="18"/>
          <w:szCs w:val="18"/>
        </w:rPr>
      </w:pPr>
      <w:r>
        <w:rPr>
          <w:color w:val="auto"/>
          <w:sz w:val="18"/>
          <w:szCs w:val="18"/>
        </w:rPr>
        <w:t>- ОПВУ – Администрация Печенгского муниципального округа (Отдел первичного воинского учета администрации Печенгского муниципального округа);</w:t>
      </w:r>
    </w:p>
    <w:p w:rsidR="00D52963" w:rsidRDefault="00F07454">
      <w:pPr>
        <w:jc w:val="both"/>
        <w:rPr>
          <w:color w:val="auto"/>
          <w:sz w:val="18"/>
          <w:szCs w:val="18"/>
        </w:rPr>
      </w:pPr>
      <w:r>
        <w:rPr>
          <w:color w:val="auto"/>
          <w:sz w:val="18"/>
          <w:szCs w:val="18"/>
        </w:rPr>
        <w:t>- специалист по работе с населением – Администрация Печенгского муниципального округа (Специалист по работе с населением администрации Печенгского муниципального округа);</w:t>
      </w:r>
    </w:p>
    <w:p w:rsidR="00D52963" w:rsidRDefault="00F07454">
      <w:pPr>
        <w:jc w:val="both"/>
        <w:rPr>
          <w:sz w:val="18"/>
          <w:szCs w:val="18"/>
        </w:rPr>
      </w:pPr>
      <w:r>
        <w:rPr>
          <w:color w:val="auto"/>
          <w:sz w:val="18"/>
          <w:szCs w:val="18"/>
        </w:rPr>
        <w:t xml:space="preserve">- отдел образования - </w:t>
      </w:r>
      <w:r>
        <w:rPr>
          <w:sz w:val="18"/>
          <w:szCs w:val="18"/>
        </w:rPr>
        <w:t>Отдел образования администрации Печенгского муниципального округа;</w:t>
      </w:r>
    </w:p>
    <w:p w:rsidR="00D52963" w:rsidRDefault="00F07454">
      <w:pPr>
        <w:jc w:val="both"/>
        <w:rPr>
          <w:color w:val="auto"/>
          <w:sz w:val="18"/>
          <w:szCs w:val="18"/>
        </w:rPr>
      </w:pPr>
      <w:r>
        <w:rPr>
          <w:color w:val="auto"/>
          <w:sz w:val="18"/>
          <w:szCs w:val="18"/>
        </w:rPr>
        <w:t>- ФИНУ – Финансовое управление администрации Печенгского муниципального округа;</w:t>
      </w:r>
    </w:p>
    <w:p w:rsidR="00D52963" w:rsidRDefault="00F07454">
      <w:pPr>
        <w:jc w:val="both"/>
        <w:rPr>
          <w:color w:val="auto"/>
          <w:sz w:val="18"/>
          <w:szCs w:val="18"/>
        </w:rPr>
      </w:pPr>
      <w:r>
        <w:rPr>
          <w:color w:val="auto"/>
          <w:sz w:val="18"/>
          <w:szCs w:val="18"/>
        </w:rPr>
        <w:t>- КУИ – Комитет по управлению имуществом администрации Печенгского муниципального округа;</w:t>
      </w:r>
    </w:p>
    <w:p w:rsidR="00D52963" w:rsidRDefault="00F07454">
      <w:pPr>
        <w:jc w:val="both"/>
        <w:rPr>
          <w:color w:val="auto"/>
          <w:sz w:val="18"/>
          <w:szCs w:val="18"/>
        </w:rPr>
      </w:pPr>
      <w:r>
        <w:rPr>
          <w:color w:val="auto"/>
          <w:sz w:val="18"/>
          <w:szCs w:val="18"/>
        </w:rPr>
        <w:t>- МКУ «Управление по ОДА» - Муниципальное казенное учреждение «Управление по обеспечению деятельности администрации Печенгского муниципального округа Мурманской области»;</w:t>
      </w:r>
    </w:p>
    <w:p w:rsidR="00D52963" w:rsidRDefault="00F07454">
      <w:pPr>
        <w:jc w:val="both"/>
        <w:rPr>
          <w:color w:val="auto"/>
          <w:sz w:val="18"/>
          <w:szCs w:val="18"/>
        </w:rPr>
      </w:pPr>
      <w:r>
        <w:rPr>
          <w:color w:val="auto"/>
          <w:sz w:val="18"/>
          <w:szCs w:val="18"/>
        </w:rPr>
        <w:t>- МБУ «РЭС» - Муниципальное бюджетное учреждение «Ремонтно-эксплуатационная служба»;</w:t>
      </w:r>
    </w:p>
    <w:p w:rsidR="00D52963" w:rsidRDefault="00F07454">
      <w:pPr>
        <w:jc w:val="both"/>
        <w:rPr>
          <w:color w:val="auto"/>
          <w:sz w:val="18"/>
          <w:szCs w:val="18"/>
        </w:rPr>
      </w:pPr>
      <w:r>
        <w:rPr>
          <w:color w:val="auto"/>
          <w:sz w:val="18"/>
          <w:szCs w:val="18"/>
        </w:rPr>
        <w:t>- МБУ «ЦБ» - Муниципальное бюджетное учреждение «Централизованная бухгалтерия по обслуживанию муниципальных учреждений Печенгского муниципального округа Мурманской области»;</w:t>
      </w:r>
    </w:p>
    <w:p w:rsidR="00D52963" w:rsidRDefault="00F07454">
      <w:pPr>
        <w:jc w:val="both"/>
        <w:rPr>
          <w:color w:val="auto"/>
          <w:sz w:val="18"/>
          <w:szCs w:val="18"/>
        </w:rPr>
      </w:pPr>
      <w:r>
        <w:rPr>
          <w:color w:val="auto"/>
          <w:sz w:val="18"/>
          <w:szCs w:val="18"/>
        </w:rPr>
        <w:t>- МАУ «</w:t>
      </w:r>
      <w:proofErr w:type="spellStart"/>
      <w:r>
        <w:rPr>
          <w:color w:val="auto"/>
          <w:sz w:val="18"/>
          <w:szCs w:val="18"/>
        </w:rPr>
        <w:t>Информцентр</w:t>
      </w:r>
      <w:proofErr w:type="spellEnd"/>
      <w:r>
        <w:rPr>
          <w:color w:val="auto"/>
          <w:sz w:val="18"/>
          <w:szCs w:val="18"/>
        </w:rPr>
        <w:t>» - Муниципальное автономное учреждение «Информационный центр».</w:t>
      </w:r>
    </w:p>
    <w:p w:rsidR="00D52963" w:rsidRDefault="00D52963">
      <w:pPr>
        <w:jc w:val="both"/>
        <w:rPr>
          <w:color w:val="auto"/>
          <w:sz w:val="18"/>
          <w:szCs w:val="18"/>
        </w:rPr>
      </w:pPr>
    </w:p>
    <w:p w:rsidR="00D52963" w:rsidRDefault="00F07454">
      <w:pPr>
        <w:jc w:val="both"/>
        <w:rPr>
          <w:color w:val="auto"/>
          <w:sz w:val="18"/>
          <w:szCs w:val="18"/>
          <w:u w:val="single"/>
        </w:rPr>
      </w:pPr>
      <w:r>
        <w:rPr>
          <w:color w:val="auto"/>
          <w:sz w:val="18"/>
          <w:szCs w:val="18"/>
          <w:u w:val="single"/>
        </w:rPr>
        <w:t>Используемые сокращения:</w:t>
      </w:r>
    </w:p>
    <w:p w:rsidR="00D52963" w:rsidRDefault="00F07454">
      <w:pPr>
        <w:jc w:val="both"/>
        <w:rPr>
          <w:color w:val="auto"/>
          <w:sz w:val="18"/>
          <w:szCs w:val="18"/>
        </w:rPr>
      </w:pPr>
      <w:r>
        <w:rPr>
          <w:color w:val="auto"/>
          <w:sz w:val="18"/>
          <w:szCs w:val="18"/>
        </w:rPr>
        <w:t>МБ – местный бюджет; ОБ – областной бюджет; ФБ – федеральный бюджет; ВБС – внебюджетные средства.</w:t>
      </w:r>
    </w:p>
    <w:p w:rsidR="00D52963" w:rsidRDefault="00D52963">
      <w:pPr>
        <w:spacing w:after="200" w:line="276" w:lineRule="auto"/>
        <w:rPr>
          <w:bCs/>
        </w:rPr>
      </w:pPr>
    </w:p>
    <w:p w:rsidR="00D52963" w:rsidRDefault="00D52963">
      <w:pPr>
        <w:tabs>
          <w:tab w:val="left" w:pos="927"/>
        </w:tabs>
        <w:jc w:val="both"/>
        <w:rPr>
          <w:bCs/>
          <w:sz w:val="24"/>
          <w:szCs w:val="24"/>
        </w:rPr>
        <w:sectPr w:rsidR="00D52963">
          <w:pgSz w:w="16838" w:h="11906" w:orient="landscape"/>
          <w:pgMar w:top="851" w:right="395" w:bottom="993" w:left="1135" w:header="709" w:footer="709" w:gutter="0"/>
          <w:cols w:space="709"/>
          <w:rtlGutter/>
          <w:docGrid w:linePitch="360"/>
        </w:sectPr>
      </w:pPr>
    </w:p>
    <w:p w:rsidR="00D52963" w:rsidRDefault="00D52963" w:rsidP="00AD2823">
      <w:pPr>
        <w:widowControl w:val="0"/>
        <w:rPr>
          <w:sz w:val="24"/>
          <w:szCs w:val="24"/>
        </w:rPr>
      </w:pPr>
    </w:p>
    <w:sectPr w:rsidR="00D52963">
      <w:pgSz w:w="11906" w:h="16838"/>
      <w:pgMar w:top="1134" w:right="707"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A76" w:rsidRDefault="00DC5A76">
      <w:r>
        <w:separator/>
      </w:r>
    </w:p>
  </w:endnote>
  <w:endnote w:type="continuationSeparator" w:id="0">
    <w:p w:rsidR="00DC5A76" w:rsidRDefault="00DC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24" w:rsidRDefault="00560F2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A76" w:rsidRDefault="00DC5A76">
      <w:r>
        <w:separator/>
      </w:r>
    </w:p>
  </w:footnote>
  <w:footnote w:type="continuationSeparator" w:id="0">
    <w:p w:rsidR="00DC5A76" w:rsidRDefault="00DC5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24" w:rsidRDefault="00560F2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568E"/>
    <w:multiLevelType w:val="hybridMultilevel"/>
    <w:tmpl w:val="7A3EFE50"/>
    <w:lvl w:ilvl="0" w:tplc="EFDA0E98">
      <w:start w:val="1"/>
      <w:numFmt w:val="bullet"/>
      <w:lvlText w:val=""/>
      <w:lvlJc w:val="left"/>
      <w:pPr>
        <w:tabs>
          <w:tab w:val="num" w:pos="907"/>
        </w:tabs>
        <w:ind w:left="907" w:hanging="340"/>
      </w:pPr>
      <w:rPr>
        <w:rFonts w:ascii="Symbol" w:hAnsi="Symbol" w:cs="Symbol" w:hint="default"/>
      </w:rPr>
    </w:lvl>
    <w:lvl w:ilvl="1" w:tplc="5750F6CC">
      <w:start w:val="1"/>
      <w:numFmt w:val="bullet"/>
      <w:lvlText w:val="o"/>
      <w:lvlJc w:val="left"/>
      <w:pPr>
        <w:ind w:left="1440" w:hanging="360"/>
      </w:pPr>
      <w:rPr>
        <w:rFonts w:ascii="Courier New" w:eastAsia="Courier New" w:hAnsi="Courier New" w:cs="Courier New" w:hint="default"/>
      </w:rPr>
    </w:lvl>
    <w:lvl w:ilvl="2" w:tplc="8EA844D2">
      <w:start w:val="1"/>
      <w:numFmt w:val="bullet"/>
      <w:lvlText w:val="§"/>
      <w:lvlJc w:val="left"/>
      <w:pPr>
        <w:ind w:left="2160" w:hanging="360"/>
      </w:pPr>
      <w:rPr>
        <w:rFonts w:ascii="Wingdings" w:eastAsia="Wingdings" w:hAnsi="Wingdings" w:cs="Wingdings" w:hint="default"/>
      </w:rPr>
    </w:lvl>
    <w:lvl w:ilvl="3" w:tplc="A1FE0F48">
      <w:start w:val="1"/>
      <w:numFmt w:val="bullet"/>
      <w:lvlText w:val="·"/>
      <w:lvlJc w:val="left"/>
      <w:pPr>
        <w:ind w:left="2880" w:hanging="360"/>
      </w:pPr>
      <w:rPr>
        <w:rFonts w:ascii="Symbol" w:eastAsia="Symbol" w:hAnsi="Symbol" w:cs="Symbol" w:hint="default"/>
      </w:rPr>
    </w:lvl>
    <w:lvl w:ilvl="4" w:tplc="95F685EA">
      <w:start w:val="1"/>
      <w:numFmt w:val="bullet"/>
      <w:lvlText w:val="o"/>
      <w:lvlJc w:val="left"/>
      <w:pPr>
        <w:ind w:left="3600" w:hanging="360"/>
      </w:pPr>
      <w:rPr>
        <w:rFonts w:ascii="Courier New" w:eastAsia="Courier New" w:hAnsi="Courier New" w:cs="Courier New" w:hint="default"/>
      </w:rPr>
    </w:lvl>
    <w:lvl w:ilvl="5" w:tplc="C11CCD54">
      <w:start w:val="1"/>
      <w:numFmt w:val="bullet"/>
      <w:lvlText w:val="§"/>
      <w:lvlJc w:val="left"/>
      <w:pPr>
        <w:ind w:left="4320" w:hanging="360"/>
      </w:pPr>
      <w:rPr>
        <w:rFonts w:ascii="Wingdings" w:eastAsia="Wingdings" w:hAnsi="Wingdings" w:cs="Wingdings" w:hint="default"/>
      </w:rPr>
    </w:lvl>
    <w:lvl w:ilvl="6" w:tplc="ACAE0D64">
      <w:start w:val="1"/>
      <w:numFmt w:val="bullet"/>
      <w:lvlText w:val="·"/>
      <w:lvlJc w:val="left"/>
      <w:pPr>
        <w:ind w:left="5040" w:hanging="360"/>
      </w:pPr>
      <w:rPr>
        <w:rFonts w:ascii="Symbol" w:eastAsia="Symbol" w:hAnsi="Symbol" w:cs="Symbol" w:hint="default"/>
      </w:rPr>
    </w:lvl>
    <w:lvl w:ilvl="7" w:tplc="27BEFE6C">
      <w:start w:val="1"/>
      <w:numFmt w:val="bullet"/>
      <w:lvlText w:val="o"/>
      <w:lvlJc w:val="left"/>
      <w:pPr>
        <w:ind w:left="5760" w:hanging="360"/>
      </w:pPr>
      <w:rPr>
        <w:rFonts w:ascii="Courier New" w:eastAsia="Courier New" w:hAnsi="Courier New" w:cs="Courier New" w:hint="default"/>
      </w:rPr>
    </w:lvl>
    <w:lvl w:ilvl="8" w:tplc="43CC7BF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9FF799D"/>
    <w:multiLevelType w:val="hybridMultilevel"/>
    <w:tmpl w:val="8A8ECCBE"/>
    <w:lvl w:ilvl="0" w:tplc="0AD26C64">
      <w:start w:val="1"/>
      <w:numFmt w:val="bullet"/>
      <w:lvlText w:val=""/>
      <w:lvlJc w:val="left"/>
      <w:pPr>
        <w:tabs>
          <w:tab w:val="num" w:pos="720"/>
        </w:tabs>
        <w:ind w:left="720" w:hanging="360"/>
      </w:pPr>
      <w:rPr>
        <w:rFonts w:ascii="Symbol" w:hAnsi="Symbol" w:cs="Symbol" w:hint="default"/>
        <w:b w:val="0"/>
        <w:color w:val="auto"/>
      </w:rPr>
    </w:lvl>
    <w:lvl w:ilvl="1" w:tplc="9A02E166">
      <w:start w:val="1"/>
      <w:numFmt w:val="bullet"/>
      <w:lvlText w:val=""/>
      <w:lvlJc w:val="left"/>
      <w:pPr>
        <w:tabs>
          <w:tab w:val="num" w:pos="1364"/>
        </w:tabs>
        <w:ind w:left="1364" w:hanging="284"/>
      </w:pPr>
      <w:rPr>
        <w:rFonts w:ascii="Wingdings" w:hAnsi="Wingdings" w:cs="Wingdings" w:hint="default"/>
        <w:b w:val="0"/>
        <w:color w:val="auto"/>
      </w:rPr>
    </w:lvl>
    <w:lvl w:ilvl="2" w:tplc="848A3E14">
      <w:start w:val="1"/>
      <w:numFmt w:val="bullet"/>
      <w:lvlText w:val=""/>
      <w:lvlJc w:val="left"/>
      <w:pPr>
        <w:tabs>
          <w:tab w:val="num" w:pos="2160"/>
        </w:tabs>
        <w:ind w:left="2160" w:hanging="360"/>
      </w:pPr>
      <w:rPr>
        <w:rFonts w:ascii="Wingdings" w:hAnsi="Wingdings" w:cs="Wingdings" w:hint="default"/>
      </w:rPr>
    </w:lvl>
    <w:lvl w:ilvl="3" w:tplc="0FD005A0">
      <w:start w:val="1"/>
      <w:numFmt w:val="bullet"/>
      <w:lvlText w:val=""/>
      <w:lvlJc w:val="left"/>
      <w:pPr>
        <w:tabs>
          <w:tab w:val="num" w:pos="2880"/>
        </w:tabs>
        <w:ind w:left="2880" w:hanging="360"/>
      </w:pPr>
      <w:rPr>
        <w:rFonts w:ascii="Symbol" w:hAnsi="Symbol" w:cs="Symbol" w:hint="default"/>
      </w:rPr>
    </w:lvl>
    <w:lvl w:ilvl="4" w:tplc="42AAFC90">
      <w:start w:val="1"/>
      <w:numFmt w:val="bullet"/>
      <w:lvlText w:val="o"/>
      <w:lvlJc w:val="left"/>
      <w:pPr>
        <w:tabs>
          <w:tab w:val="num" w:pos="3600"/>
        </w:tabs>
        <w:ind w:left="3600" w:hanging="360"/>
      </w:pPr>
      <w:rPr>
        <w:rFonts w:ascii="Courier New" w:hAnsi="Courier New" w:cs="Courier New" w:hint="default"/>
      </w:rPr>
    </w:lvl>
    <w:lvl w:ilvl="5" w:tplc="B1C08346">
      <w:start w:val="1"/>
      <w:numFmt w:val="bullet"/>
      <w:lvlText w:val=""/>
      <w:lvlJc w:val="left"/>
      <w:pPr>
        <w:tabs>
          <w:tab w:val="num" w:pos="4320"/>
        </w:tabs>
        <w:ind w:left="4320" w:hanging="360"/>
      </w:pPr>
      <w:rPr>
        <w:rFonts w:ascii="Wingdings" w:hAnsi="Wingdings" w:cs="Wingdings" w:hint="default"/>
      </w:rPr>
    </w:lvl>
    <w:lvl w:ilvl="6" w:tplc="B8D0A438">
      <w:start w:val="1"/>
      <w:numFmt w:val="bullet"/>
      <w:lvlText w:val=""/>
      <w:lvlJc w:val="left"/>
      <w:pPr>
        <w:tabs>
          <w:tab w:val="num" w:pos="5040"/>
        </w:tabs>
        <w:ind w:left="5040" w:hanging="360"/>
      </w:pPr>
      <w:rPr>
        <w:rFonts w:ascii="Symbol" w:hAnsi="Symbol" w:cs="Symbol" w:hint="default"/>
      </w:rPr>
    </w:lvl>
    <w:lvl w:ilvl="7" w:tplc="76A0659A">
      <w:start w:val="1"/>
      <w:numFmt w:val="bullet"/>
      <w:lvlText w:val="o"/>
      <w:lvlJc w:val="left"/>
      <w:pPr>
        <w:tabs>
          <w:tab w:val="num" w:pos="5760"/>
        </w:tabs>
        <w:ind w:left="5760" w:hanging="360"/>
      </w:pPr>
      <w:rPr>
        <w:rFonts w:ascii="Courier New" w:hAnsi="Courier New" w:cs="Courier New" w:hint="default"/>
      </w:rPr>
    </w:lvl>
    <w:lvl w:ilvl="8" w:tplc="388A5E9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AD8541E"/>
    <w:multiLevelType w:val="hybridMultilevel"/>
    <w:tmpl w:val="B3A8E05C"/>
    <w:lvl w:ilvl="0" w:tplc="AFC48D9C">
      <w:start w:val="1"/>
      <w:numFmt w:val="decimal"/>
      <w:suff w:val="space"/>
      <w:lvlText w:val="%1."/>
      <w:lvlJc w:val="left"/>
      <w:pPr>
        <w:ind w:left="1428" w:hanging="360"/>
      </w:pPr>
    </w:lvl>
    <w:lvl w:ilvl="1" w:tplc="308E36E8">
      <w:start w:val="1"/>
      <w:numFmt w:val="lowerLetter"/>
      <w:lvlText w:val="%2."/>
      <w:lvlJc w:val="left"/>
      <w:pPr>
        <w:ind w:left="2148" w:hanging="360"/>
      </w:pPr>
    </w:lvl>
    <w:lvl w:ilvl="2" w:tplc="BBBA546C">
      <w:start w:val="1"/>
      <w:numFmt w:val="lowerRoman"/>
      <w:lvlText w:val="%3."/>
      <w:lvlJc w:val="right"/>
      <w:pPr>
        <w:ind w:left="2868" w:hanging="180"/>
      </w:pPr>
    </w:lvl>
    <w:lvl w:ilvl="3" w:tplc="4C60558E">
      <w:start w:val="1"/>
      <w:numFmt w:val="decimal"/>
      <w:lvlText w:val="%4."/>
      <w:lvlJc w:val="left"/>
      <w:pPr>
        <w:ind w:left="3588" w:hanging="360"/>
      </w:pPr>
    </w:lvl>
    <w:lvl w:ilvl="4" w:tplc="B02E616E">
      <w:start w:val="1"/>
      <w:numFmt w:val="lowerLetter"/>
      <w:lvlText w:val="%5."/>
      <w:lvlJc w:val="left"/>
      <w:pPr>
        <w:ind w:left="4308" w:hanging="360"/>
      </w:pPr>
    </w:lvl>
    <w:lvl w:ilvl="5" w:tplc="49C0CAB2">
      <w:start w:val="1"/>
      <w:numFmt w:val="lowerRoman"/>
      <w:lvlText w:val="%6."/>
      <w:lvlJc w:val="right"/>
      <w:pPr>
        <w:ind w:left="5028" w:hanging="180"/>
      </w:pPr>
    </w:lvl>
    <w:lvl w:ilvl="6" w:tplc="C8F05DFA">
      <w:start w:val="1"/>
      <w:numFmt w:val="decimal"/>
      <w:lvlText w:val="%7."/>
      <w:lvlJc w:val="left"/>
      <w:pPr>
        <w:ind w:left="5748" w:hanging="360"/>
      </w:pPr>
    </w:lvl>
    <w:lvl w:ilvl="7" w:tplc="C47E8BA4">
      <w:start w:val="1"/>
      <w:numFmt w:val="lowerLetter"/>
      <w:lvlText w:val="%8."/>
      <w:lvlJc w:val="left"/>
      <w:pPr>
        <w:ind w:left="6468" w:hanging="360"/>
      </w:pPr>
    </w:lvl>
    <w:lvl w:ilvl="8" w:tplc="B95461E4">
      <w:start w:val="1"/>
      <w:numFmt w:val="lowerRoman"/>
      <w:lvlText w:val="%9."/>
      <w:lvlJc w:val="right"/>
      <w:pPr>
        <w:ind w:left="7188" w:hanging="180"/>
      </w:pPr>
    </w:lvl>
  </w:abstractNum>
  <w:abstractNum w:abstractNumId="3" w15:restartNumberingAfterBreak="0">
    <w:nsid w:val="34670657"/>
    <w:multiLevelType w:val="hybridMultilevel"/>
    <w:tmpl w:val="D80E207C"/>
    <w:lvl w:ilvl="0" w:tplc="75D87528">
      <w:start w:val="1"/>
      <w:numFmt w:val="decimal"/>
      <w:lvlText w:val="%1."/>
      <w:lvlJc w:val="left"/>
      <w:pPr>
        <w:ind w:left="107" w:hanging="216"/>
        <w:jc w:val="left"/>
      </w:pPr>
      <w:rPr>
        <w:rFonts w:ascii="Times New Roman" w:eastAsia="Times New Roman" w:hAnsi="Times New Roman" w:cs="Times New Roman" w:hint="default"/>
        <w:b w:val="0"/>
        <w:bCs w:val="0"/>
        <w:i w:val="0"/>
        <w:iCs w:val="0"/>
        <w:spacing w:val="0"/>
        <w:sz w:val="20"/>
        <w:szCs w:val="20"/>
        <w:lang w:val="ru-RU" w:eastAsia="en-US" w:bidi="ar-SA"/>
      </w:rPr>
    </w:lvl>
    <w:lvl w:ilvl="1" w:tplc="081A1CDC">
      <w:start w:val="1"/>
      <w:numFmt w:val="bullet"/>
      <w:lvlText w:val="•"/>
      <w:lvlJc w:val="left"/>
      <w:pPr>
        <w:ind w:left="1081" w:hanging="216"/>
      </w:pPr>
      <w:rPr>
        <w:rFonts w:hint="default"/>
        <w:lang w:val="ru-RU" w:eastAsia="en-US" w:bidi="ar-SA"/>
      </w:rPr>
    </w:lvl>
    <w:lvl w:ilvl="2" w:tplc="8EB664E6">
      <w:start w:val="1"/>
      <w:numFmt w:val="bullet"/>
      <w:lvlText w:val="•"/>
      <w:lvlJc w:val="left"/>
      <w:pPr>
        <w:ind w:left="2063" w:hanging="216"/>
      </w:pPr>
      <w:rPr>
        <w:rFonts w:hint="default"/>
        <w:lang w:val="ru-RU" w:eastAsia="en-US" w:bidi="ar-SA"/>
      </w:rPr>
    </w:lvl>
    <w:lvl w:ilvl="3" w:tplc="32CAEC60">
      <w:start w:val="1"/>
      <w:numFmt w:val="bullet"/>
      <w:lvlText w:val="•"/>
      <w:lvlJc w:val="left"/>
      <w:pPr>
        <w:ind w:left="3045" w:hanging="216"/>
      </w:pPr>
      <w:rPr>
        <w:rFonts w:hint="default"/>
        <w:lang w:val="ru-RU" w:eastAsia="en-US" w:bidi="ar-SA"/>
      </w:rPr>
    </w:lvl>
    <w:lvl w:ilvl="4" w:tplc="A06C00C8">
      <w:start w:val="1"/>
      <w:numFmt w:val="bullet"/>
      <w:lvlText w:val="•"/>
      <w:lvlJc w:val="left"/>
      <w:pPr>
        <w:ind w:left="4027" w:hanging="216"/>
      </w:pPr>
      <w:rPr>
        <w:rFonts w:hint="default"/>
        <w:lang w:val="ru-RU" w:eastAsia="en-US" w:bidi="ar-SA"/>
      </w:rPr>
    </w:lvl>
    <w:lvl w:ilvl="5" w:tplc="4D669C54">
      <w:start w:val="1"/>
      <w:numFmt w:val="bullet"/>
      <w:lvlText w:val="•"/>
      <w:lvlJc w:val="left"/>
      <w:pPr>
        <w:ind w:left="5009" w:hanging="216"/>
      </w:pPr>
      <w:rPr>
        <w:rFonts w:hint="default"/>
        <w:lang w:val="ru-RU" w:eastAsia="en-US" w:bidi="ar-SA"/>
      </w:rPr>
    </w:lvl>
    <w:lvl w:ilvl="6" w:tplc="CABC217C">
      <w:start w:val="1"/>
      <w:numFmt w:val="bullet"/>
      <w:lvlText w:val="•"/>
      <w:lvlJc w:val="left"/>
      <w:pPr>
        <w:ind w:left="5991" w:hanging="216"/>
      </w:pPr>
      <w:rPr>
        <w:rFonts w:hint="default"/>
        <w:lang w:val="ru-RU" w:eastAsia="en-US" w:bidi="ar-SA"/>
      </w:rPr>
    </w:lvl>
    <w:lvl w:ilvl="7" w:tplc="1192558E">
      <w:start w:val="1"/>
      <w:numFmt w:val="bullet"/>
      <w:lvlText w:val="•"/>
      <w:lvlJc w:val="left"/>
      <w:pPr>
        <w:ind w:left="6973" w:hanging="216"/>
      </w:pPr>
      <w:rPr>
        <w:rFonts w:hint="default"/>
        <w:lang w:val="ru-RU" w:eastAsia="en-US" w:bidi="ar-SA"/>
      </w:rPr>
    </w:lvl>
    <w:lvl w:ilvl="8" w:tplc="809A0BBE">
      <w:start w:val="1"/>
      <w:numFmt w:val="bullet"/>
      <w:lvlText w:val="•"/>
      <w:lvlJc w:val="left"/>
      <w:pPr>
        <w:ind w:left="7955" w:hanging="216"/>
      </w:pPr>
      <w:rPr>
        <w:rFonts w:hint="default"/>
        <w:lang w:val="ru-RU" w:eastAsia="en-US" w:bidi="ar-SA"/>
      </w:rPr>
    </w:lvl>
  </w:abstractNum>
  <w:abstractNum w:abstractNumId="4" w15:restartNumberingAfterBreak="0">
    <w:nsid w:val="35385EC2"/>
    <w:multiLevelType w:val="hybridMultilevel"/>
    <w:tmpl w:val="1102C834"/>
    <w:lvl w:ilvl="0" w:tplc="F5020DB8">
      <w:start w:val="3"/>
      <w:numFmt w:val="decimal"/>
      <w:lvlText w:val="%1."/>
      <w:lvlJc w:val="left"/>
      <w:pPr>
        <w:ind w:left="107" w:hanging="201"/>
      </w:pPr>
      <w:rPr>
        <w:rFonts w:ascii="Times New Roman" w:eastAsia="Times New Roman" w:hAnsi="Times New Roman" w:cs="Times New Roman" w:hint="default"/>
        <w:b w:val="0"/>
        <w:bCs w:val="0"/>
        <w:i w:val="0"/>
        <w:iCs w:val="0"/>
        <w:spacing w:val="0"/>
        <w:sz w:val="20"/>
        <w:szCs w:val="20"/>
        <w:lang w:val="ru-RU" w:eastAsia="en-US" w:bidi="ar-SA"/>
      </w:rPr>
    </w:lvl>
    <w:lvl w:ilvl="1" w:tplc="91668812">
      <w:start w:val="1"/>
      <w:numFmt w:val="bullet"/>
      <w:lvlText w:val="•"/>
      <w:lvlJc w:val="left"/>
      <w:pPr>
        <w:ind w:left="1067" w:hanging="201"/>
      </w:pPr>
      <w:rPr>
        <w:rFonts w:hint="default"/>
        <w:lang w:val="ru-RU" w:eastAsia="en-US" w:bidi="ar-SA"/>
      </w:rPr>
    </w:lvl>
    <w:lvl w:ilvl="2" w:tplc="8C341B5E">
      <w:start w:val="1"/>
      <w:numFmt w:val="bullet"/>
      <w:lvlText w:val="•"/>
      <w:lvlJc w:val="left"/>
      <w:pPr>
        <w:ind w:left="2035" w:hanging="201"/>
      </w:pPr>
      <w:rPr>
        <w:rFonts w:hint="default"/>
        <w:lang w:val="ru-RU" w:eastAsia="en-US" w:bidi="ar-SA"/>
      </w:rPr>
    </w:lvl>
    <w:lvl w:ilvl="3" w:tplc="2C3C56F4">
      <w:start w:val="1"/>
      <w:numFmt w:val="bullet"/>
      <w:lvlText w:val="•"/>
      <w:lvlJc w:val="left"/>
      <w:pPr>
        <w:ind w:left="3002" w:hanging="201"/>
      </w:pPr>
      <w:rPr>
        <w:rFonts w:hint="default"/>
        <w:lang w:val="ru-RU" w:eastAsia="en-US" w:bidi="ar-SA"/>
      </w:rPr>
    </w:lvl>
    <w:lvl w:ilvl="4" w:tplc="5E88F48A">
      <w:start w:val="1"/>
      <w:numFmt w:val="bullet"/>
      <w:lvlText w:val="•"/>
      <w:lvlJc w:val="left"/>
      <w:pPr>
        <w:ind w:left="3970" w:hanging="201"/>
      </w:pPr>
      <w:rPr>
        <w:rFonts w:hint="default"/>
        <w:lang w:val="ru-RU" w:eastAsia="en-US" w:bidi="ar-SA"/>
      </w:rPr>
    </w:lvl>
    <w:lvl w:ilvl="5" w:tplc="D5C4495C">
      <w:start w:val="1"/>
      <w:numFmt w:val="bullet"/>
      <w:lvlText w:val="•"/>
      <w:lvlJc w:val="left"/>
      <w:pPr>
        <w:ind w:left="4937" w:hanging="201"/>
      </w:pPr>
      <w:rPr>
        <w:rFonts w:hint="default"/>
        <w:lang w:val="ru-RU" w:eastAsia="en-US" w:bidi="ar-SA"/>
      </w:rPr>
    </w:lvl>
    <w:lvl w:ilvl="6" w:tplc="E1E6C732">
      <w:start w:val="1"/>
      <w:numFmt w:val="bullet"/>
      <w:lvlText w:val="•"/>
      <w:lvlJc w:val="left"/>
      <w:pPr>
        <w:ind w:left="5905" w:hanging="201"/>
      </w:pPr>
      <w:rPr>
        <w:rFonts w:hint="default"/>
        <w:lang w:val="ru-RU" w:eastAsia="en-US" w:bidi="ar-SA"/>
      </w:rPr>
    </w:lvl>
    <w:lvl w:ilvl="7" w:tplc="808870E8">
      <w:start w:val="1"/>
      <w:numFmt w:val="bullet"/>
      <w:lvlText w:val="•"/>
      <w:lvlJc w:val="left"/>
      <w:pPr>
        <w:ind w:left="6872" w:hanging="201"/>
      </w:pPr>
      <w:rPr>
        <w:rFonts w:hint="default"/>
        <w:lang w:val="ru-RU" w:eastAsia="en-US" w:bidi="ar-SA"/>
      </w:rPr>
    </w:lvl>
    <w:lvl w:ilvl="8" w:tplc="0CD47A50">
      <w:start w:val="1"/>
      <w:numFmt w:val="bullet"/>
      <w:lvlText w:val="•"/>
      <w:lvlJc w:val="left"/>
      <w:pPr>
        <w:ind w:left="7840" w:hanging="201"/>
      </w:pPr>
      <w:rPr>
        <w:rFonts w:hint="default"/>
        <w:lang w:val="ru-RU" w:eastAsia="en-US" w:bidi="ar-SA"/>
      </w:rPr>
    </w:lvl>
  </w:abstractNum>
  <w:abstractNum w:abstractNumId="5" w15:restartNumberingAfterBreak="0">
    <w:nsid w:val="486E6D83"/>
    <w:multiLevelType w:val="hybridMultilevel"/>
    <w:tmpl w:val="2EEC7BF2"/>
    <w:lvl w:ilvl="0" w:tplc="8FC60FE4">
      <w:start w:val="1"/>
      <w:numFmt w:val="decimal"/>
      <w:lvlText w:val="%1."/>
      <w:lvlJc w:val="left"/>
      <w:pPr>
        <w:tabs>
          <w:tab w:val="num" w:pos="1060"/>
        </w:tabs>
        <w:ind w:left="1060" w:hanging="360"/>
      </w:pPr>
      <w:rPr>
        <w:rFonts w:hint="default"/>
        <w:color w:val="000000"/>
        <w:sz w:val="25"/>
        <w:szCs w:val="25"/>
      </w:rPr>
    </w:lvl>
    <w:lvl w:ilvl="1" w:tplc="18C6A6B8">
      <w:start w:val="1"/>
      <w:numFmt w:val="bullet"/>
      <w:lvlText w:val="o"/>
      <w:lvlJc w:val="left"/>
      <w:pPr>
        <w:ind w:left="1440" w:hanging="360"/>
      </w:pPr>
      <w:rPr>
        <w:rFonts w:ascii="Courier New" w:eastAsia="Courier New" w:hAnsi="Courier New" w:cs="Courier New" w:hint="default"/>
      </w:rPr>
    </w:lvl>
    <w:lvl w:ilvl="2" w:tplc="756E7D8C">
      <w:start w:val="1"/>
      <w:numFmt w:val="bullet"/>
      <w:lvlText w:val="§"/>
      <w:lvlJc w:val="left"/>
      <w:pPr>
        <w:ind w:left="2160" w:hanging="360"/>
      </w:pPr>
      <w:rPr>
        <w:rFonts w:ascii="Wingdings" w:eastAsia="Wingdings" w:hAnsi="Wingdings" w:cs="Wingdings" w:hint="default"/>
      </w:rPr>
    </w:lvl>
    <w:lvl w:ilvl="3" w:tplc="DD12B51C">
      <w:start w:val="1"/>
      <w:numFmt w:val="bullet"/>
      <w:lvlText w:val="·"/>
      <w:lvlJc w:val="left"/>
      <w:pPr>
        <w:ind w:left="2880" w:hanging="360"/>
      </w:pPr>
      <w:rPr>
        <w:rFonts w:ascii="Symbol" w:eastAsia="Symbol" w:hAnsi="Symbol" w:cs="Symbol" w:hint="default"/>
      </w:rPr>
    </w:lvl>
    <w:lvl w:ilvl="4" w:tplc="87AC7614">
      <w:start w:val="1"/>
      <w:numFmt w:val="bullet"/>
      <w:lvlText w:val="o"/>
      <w:lvlJc w:val="left"/>
      <w:pPr>
        <w:ind w:left="3600" w:hanging="360"/>
      </w:pPr>
      <w:rPr>
        <w:rFonts w:ascii="Courier New" w:eastAsia="Courier New" w:hAnsi="Courier New" w:cs="Courier New" w:hint="default"/>
      </w:rPr>
    </w:lvl>
    <w:lvl w:ilvl="5" w:tplc="80C0A428">
      <w:start w:val="1"/>
      <w:numFmt w:val="bullet"/>
      <w:lvlText w:val="§"/>
      <w:lvlJc w:val="left"/>
      <w:pPr>
        <w:ind w:left="4320" w:hanging="360"/>
      </w:pPr>
      <w:rPr>
        <w:rFonts w:ascii="Wingdings" w:eastAsia="Wingdings" w:hAnsi="Wingdings" w:cs="Wingdings" w:hint="default"/>
      </w:rPr>
    </w:lvl>
    <w:lvl w:ilvl="6" w:tplc="2C08A598">
      <w:start w:val="1"/>
      <w:numFmt w:val="bullet"/>
      <w:lvlText w:val="·"/>
      <w:lvlJc w:val="left"/>
      <w:pPr>
        <w:ind w:left="5040" w:hanging="360"/>
      </w:pPr>
      <w:rPr>
        <w:rFonts w:ascii="Symbol" w:eastAsia="Symbol" w:hAnsi="Symbol" w:cs="Symbol" w:hint="default"/>
      </w:rPr>
    </w:lvl>
    <w:lvl w:ilvl="7" w:tplc="53B2624C">
      <w:start w:val="1"/>
      <w:numFmt w:val="bullet"/>
      <w:lvlText w:val="o"/>
      <w:lvlJc w:val="left"/>
      <w:pPr>
        <w:ind w:left="5760" w:hanging="360"/>
      </w:pPr>
      <w:rPr>
        <w:rFonts w:ascii="Courier New" w:eastAsia="Courier New" w:hAnsi="Courier New" w:cs="Courier New" w:hint="default"/>
      </w:rPr>
    </w:lvl>
    <w:lvl w:ilvl="8" w:tplc="75628F7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D562EF6"/>
    <w:multiLevelType w:val="multilevel"/>
    <w:tmpl w:val="8C88D640"/>
    <w:lvl w:ilvl="0">
      <w:start w:val="1"/>
      <w:numFmt w:val="decimal"/>
      <w:lvlText w:val="%1."/>
      <w:lvlJc w:val="left"/>
      <w:pPr>
        <w:ind w:left="720" w:hanging="360"/>
      </w:pPr>
      <w:rPr>
        <w:rFonts w:hint="default"/>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5529B8"/>
    <w:multiLevelType w:val="hybridMultilevel"/>
    <w:tmpl w:val="87067CD4"/>
    <w:lvl w:ilvl="0" w:tplc="59A43A1E">
      <w:start w:val="1"/>
      <w:numFmt w:val="bullet"/>
      <w:lvlText w:val=""/>
      <w:lvlJc w:val="left"/>
      <w:pPr>
        <w:tabs>
          <w:tab w:val="num" w:pos="720"/>
        </w:tabs>
        <w:ind w:left="720" w:hanging="360"/>
      </w:pPr>
      <w:rPr>
        <w:rFonts w:ascii="Symbol" w:hAnsi="Symbol" w:cs="Symbol" w:hint="default"/>
        <w:b w:val="0"/>
        <w:color w:val="auto"/>
        <w:sz w:val="25"/>
        <w:szCs w:val="25"/>
      </w:rPr>
    </w:lvl>
    <w:lvl w:ilvl="1" w:tplc="21AE899E">
      <w:start w:val="1"/>
      <w:numFmt w:val="bullet"/>
      <w:lvlText w:val="o"/>
      <w:lvlJc w:val="left"/>
      <w:pPr>
        <w:ind w:left="1440" w:hanging="360"/>
      </w:pPr>
      <w:rPr>
        <w:rFonts w:ascii="Courier New" w:eastAsia="Courier New" w:hAnsi="Courier New" w:cs="Courier New" w:hint="default"/>
      </w:rPr>
    </w:lvl>
    <w:lvl w:ilvl="2" w:tplc="FC968AF6">
      <w:start w:val="1"/>
      <w:numFmt w:val="bullet"/>
      <w:lvlText w:val="§"/>
      <w:lvlJc w:val="left"/>
      <w:pPr>
        <w:ind w:left="2160" w:hanging="360"/>
      </w:pPr>
      <w:rPr>
        <w:rFonts w:ascii="Wingdings" w:eastAsia="Wingdings" w:hAnsi="Wingdings" w:cs="Wingdings" w:hint="default"/>
      </w:rPr>
    </w:lvl>
    <w:lvl w:ilvl="3" w:tplc="9C0E6278">
      <w:start w:val="1"/>
      <w:numFmt w:val="bullet"/>
      <w:lvlText w:val="·"/>
      <w:lvlJc w:val="left"/>
      <w:pPr>
        <w:ind w:left="2880" w:hanging="360"/>
      </w:pPr>
      <w:rPr>
        <w:rFonts w:ascii="Symbol" w:eastAsia="Symbol" w:hAnsi="Symbol" w:cs="Symbol" w:hint="default"/>
      </w:rPr>
    </w:lvl>
    <w:lvl w:ilvl="4" w:tplc="2B34C112">
      <w:start w:val="1"/>
      <w:numFmt w:val="bullet"/>
      <w:lvlText w:val="o"/>
      <w:lvlJc w:val="left"/>
      <w:pPr>
        <w:ind w:left="3600" w:hanging="360"/>
      </w:pPr>
      <w:rPr>
        <w:rFonts w:ascii="Courier New" w:eastAsia="Courier New" w:hAnsi="Courier New" w:cs="Courier New" w:hint="default"/>
      </w:rPr>
    </w:lvl>
    <w:lvl w:ilvl="5" w:tplc="6B5C1E9E">
      <w:start w:val="1"/>
      <w:numFmt w:val="bullet"/>
      <w:lvlText w:val="§"/>
      <w:lvlJc w:val="left"/>
      <w:pPr>
        <w:ind w:left="4320" w:hanging="360"/>
      </w:pPr>
      <w:rPr>
        <w:rFonts w:ascii="Wingdings" w:eastAsia="Wingdings" w:hAnsi="Wingdings" w:cs="Wingdings" w:hint="default"/>
      </w:rPr>
    </w:lvl>
    <w:lvl w:ilvl="6" w:tplc="D9C281CE">
      <w:start w:val="1"/>
      <w:numFmt w:val="bullet"/>
      <w:lvlText w:val="·"/>
      <w:lvlJc w:val="left"/>
      <w:pPr>
        <w:ind w:left="5040" w:hanging="360"/>
      </w:pPr>
      <w:rPr>
        <w:rFonts w:ascii="Symbol" w:eastAsia="Symbol" w:hAnsi="Symbol" w:cs="Symbol" w:hint="default"/>
      </w:rPr>
    </w:lvl>
    <w:lvl w:ilvl="7" w:tplc="303A6DA0">
      <w:start w:val="1"/>
      <w:numFmt w:val="bullet"/>
      <w:lvlText w:val="o"/>
      <w:lvlJc w:val="left"/>
      <w:pPr>
        <w:ind w:left="5760" w:hanging="360"/>
      </w:pPr>
      <w:rPr>
        <w:rFonts w:ascii="Courier New" w:eastAsia="Courier New" w:hAnsi="Courier New" w:cs="Courier New" w:hint="default"/>
      </w:rPr>
    </w:lvl>
    <w:lvl w:ilvl="8" w:tplc="028ABF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95E46D3"/>
    <w:multiLevelType w:val="hybridMultilevel"/>
    <w:tmpl w:val="A1164E68"/>
    <w:lvl w:ilvl="0" w:tplc="5F12A98A">
      <w:start w:val="1"/>
      <w:numFmt w:val="decimal"/>
      <w:lvlText w:val="%1."/>
      <w:lvlJc w:val="left"/>
      <w:pPr>
        <w:ind w:left="720" w:hanging="360"/>
      </w:pPr>
      <w:rPr>
        <w:rFonts w:hint="default"/>
      </w:rPr>
    </w:lvl>
    <w:lvl w:ilvl="1" w:tplc="A7364A42">
      <w:start w:val="1"/>
      <w:numFmt w:val="lowerLetter"/>
      <w:lvlText w:val="%2."/>
      <w:lvlJc w:val="left"/>
      <w:pPr>
        <w:ind w:left="1440" w:hanging="360"/>
      </w:pPr>
    </w:lvl>
    <w:lvl w:ilvl="2" w:tplc="24CE6ACC">
      <w:start w:val="1"/>
      <w:numFmt w:val="lowerRoman"/>
      <w:lvlText w:val="%3."/>
      <w:lvlJc w:val="right"/>
      <w:pPr>
        <w:ind w:left="2160" w:hanging="180"/>
      </w:pPr>
    </w:lvl>
    <w:lvl w:ilvl="3" w:tplc="984878C8">
      <w:start w:val="1"/>
      <w:numFmt w:val="decimal"/>
      <w:lvlText w:val="%4."/>
      <w:lvlJc w:val="left"/>
      <w:pPr>
        <w:ind w:left="2880" w:hanging="360"/>
      </w:pPr>
    </w:lvl>
    <w:lvl w:ilvl="4" w:tplc="F0300F40">
      <w:start w:val="1"/>
      <w:numFmt w:val="lowerLetter"/>
      <w:lvlText w:val="%5."/>
      <w:lvlJc w:val="left"/>
      <w:pPr>
        <w:ind w:left="3600" w:hanging="360"/>
      </w:pPr>
    </w:lvl>
    <w:lvl w:ilvl="5" w:tplc="8A822B16">
      <w:start w:val="1"/>
      <w:numFmt w:val="lowerRoman"/>
      <w:lvlText w:val="%6."/>
      <w:lvlJc w:val="right"/>
      <w:pPr>
        <w:ind w:left="4320" w:hanging="180"/>
      </w:pPr>
    </w:lvl>
    <w:lvl w:ilvl="6" w:tplc="6D20E176">
      <w:start w:val="1"/>
      <w:numFmt w:val="decimal"/>
      <w:lvlText w:val="%7."/>
      <w:lvlJc w:val="left"/>
      <w:pPr>
        <w:ind w:left="5040" w:hanging="360"/>
      </w:pPr>
    </w:lvl>
    <w:lvl w:ilvl="7" w:tplc="E5DE35BE">
      <w:start w:val="1"/>
      <w:numFmt w:val="lowerLetter"/>
      <w:lvlText w:val="%8."/>
      <w:lvlJc w:val="left"/>
      <w:pPr>
        <w:ind w:left="5760" w:hanging="360"/>
      </w:pPr>
    </w:lvl>
    <w:lvl w:ilvl="8" w:tplc="33EAE7A4">
      <w:start w:val="1"/>
      <w:numFmt w:val="lowerRoman"/>
      <w:lvlText w:val="%9."/>
      <w:lvlJc w:val="right"/>
      <w:pPr>
        <w:ind w:left="6480" w:hanging="180"/>
      </w:pPr>
    </w:lvl>
  </w:abstractNum>
  <w:abstractNum w:abstractNumId="9" w15:restartNumberingAfterBreak="0">
    <w:nsid w:val="68DF713B"/>
    <w:multiLevelType w:val="multilevel"/>
    <w:tmpl w:val="D390BEC8"/>
    <w:lvl w:ilvl="0">
      <w:start w:val="11"/>
      <w:numFmt w:val="decimal"/>
      <w:lvlText w:val="%1"/>
      <w:lvlJc w:val="left"/>
      <w:pPr>
        <w:ind w:left="1391" w:hanging="540"/>
      </w:pPr>
      <w:rPr>
        <w:rFonts w:hint="default"/>
        <w:lang w:val="ru-RU" w:eastAsia="en-US" w:bidi="ar-SA"/>
      </w:rPr>
    </w:lvl>
    <w:lvl w:ilvl="1">
      <w:start w:val="1"/>
      <w:numFmt w:val="decimal"/>
      <w:lvlText w:val="%1.%2."/>
      <w:lvlJc w:val="left"/>
      <w:pPr>
        <w:ind w:left="1391" w:hanging="540"/>
      </w:pPr>
      <w:rPr>
        <w:rFonts w:ascii="Times New Roman" w:eastAsia="Times New Roman" w:hAnsi="Times New Roman" w:cs="Times New Roman" w:hint="default"/>
        <w:b/>
        <w:bCs/>
        <w:i w:val="0"/>
        <w:iCs w:val="0"/>
        <w:spacing w:val="0"/>
        <w:sz w:val="24"/>
        <w:szCs w:val="24"/>
        <w:lang w:val="ru-RU" w:eastAsia="en-US" w:bidi="ar-SA"/>
      </w:rPr>
    </w:lvl>
    <w:lvl w:ilvl="2">
      <w:start w:val="1"/>
      <w:numFmt w:val="decimal"/>
      <w:lvlText w:val="%1.%2.%3."/>
      <w:lvlJc w:val="left"/>
      <w:pPr>
        <w:ind w:left="143" w:hanging="852"/>
      </w:pPr>
      <w:rPr>
        <w:rFonts w:hint="default"/>
        <w:spacing w:val="0"/>
        <w:lang w:val="ru-RU" w:eastAsia="en-US" w:bidi="ar-SA"/>
      </w:rPr>
    </w:lvl>
    <w:lvl w:ilvl="3">
      <w:start w:val="1"/>
      <w:numFmt w:val="bullet"/>
      <w:lvlText w:val="-"/>
      <w:lvlJc w:val="left"/>
      <w:pPr>
        <w:ind w:left="143" w:hanging="852"/>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4335" w:hanging="852"/>
      </w:pPr>
      <w:rPr>
        <w:rFonts w:hint="default"/>
        <w:lang w:val="ru-RU" w:eastAsia="en-US" w:bidi="ar-SA"/>
      </w:rPr>
    </w:lvl>
    <w:lvl w:ilvl="5">
      <w:start w:val="1"/>
      <w:numFmt w:val="bullet"/>
      <w:lvlText w:val="•"/>
      <w:lvlJc w:val="left"/>
      <w:pPr>
        <w:ind w:left="5313" w:hanging="852"/>
      </w:pPr>
      <w:rPr>
        <w:rFonts w:hint="default"/>
        <w:lang w:val="ru-RU" w:eastAsia="en-US" w:bidi="ar-SA"/>
      </w:rPr>
    </w:lvl>
    <w:lvl w:ilvl="6">
      <w:start w:val="1"/>
      <w:numFmt w:val="bullet"/>
      <w:lvlText w:val="•"/>
      <w:lvlJc w:val="left"/>
      <w:pPr>
        <w:ind w:left="6292" w:hanging="852"/>
      </w:pPr>
      <w:rPr>
        <w:rFonts w:hint="default"/>
        <w:lang w:val="ru-RU" w:eastAsia="en-US" w:bidi="ar-SA"/>
      </w:rPr>
    </w:lvl>
    <w:lvl w:ilvl="7">
      <w:start w:val="1"/>
      <w:numFmt w:val="bullet"/>
      <w:lvlText w:val="•"/>
      <w:lvlJc w:val="left"/>
      <w:pPr>
        <w:ind w:left="7270" w:hanging="852"/>
      </w:pPr>
      <w:rPr>
        <w:rFonts w:hint="default"/>
        <w:lang w:val="ru-RU" w:eastAsia="en-US" w:bidi="ar-SA"/>
      </w:rPr>
    </w:lvl>
    <w:lvl w:ilvl="8">
      <w:start w:val="1"/>
      <w:numFmt w:val="bullet"/>
      <w:lvlText w:val="•"/>
      <w:lvlJc w:val="left"/>
      <w:pPr>
        <w:ind w:left="8249" w:hanging="852"/>
      </w:pPr>
      <w:rPr>
        <w:rFonts w:hint="default"/>
        <w:lang w:val="ru-RU" w:eastAsia="en-US" w:bidi="ar-SA"/>
      </w:rPr>
    </w:lvl>
  </w:abstractNum>
  <w:abstractNum w:abstractNumId="10" w15:restartNumberingAfterBreak="0">
    <w:nsid w:val="69A53276"/>
    <w:multiLevelType w:val="hybridMultilevel"/>
    <w:tmpl w:val="19A41888"/>
    <w:lvl w:ilvl="0" w:tplc="99A25AD4">
      <w:start w:val="1"/>
      <w:numFmt w:val="decimal"/>
      <w:lvlText w:val="%1."/>
      <w:lvlJc w:val="left"/>
      <w:pPr>
        <w:tabs>
          <w:tab w:val="num" w:pos="1864"/>
        </w:tabs>
        <w:ind w:left="1864" w:hanging="1155"/>
      </w:pPr>
      <w:rPr>
        <w:rFonts w:hint="default"/>
      </w:rPr>
    </w:lvl>
    <w:lvl w:ilvl="1" w:tplc="150E3854">
      <w:start w:val="1"/>
      <w:numFmt w:val="bullet"/>
      <w:lvlText w:val="o"/>
      <w:lvlJc w:val="left"/>
      <w:pPr>
        <w:ind w:left="1440" w:hanging="360"/>
      </w:pPr>
      <w:rPr>
        <w:rFonts w:ascii="Courier New" w:eastAsia="Courier New" w:hAnsi="Courier New" w:cs="Courier New" w:hint="default"/>
      </w:rPr>
    </w:lvl>
    <w:lvl w:ilvl="2" w:tplc="5C1AD618">
      <w:start w:val="1"/>
      <w:numFmt w:val="bullet"/>
      <w:lvlText w:val="§"/>
      <w:lvlJc w:val="left"/>
      <w:pPr>
        <w:ind w:left="2160" w:hanging="360"/>
      </w:pPr>
      <w:rPr>
        <w:rFonts w:ascii="Wingdings" w:eastAsia="Wingdings" w:hAnsi="Wingdings" w:cs="Wingdings" w:hint="default"/>
      </w:rPr>
    </w:lvl>
    <w:lvl w:ilvl="3" w:tplc="D5DCE08E">
      <w:start w:val="1"/>
      <w:numFmt w:val="bullet"/>
      <w:lvlText w:val="·"/>
      <w:lvlJc w:val="left"/>
      <w:pPr>
        <w:ind w:left="2880" w:hanging="360"/>
      </w:pPr>
      <w:rPr>
        <w:rFonts w:ascii="Symbol" w:eastAsia="Symbol" w:hAnsi="Symbol" w:cs="Symbol" w:hint="default"/>
      </w:rPr>
    </w:lvl>
    <w:lvl w:ilvl="4" w:tplc="4338320A">
      <w:start w:val="1"/>
      <w:numFmt w:val="bullet"/>
      <w:lvlText w:val="o"/>
      <w:lvlJc w:val="left"/>
      <w:pPr>
        <w:ind w:left="3600" w:hanging="360"/>
      </w:pPr>
      <w:rPr>
        <w:rFonts w:ascii="Courier New" w:eastAsia="Courier New" w:hAnsi="Courier New" w:cs="Courier New" w:hint="default"/>
      </w:rPr>
    </w:lvl>
    <w:lvl w:ilvl="5" w:tplc="0FACBCB2">
      <w:start w:val="1"/>
      <w:numFmt w:val="bullet"/>
      <w:lvlText w:val="§"/>
      <w:lvlJc w:val="left"/>
      <w:pPr>
        <w:ind w:left="4320" w:hanging="360"/>
      </w:pPr>
      <w:rPr>
        <w:rFonts w:ascii="Wingdings" w:eastAsia="Wingdings" w:hAnsi="Wingdings" w:cs="Wingdings" w:hint="default"/>
      </w:rPr>
    </w:lvl>
    <w:lvl w:ilvl="6" w:tplc="6BD2F9FA">
      <w:start w:val="1"/>
      <w:numFmt w:val="bullet"/>
      <w:lvlText w:val="·"/>
      <w:lvlJc w:val="left"/>
      <w:pPr>
        <w:ind w:left="5040" w:hanging="360"/>
      </w:pPr>
      <w:rPr>
        <w:rFonts w:ascii="Symbol" w:eastAsia="Symbol" w:hAnsi="Symbol" w:cs="Symbol" w:hint="default"/>
      </w:rPr>
    </w:lvl>
    <w:lvl w:ilvl="7" w:tplc="B30A1BD2">
      <w:start w:val="1"/>
      <w:numFmt w:val="bullet"/>
      <w:lvlText w:val="o"/>
      <w:lvlJc w:val="left"/>
      <w:pPr>
        <w:ind w:left="5760" w:hanging="360"/>
      </w:pPr>
      <w:rPr>
        <w:rFonts w:ascii="Courier New" w:eastAsia="Courier New" w:hAnsi="Courier New" w:cs="Courier New" w:hint="default"/>
      </w:rPr>
    </w:lvl>
    <w:lvl w:ilvl="8" w:tplc="8F869362">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70791D87"/>
    <w:multiLevelType w:val="multilevel"/>
    <w:tmpl w:val="A7ACF400"/>
    <w:lvl w:ilvl="0">
      <w:start w:val="1"/>
      <w:numFmt w:val="decimal"/>
      <w:lvlText w:val="%1."/>
      <w:lvlJc w:val="left"/>
      <w:pPr>
        <w:ind w:left="720" w:hanging="360"/>
      </w:pPr>
      <w:rPr>
        <w:rFonts w:hint="default"/>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701F62"/>
    <w:multiLevelType w:val="hybridMultilevel"/>
    <w:tmpl w:val="5D4CA73A"/>
    <w:lvl w:ilvl="0" w:tplc="0C14B8FE">
      <w:start w:val="1"/>
      <w:numFmt w:val="decimal"/>
      <w:lvlText w:val="%1."/>
      <w:lvlJc w:val="left"/>
      <w:pPr>
        <w:ind w:left="107" w:hanging="245"/>
      </w:pPr>
      <w:rPr>
        <w:rFonts w:ascii="Times New Roman" w:eastAsia="Times New Roman" w:hAnsi="Times New Roman" w:cs="Times New Roman" w:hint="default"/>
        <w:b w:val="0"/>
        <w:bCs w:val="0"/>
        <w:i w:val="0"/>
        <w:iCs w:val="0"/>
        <w:spacing w:val="0"/>
        <w:sz w:val="20"/>
        <w:szCs w:val="20"/>
        <w:lang w:val="ru-RU" w:eastAsia="en-US" w:bidi="ar-SA"/>
      </w:rPr>
    </w:lvl>
    <w:lvl w:ilvl="1" w:tplc="6E32F2AE">
      <w:start w:val="1"/>
      <w:numFmt w:val="decimal"/>
      <w:lvlText w:val="%2)"/>
      <w:lvlJc w:val="left"/>
      <w:pPr>
        <w:ind w:left="325" w:hanging="218"/>
      </w:pPr>
      <w:rPr>
        <w:rFonts w:ascii="Times New Roman" w:eastAsia="Times New Roman" w:hAnsi="Times New Roman" w:cs="Times New Roman" w:hint="default"/>
        <w:b w:val="0"/>
        <w:bCs w:val="0"/>
        <w:i w:val="0"/>
        <w:iCs w:val="0"/>
        <w:spacing w:val="0"/>
        <w:sz w:val="20"/>
        <w:szCs w:val="20"/>
        <w:lang w:val="ru-RU" w:eastAsia="en-US" w:bidi="ar-SA"/>
      </w:rPr>
    </w:lvl>
    <w:lvl w:ilvl="2" w:tplc="7F3C92AE">
      <w:start w:val="1"/>
      <w:numFmt w:val="bullet"/>
      <w:lvlText w:val="•"/>
      <w:lvlJc w:val="left"/>
      <w:pPr>
        <w:ind w:left="1370" w:hanging="218"/>
      </w:pPr>
      <w:rPr>
        <w:rFonts w:hint="default"/>
        <w:lang w:val="ru-RU" w:eastAsia="en-US" w:bidi="ar-SA"/>
      </w:rPr>
    </w:lvl>
    <w:lvl w:ilvl="3" w:tplc="B6B8251E">
      <w:start w:val="1"/>
      <w:numFmt w:val="bullet"/>
      <w:lvlText w:val="•"/>
      <w:lvlJc w:val="left"/>
      <w:pPr>
        <w:ind w:left="2421" w:hanging="218"/>
      </w:pPr>
      <w:rPr>
        <w:rFonts w:hint="default"/>
        <w:lang w:val="ru-RU" w:eastAsia="en-US" w:bidi="ar-SA"/>
      </w:rPr>
    </w:lvl>
    <w:lvl w:ilvl="4" w:tplc="749E4A84">
      <w:start w:val="1"/>
      <w:numFmt w:val="bullet"/>
      <w:lvlText w:val="•"/>
      <w:lvlJc w:val="left"/>
      <w:pPr>
        <w:ind w:left="3471" w:hanging="218"/>
      </w:pPr>
      <w:rPr>
        <w:rFonts w:hint="default"/>
        <w:lang w:val="ru-RU" w:eastAsia="en-US" w:bidi="ar-SA"/>
      </w:rPr>
    </w:lvl>
    <w:lvl w:ilvl="5" w:tplc="09705E2E">
      <w:start w:val="1"/>
      <w:numFmt w:val="bullet"/>
      <w:lvlText w:val="•"/>
      <w:lvlJc w:val="left"/>
      <w:pPr>
        <w:ind w:left="4522" w:hanging="218"/>
      </w:pPr>
      <w:rPr>
        <w:rFonts w:hint="default"/>
        <w:lang w:val="ru-RU" w:eastAsia="en-US" w:bidi="ar-SA"/>
      </w:rPr>
    </w:lvl>
    <w:lvl w:ilvl="6" w:tplc="A44EC446">
      <w:start w:val="1"/>
      <w:numFmt w:val="bullet"/>
      <w:lvlText w:val="•"/>
      <w:lvlJc w:val="left"/>
      <w:pPr>
        <w:ind w:left="5572" w:hanging="218"/>
      </w:pPr>
      <w:rPr>
        <w:rFonts w:hint="default"/>
        <w:lang w:val="ru-RU" w:eastAsia="en-US" w:bidi="ar-SA"/>
      </w:rPr>
    </w:lvl>
    <w:lvl w:ilvl="7" w:tplc="3646AE54">
      <w:start w:val="1"/>
      <w:numFmt w:val="bullet"/>
      <w:lvlText w:val="•"/>
      <w:lvlJc w:val="left"/>
      <w:pPr>
        <w:ind w:left="6623" w:hanging="218"/>
      </w:pPr>
      <w:rPr>
        <w:rFonts w:hint="default"/>
        <w:lang w:val="ru-RU" w:eastAsia="en-US" w:bidi="ar-SA"/>
      </w:rPr>
    </w:lvl>
    <w:lvl w:ilvl="8" w:tplc="7CDC8602">
      <w:start w:val="1"/>
      <w:numFmt w:val="bullet"/>
      <w:lvlText w:val="•"/>
      <w:lvlJc w:val="left"/>
      <w:pPr>
        <w:ind w:left="7673" w:hanging="218"/>
      </w:pPr>
      <w:rPr>
        <w:rFonts w:hint="default"/>
        <w:lang w:val="ru-RU" w:eastAsia="en-US" w:bidi="ar-SA"/>
      </w:rPr>
    </w:lvl>
  </w:abstractNum>
  <w:abstractNum w:abstractNumId="13" w15:restartNumberingAfterBreak="0">
    <w:nsid w:val="749A7E47"/>
    <w:multiLevelType w:val="hybridMultilevel"/>
    <w:tmpl w:val="936E47FE"/>
    <w:lvl w:ilvl="0" w:tplc="3A56829A">
      <w:start w:val="1"/>
      <w:numFmt w:val="decimal"/>
      <w:lvlText w:val="%1."/>
      <w:lvlJc w:val="left"/>
      <w:pPr>
        <w:ind w:left="928" w:hanging="360"/>
      </w:pPr>
      <w:rPr>
        <w:rFonts w:hint="default"/>
      </w:rPr>
    </w:lvl>
    <w:lvl w:ilvl="1" w:tplc="EE04D280">
      <w:start w:val="1"/>
      <w:numFmt w:val="lowerLetter"/>
      <w:lvlText w:val="%2."/>
      <w:lvlJc w:val="left"/>
      <w:pPr>
        <w:ind w:left="1440" w:hanging="360"/>
      </w:pPr>
    </w:lvl>
    <w:lvl w:ilvl="2" w:tplc="F4EC9F60">
      <w:start w:val="1"/>
      <w:numFmt w:val="lowerRoman"/>
      <w:lvlText w:val="%3."/>
      <w:lvlJc w:val="right"/>
      <w:pPr>
        <w:ind w:left="2160" w:hanging="180"/>
      </w:pPr>
    </w:lvl>
    <w:lvl w:ilvl="3" w:tplc="B058B402">
      <w:start w:val="1"/>
      <w:numFmt w:val="decimal"/>
      <w:lvlText w:val="%4."/>
      <w:lvlJc w:val="left"/>
      <w:pPr>
        <w:ind w:left="2880" w:hanging="360"/>
      </w:pPr>
    </w:lvl>
    <w:lvl w:ilvl="4" w:tplc="5812461C">
      <w:start w:val="1"/>
      <w:numFmt w:val="lowerLetter"/>
      <w:lvlText w:val="%5."/>
      <w:lvlJc w:val="left"/>
      <w:pPr>
        <w:ind w:left="3600" w:hanging="360"/>
      </w:pPr>
    </w:lvl>
    <w:lvl w:ilvl="5" w:tplc="11F8AD3E">
      <w:start w:val="1"/>
      <w:numFmt w:val="lowerRoman"/>
      <w:lvlText w:val="%6."/>
      <w:lvlJc w:val="right"/>
      <w:pPr>
        <w:ind w:left="4320" w:hanging="180"/>
      </w:pPr>
    </w:lvl>
    <w:lvl w:ilvl="6" w:tplc="AB124A9A">
      <w:start w:val="1"/>
      <w:numFmt w:val="decimal"/>
      <w:lvlText w:val="%7."/>
      <w:lvlJc w:val="left"/>
      <w:pPr>
        <w:ind w:left="5040" w:hanging="360"/>
      </w:pPr>
    </w:lvl>
    <w:lvl w:ilvl="7" w:tplc="6DAA6FAA">
      <w:start w:val="1"/>
      <w:numFmt w:val="lowerLetter"/>
      <w:lvlText w:val="%8."/>
      <w:lvlJc w:val="left"/>
      <w:pPr>
        <w:ind w:left="5760" w:hanging="360"/>
      </w:pPr>
    </w:lvl>
    <w:lvl w:ilvl="8" w:tplc="57A4C950">
      <w:start w:val="1"/>
      <w:numFmt w:val="lowerRoman"/>
      <w:lvlText w:val="%9."/>
      <w:lvlJc w:val="right"/>
      <w:pPr>
        <w:ind w:left="6480" w:hanging="180"/>
      </w:pPr>
    </w:lvl>
  </w:abstractNum>
  <w:num w:numId="1">
    <w:abstractNumId w:val="2"/>
  </w:num>
  <w:num w:numId="2">
    <w:abstractNumId w:val="11"/>
  </w:num>
  <w:num w:numId="3">
    <w:abstractNumId w:val="1"/>
  </w:num>
  <w:num w:numId="4">
    <w:abstractNumId w:val="5"/>
  </w:num>
  <w:num w:numId="5">
    <w:abstractNumId w:val="0"/>
  </w:num>
  <w:num w:numId="6">
    <w:abstractNumId w:val="6"/>
  </w:num>
  <w:num w:numId="7">
    <w:abstractNumId w:val="10"/>
  </w:num>
  <w:num w:numId="8">
    <w:abstractNumId w:val="7"/>
  </w:num>
  <w:num w:numId="9">
    <w:abstractNumId w:val="13"/>
  </w:num>
  <w:num w:numId="10">
    <w:abstractNumId w:val="8"/>
  </w:num>
  <w:num w:numId="11">
    <w:abstractNumId w:val="4"/>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63"/>
    <w:rsid w:val="002F2B91"/>
    <w:rsid w:val="002F5EC0"/>
    <w:rsid w:val="0031024F"/>
    <w:rsid w:val="00560F24"/>
    <w:rsid w:val="007D5D81"/>
    <w:rsid w:val="00AD2823"/>
    <w:rsid w:val="00D52963"/>
    <w:rsid w:val="00DC5A76"/>
    <w:rsid w:val="00F07454"/>
    <w:rsid w:val="00F67275"/>
    <w:rsid w:val="00F755C1"/>
    <w:rsid w:val="00F90D75"/>
    <w:rsid w:val="00FA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745A8-3FA8-4F3F-803D-8387682B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ind w:firstLine="709"/>
      <w:outlineLvl w:val="3"/>
    </w:pPr>
    <w:rPr>
      <w:sz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rPr>
      <w:rFonts w:ascii="Times New Roman" w:eastAsia="Times New Roman" w:hAnsi="Times New Roman" w:cs="Times New Roman"/>
      <w:color w:val="000000"/>
      <w:sz w:val="28"/>
      <w:szCs w:val="20"/>
      <w:lang w:eastAsia="ru-RU"/>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4Char">
    <w:name w:val="Heading 4 Char"/>
    <w:basedOn w:val="a0"/>
    <w:uiPriority w:val="9"/>
    <w:rPr>
      <w:rFonts w:ascii="Arial" w:eastAsia="Arial" w:hAnsi="Arial" w:cs="Arial"/>
      <w:b/>
      <w:bCs/>
      <w:sz w:val="26"/>
      <w:szCs w:val="26"/>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paragraph" w:styleId="25">
    <w:name w:val="Body Text 2"/>
    <w:basedOn w:val="a"/>
    <w:link w:val="26"/>
    <w:unhideWhenUsed/>
    <w:qFormat/>
    <w:pPr>
      <w:tabs>
        <w:tab w:val="left" w:pos="4860"/>
      </w:tabs>
      <w:ind w:right="4495"/>
      <w:jc w:val="both"/>
    </w:pPr>
    <w:rPr>
      <w:rFonts w:eastAsia="Calibri"/>
      <w:color w:val="auto"/>
      <w:sz w:val="26"/>
      <w:szCs w:val="26"/>
    </w:rPr>
  </w:style>
  <w:style w:type="character" w:customStyle="1" w:styleId="26">
    <w:name w:val="Основной текст 2 Знак"/>
    <w:basedOn w:val="a0"/>
    <w:link w:val="25"/>
    <w:rPr>
      <w:rFonts w:ascii="Times New Roman" w:eastAsia="Calibri" w:hAnsi="Times New Roman" w:cs="Times New Roman"/>
      <w:sz w:val="26"/>
      <w:szCs w:val="26"/>
      <w:lang w:eastAsia="ru-RU"/>
    </w:rPr>
  </w:style>
  <w:style w:type="paragraph" w:styleId="ae">
    <w:name w:val="Balloon Text"/>
    <w:basedOn w:val="a"/>
    <w:link w:val="af"/>
    <w:uiPriority w:val="99"/>
    <w:semiHidden/>
    <w:unhideWhenUsed/>
    <w:rPr>
      <w:rFonts w:ascii="Tahoma" w:hAnsi="Tahoma" w:cs="Tahoma"/>
      <w:sz w:val="16"/>
      <w:szCs w:val="16"/>
    </w:rPr>
  </w:style>
  <w:style w:type="character" w:customStyle="1" w:styleId="af">
    <w:name w:val="Текст выноски Знак"/>
    <w:basedOn w:val="a0"/>
    <w:link w:val="ae"/>
    <w:uiPriority w:val="99"/>
    <w:semiHidden/>
    <w:rPr>
      <w:rFonts w:ascii="Tahoma" w:eastAsia="Times New Roman" w:hAnsi="Tahoma" w:cs="Tahoma"/>
      <w:color w:val="000000"/>
      <w:sz w:val="16"/>
      <w:szCs w:val="16"/>
      <w:lang w:eastAsia="ru-RU"/>
    </w:rPr>
  </w:style>
  <w:style w:type="paragraph" w:styleId="af0">
    <w:name w:val="List Paragraph"/>
    <w:basedOn w:val="a"/>
    <w:uiPriority w:val="1"/>
    <w:qFormat/>
    <w:pPr>
      <w:ind w:left="720"/>
      <w:contextualSpacing/>
    </w:pPr>
  </w:style>
  <w:style w:type="paragraph" w:styleId="af1">
    <w:name w:val="header"/>
    <w:basedOn w:val="a"/>
    <w:link w:val="af2"/>
    <w:uiPriority w:val="99"/>
    <w:pPr>
      <w:tabs>
        <w:tab w:val="center" w:pos="4153"/>
        <w:tab w:val="right" w:pos="8306"/>
      </w:tabs>
    </w:pPr>
    <w:rPr>
      <w:color w:val="auto"/>
    </w:rPr>
  </w:style>
  <w:style w:type="character" w:customStyle="1" w:styleId="af2">
    <w:name w:val="Верхний колонтитул Знак"/>
    <w:basedOn w:val="a0"/>
    <w:link w:val="af1"/>
    <w:uiPriority w:val="99"/>
    <w:rPr>
      <w:rFonts w:ascii="Times New Roman" w:eastAsia="Times New Roman" w:hAnsi="Times New Roman" w:cs="Times New Roman"/>
      <w:sz w:val="20"/>
      <w:szCs w:val="20"/>
      <w:lang w:eastAsia="ru-RU"/>
    </w:rPr>
  </w:style>
  <w:style w:type="paragraph" w:styleId="af3">
    <w:name w:val="footer"/>
    <w:basedOn w:val="a"/>
    <w:link w:val="af4"/>
    <w:uiPriority w:val="99"/>
    <w:pPr>
      <w:tabs>
        <w:tab w:val="center" w:pos="4153"/>
        <w:tab w:val="right" w:pos="8306"/>
      </w:tabs>
    </w:pPr>
    <w:rPr>
      <w:color w:val="auto"/>
    </w:rPr>
  </w:style>
  <w:style w:type="character" w:customStyle="1" w:styleId="af4">
    <w:name w:val="Нижний колонтитул Знак"/>
    <w:basedOn w:val="a0"/>
    <w:link w:val="af3"/>
    <w:uiPriority w:val="99"/>
    <w:rPr>
      <w:rFonts w:ascii="Times New Roman" w:eastAsia="Times New Roman" w:hAnsi="Times New Roman" w:cs="Times New Roman"/>
      <w:sz w:val="20"/>
      <w:szCs w:val="20"/>
      <w:lang w:eastAsia="ru-RU"/>
    </w:rPr>
  </w:style>
  <w:style w:type="paragraph" w:styleId="af5">
    <w:name w:val="footnote text"/>
    <w:basedOn w:val="a"/>
    <w:link w:val="af6"/>
    <w:uiPriority w:val="99"/>
    <w:semiHidden/>
    <w:rPr>
      <w:color w:val="auto"/>
    </w:rPr>
  </w:style>
  <w:style w:type="character" w:customStyle="1" w:styleId="af6">
    <w:name w:val="Текст сноски Знак"/>
    <w:basedOn w:val="a0"/>
    <w:link w:val="af5"/>
    <w:uiPriority w:val="99"/>
    <w:semiHidden/>
    <w:rPr>
      <w:rFonts w:ascii="Times New Roman" w:eastAsia="Times New Roman" w:hAnsi="Times New Roman" w:cs="Times New Roman"/>
      <w:sz w:val="20"/>
      <w:szCs w:val="20"/>
      <w:lang w:eastAsia="ru-RU"/>
    </w:rPr>
  </w:style>
  <w:style w:type="character" w:styleId="af7">
    <w:name w:val="footnote reference"/>
    <w:basedOn w:val="a0"/>
    <w:uiPriority w:val="99"/>
    <w:semiHidden/>
    <w:rPr>
      <w:rFonts w:cs="Times New Roman"/>
      <w:vertAlign w:val="superscript"/>
    </w:rPr>
  </w:style>
  <w:style w:type="paragraph" w:styleId="af8">
    <w:name w:val="endnote text"/>
    <w:basedOn w:val="a"/>
    <w:link w:val="af9"/>
    <w:uiPriority w:val="99"/>
    <w:semiHidden/>
    <w:rPr>
      <w:color w:val="auto"/>
    </w:rPr>
  </w:style>
  <w:style w:type="character" w:customStyle="1" w:styleId="af9">
    <w:name w:val="Текст концевой сноски Знак"/>
    <w:basedOn w:val="a0"/>
    <w:link w:val="af8"/>
    <w:uiPriority w:val="99"/>
    <w:semiHidden/>
    <w:rPr>
      <w:rFonts w:ascii="Times New Roman" w:eastAsia="Times New Roman" w:hAnsi="Times New Roman" w:cs="Times New Roman"/>
      <w:sz w:val="20"/>
      <w:szCs w:val="20"/>
      <w:lang w:eastAsia="ru-RU"/>
    </w:rPr>
  </w:style>
  <w:style w:type="character" w:styleId="afa">
    <w:name w:val="endnote reference"/>
    <w:basedOn w:val="a0"/>
    <w:uiPriority w:val="99"/>
    <w:semiHidden/>
    <w:rPr>
      <w:rFonts w:cs="Times New Roman"/>
      <w:vertAlign w:val="superscript"/>
    </w:rPr>
  </w:style>
  <w:style w:type="paragraph" w:customStyle="1" w:styleId="ConsNormal">
    <w:name w:val="ConsNormal"/>
    <w:pPr>
      <w:spacing w:after="0" w:line="240" w:lineRule="auto"/>
      <w:ind w:right="19772"/>
      <w:jc w:val="both"/>
    </w:pPr>
    <w:rPr>
      <w:rFonts w:ascii="Courier New" w:eastAsia="Times New Roman" w:hAnsi="Courier New" w:cs="Courier New"/>
      <w:sz w:val="20"/>
      <w:szCs w:val="20"/>
      <w:lang w:eastAsia="ru-RU"/>
    </w:rPr>
  </w:style>
  <w:style w:type="paragraph" w:customStyle="1" w:styleId="ConsPlusNormal">
    <w:name w:val="ConsPlusNormal"/>
    <w:uiPriority w:val="99"/>
    <w:pPr>
      <w:widowControl w:val="0"/>
      <w:spacing w:after="0" w:line="240" w:lineRule="auto"/>
    </w:pPr>
    <w:rPr>
      <w:rFonts w:ascii="Arial" w:eastAsia="Times New Roman" w:hAnsi="Arial" w:cs="Arial"/>
      <w:sz w:val="24"/>
      <w:szCs w:val="20"/>
      <w:lang w:eastAsia="ru-RU"/>
    </w:rPr>
  </w:style>
  <w:style w:type="table" w:customStyle="1" w:styleId="13">
    <w:name w:val="Сетка таблицы1"/>
    <w:basedOn w:val="a1"/>
    <w:next w:val="afb"/>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uiPriority w:val="59"/>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next w:val="afb"/>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b"/>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b"/>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Pr>
      <w:rFonts w:ascii="TimesNewRomanPSMT" w:hAnsi="TimesNewRomanPSMT" w:hint="default"/>
      <w:b w:val="0"/>
      <w:bCs w:val="0"/>
      <w:i w:val="0"/>
      <w:iCs w:val="0"/>
      <w:color w:val="000000"/>
      <w:sz w:val="20"/>
      <w:szCs w:val="20"/>
    </w:rPr>
  </w:style>
  <w:style w:type="paragraph" w:customStyle="1" w:styleId="TableParagraph">
    <w:name w:val="Table Paragraph"/>
    <w:basedOn w:val="a"/>
    <w:uiPriority w:val="1"/>
    <w:qFormat/>
    <w:pPr>
      <w:widowControl w:val="0"/>
      <w:spacing w:line="211" w:lineRule="exact"/>
      <w:ind w:left="60"/>
      <w:jc w:val="center"/>
    </w:pPr>
    <w:rPr>
      <w:color w:val="auto"/>
      <w:sz w:val="22"/>
      <w:szCs w:val="22"/>
      <w:lang w:eastAsia="en-US"/>
    </w:rPr>
  </w:style>
  <w:style w:type="paragraph" w:customStyle="1" w:styleId="afc">
    <w:name w:val="Прижатый влево"/>
    <w:basedOn w:val="a"/>
    <w:next w:val="a"/>
    <w:rPr>
      <w:rFonts w:ascii="Arial" w:hAnsi="Arial" w:cs="Arial"/>
      <w:color w:val="auto"/>
      <w:lang w:eastAsia="zh-CN"/>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d">
    <w:name w:val="Body Text"/>
    <w:basedOn w:val="a"/>
    <w:link w:val="afe"/>
    <w:uiPriority w:val="99"/>
    <w:semiHidden/>
    <w:unhideWhenUsed/>
    <w:pPr>
      <w:spacing w:after="120"/>
    </w:pPr>
  </w:style>
  <w:style w:type="character" w:customStyle="1" w:styleId="afe">
    <w:name w:val="Основной текст Знак"/>
    <w:basedOn w:val="a0"/>
    <w:link w:val="afd"/>
    <w:uiPriority w:val="99"/>
    <w:semiHidden/>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A09E-8439-4CFB-AC67-900DD550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4232</Words>
  <Characters>24129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28305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Пахтусова Светлана Юрьевна</dc:creator>
  <cp:lastModifiedBy>Миронова Анна Евгеньевна</cp:lastModifiedBy>
  <cp:revision>12</cp:revision>
  <dcterms:created xsi:type="dcterms:W3CDTF">2025-12-02T11:26:00Z</dcterms:created>
  <dcterms:modified xsi:type="dcterms:W3CDTF">2026-06-09T11:59:00Z</dcterms:modified>
</cp:coreProperties>
</file>