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F4C" w:rsidRDefault="003674C2">
      <w:pPr>
        <w:widowControl w:val="0"/>
        <w:jc w:val="both"/>
        <w:rPr>
          <w:b/>
          <w:sz w:val="24"/>
          <w:szCs w:val="24"/>
        </w:rPr>
      </w:pPr>
      <w:r>
        <w:rPr>
          <w:noProof/>
          <w:sz w:val="24"/>
          <w:szCs w:val="24"/>
        </w:rPr>
        <w:drawing>
          <wp:anchor distT="0" distB="0" distL="114300" distR="114300" simplePos="0" relativeHeight="251659264" behindDoc="0" locked="0" layoutInCell="1" allowOverlap="1">
            <wp:simplePos x="0" y="0"/>
            <wp:positionH relativeFrom="column">
              <wp:posOffset>2787015</wp:posOffset>
            </wp:positionH>
            <wp:positionV relativeFrom="paragraph">
              <wp:posOffset>107950</wp:posOffset>
            </wp:positionV>
            <wp:extent cx="609600" cy="755650"/>
            <wp:effectExtent l="0" t="0" r="0" b="6350"/>
            <wp:wrapNone/>
            <wp:docPr id="1" name="Рисунок 1" descr="O:\Герб вектор\Гер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Герб вектор\Герб.png"/>
                    <pic:cNvPicPr>
                      <a:picLocks noChangeAspect="1"/>
                    </pic:cNvPicPr>
                  </pic:nvPicPr>
                  <pic:blipFill>
                    <a:blip r:embed="rId8"/>
                    <a:stretch/>
                  </pic:blipFill>
                  <pic:spPr bwMode="auto">
                    <a:xfrm>
                      <a:off x="0" y="0"/>
                      <a:ext cx="60960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4"/>
          <w:szCs w:val="24"/>
        </w:rPr>
        <w:t xml:space="preserve"> </w:t>
      </w:r>
    </w:p>
    <w:p w:rsidR="00836F4C" w:rsidRDefault="00836F4C">
      <w:pPr>
        <w:widowControl w:val="0"/>
        <w:jc w:val="center"/>
        <w:rPr>
          <w:b/>
          <w:sz w:val="28"/>
        </w:rPr>
      </w:pPr>
    </w:p>
    <w:p w:rsidR="00836F4C" w:rsidRDefault="00836F4C">
      <w:pPr>
        <w:widowControl w:val="0"/>
        <w:jc w:val="center"/>
        <w:rPr>
          <w:b/>
          <w:sz w:val="28"/>
        </w:rPr>
      </w:pPr>
    </w:p>
    <w:p w:rsidR="00836F4C" w:rsidRDefault="00836F4C">
      <w:pPr>
        <w:widowControl w:val="0"/>
        <w:jc w:val="center"/>
        <w:rPr>
          <w:b/>
          <w:sz w:val="28"/>
        </w:rPr>
      </w:pPr>
    </w:p>
    <w:p w:rsidR="00836F4C" w:rsidRDefault="00836F4C">
      <w:pPr>
        <w:widowControl w:val="0"/>
        <w:jc w:val="center"/>
        <w:rPr>
          <w:b/>
          <w:sz w:val="28"/>
        </w:rPr>
      </w:pPr>
    </w:p>
    <w:p w:rsidR="00836F4C" w:rsidRDefault="003674C2">
      <w:pPr>
        <w:widowControl w:val="0"/>
        <w:jc w:val="center"/>
        <w:rPr>
          <w:b/>
          <w:sz w:val="44"/>
          <w:szCs w:val="44"/>
        </w:rPr>
      </w:pPr>
      <w:r>
        <w:rPr>
          <w:b/>
          <w:sz w:val="44"/>
          <w:szCs w:val="44"/>
        </w:rPr>
        <w:t xml:space="preserve">АДМИНИСТРАЦИЯ </w:t>
      </w:r>
    </w:p>
    <w:p w:rsidR="00836F4C" w:rsidRDefault="003674C2">
      <w:pPr>
        <w:widowControl w:val="0"/>
        <w:jc w:val="center"/>
        <w:rPr>
          <w:b/>
          <w:sz w:val="28"/>
        </w:rPr>
      </w:pPr>
      <w:r>
        <w:rPr>
          <w:b/>
          <w:sz w:val="28"/>
        </w:rPr>
        <w:t>ПЕЧЕНГСКОГО МУНИЦИПАЛЬНОГО ОКРУГА</w:t>
      </w:r>
    </w:p>
    <w:p w:rsidR="00836F4C" w:rsidRDefault="003674C2">
      <w:pPr>
        <w:widowControl w:val="0"/>
        <w:jc w:val="center"/>
        <w:rPr>
          <w:b/>
          <w:sz w:val="28"/>
        </w:rPr>
      </w:pPr>
      <w:r>
        <w:rPr>
          <w:b/>
          <w:sz w:val="28"/>
        </w:rPr>
        <w:t>МУРМАНСКОЙ ОБЛАСТИ</w:t>
      </w:r>
    </w:p>
    <w:p w:rsidR="00836F4C" w:rsidRDefault="00836F4C">
      <w:pPr>
        <w:widowControl w:val="0"/>
        <w:jc w:val="center"/>
        <w:rPr>
          <w:b/>
          <w:sz w:val="16"/>
          <w:szCs w:val="16"/>
        </w:rPr>
      </w:pPr>
    </w:p>
    <w:p w:rsidR="00836F4C" w:rsidRDefault="003674C2">
      <w:pPr>
        <w:widowControl w:val="0"/>
        <w:jc w:val="center"/>
        <w:rPr>
          <w:b/>
          <w:sz w:val="44"/>
          <w:szCs w:val="44"/>
        </w:rPr>
      </w:pPr>
      <w:r>
        <w:rPr>
          <w:b/>
          <w:sz w:val="44"/>
          <w:szCs w:val="44"/>
        </w:rPr>
        <w:t>ПОСТАНОВЛЕНИЕ</w:t>
      </w:r>
    </w:p>
    <w:p w:rsidR="00836F4C" w:rsidRDefault="00836F4C">
      <w:pPr>
        <w:widowControl w:val="0"/>
        <w:jc w:val="center"/>
      </w:pPr>
    </w:p>
    <w:p w:rsidR="00836F4C" w:rsidRDefault="00836F4C">
      <w:pPr>
        <w:widowControl w:val="0"/>
        <w:jc w:val="center"/>
      </w:pPr>
    </w:p>
    <w:p w:rsidR="00836F4C" w:rsidRDefault="003674C2">
      <w:pPr>
        <w:widowControl w:val="0"/>
        <w:jc w:val="both"/>
        <w:rPr>
          <w:b/>
          <w:sz w:val="24"/>
        </w:rPr>
      </w:pPr>
      <w:r>
        <w:rPr>
          <w:b/>
          <w:sz w:val="24"/>
        </w:rPr>
        <w:t>от 14.11.2025</w:t>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t xml:space="preserve">   № 1873</w:t>
      </w:r>
    </w:p>
    <w:p w:rsidR="00836F4C" w:rsidRDefault="003674C2">
      <w:pPr>
        <w:widowControl w:val="0"/>
        <w:jc w:val="center"/>
        <w:rPr>
          <w:b/>
          <w:sz w:val="28"/>
        </w:rPr>
      </w:pPr>
      <w:r>
        <w:rPr>
          <w:b/>
          <w:sz w:val="24"/>
        </w:rPr>
        <w:t>п.г.т. Никель</w:t>
      </w:r>
    </w:p>
    <w:p w:rsidR="00836F4C" w:rsidRDefault="00836F4C">
      <w:pPr>
        <w:widowControl w:val="0"/>
        <w:jc w:val="center"/>
        <w:rPr>
          <w:b/>
          <w:sz w:val="24"/>
          <w:szCs w:val="24"/>
        </w:rPr>
      </w:pPr>
    </w:p>
    <w:p w:rsidR="00836F4C" w:rsidRDefault="00836F4C">
      <w:pPr>
        <w:widowControl w:val="0"/>
        <w:jc w:val="center"/>
        <w:rPr>
          <w:b/>
          <w:sz w:val="24"/>
          <w:szCs w:val="24"/>
        </w:rPr>
      </w:pPr>
    </w:p>
    <w:p w:rsidR="00836F4C" w:rsidRDefault="003674C2">
      <w:pPr>
        <w:jc w:val="center"/>
        <w:rPr>
          <w:b/>
        </w:rPr>
      </w:pPr>
      <w:r>
        <w:rPr>
          <w:b/>
        </w:rPr>
        <w:t>Об утверждении плана реализации муниципальной программы Печенгского муниципального округа «Обеспечение социальной стабильности» на 2026 - 2028 годы</w:t>
      </w:r>
    </w:p>
    <w:p w:rsidR="00276798" w:rsidRPr="00FA4799" w:rsidRDefault="00276798" w:rsidP="00276798">
      <w:pPr>
        <w:jc w:val="center"/>
        <w:rPr>
          <w:color w:val="0070C0"/>
        </w:rPr>
      </w:pPr>
      <w:r w:rsidRPr="00FA4799">
        <w:rPr>
          <w:color w:val="0070C0"/>
        </w:rPr>
        <w:t>(в</w:t>
      </w:r>
      <w:r>
        <w:rPr>
          <w:color w:val="0070C0"/>
        </w:rPr>
        <w:t xml:space="preserve"> редакции постановлени</w:t>
      </w:r>
      <w:r w:rsidR="00765EF7">
        <w:rPr>
          <w:color w:val="0070C0"/>
        </w:rPr>
        <w:t>й</w:t>
      </w:r>
      <w:r>
        <w:rPr>
          <w:color w:val="0070C0"/>
        </w:rPr>
        <w:t xml:space="preserve"> администрации Печенгского муниципального округа от 10.04.2026 № 562</w:t>
      </w:r>
      <w:r w:rsidR="00CA045C">
        <w:rPr>
          <w:color w:val="0070C0"/>
        </w:rPr>
        <w:t>,</w:t>
      </w:r>
      <w:r w:rsidR="00765EF7">
        <w:rPr>
          <w:color w:val="0070C0"/>
        </w:rPr>
        <w:t xml:space="preserve"> от 05.06.2026 № 1025</w:t>
      </w:r>
      <w:r w:rsidR="00CA045C">
        <w:rPr>
          <w:color w:val="0070C0"/>
        </w:rPr>
        <w:t xml:space="preserve"> и от 10.09.2026 № 1815</w:t>
      </w:r>
      <w:r>
        <w:rPr>
          <w:color w:val="0070C0"/>
        </w:rPr>
        <w:t>)</w:t>
      </w:r>
    </w:p>
    <w:p w:rsidR="00836F4C" w:rsidRDefault="00836F4C">
      <w:pPr>
        <w:rPr>
          <w:sz w:val="26"/>
          <w:szCs w:val="26"/>
        </w:rPr>
      </w:pPr>
    </w:p>
    <w:p w:rsidR="00836F4C" w:rsidRDefault="003674C2">
      <w:pPr>
        <w:ind w:firstLine="540"/>
        <w:jc w:val="both"/>
        <w:rPr>
          <w:sz w:val="24"/>
          <w:szCs w:val="24"/>
        </w:rPr>
      </w:pPr>
      <w:r>
        <w:rPr>
          <w:sz w:val="26"/>
          <w:szCs w:val="26"/>
        </w:rPr>
        <w:tab/>
      </w:r>
      <w:r>
        <w:rPr>
          <w:sz w:val="24"/>
          <w:szCs w:val="24"/>
        </w:rPr>
        <w:t xml:space="preserve">В соответствии с пунктом 2.15 Порядка разработки, реализации и оценки эффективности муниципальных программ Печенгского муниципального округа, утвержденного постановлением администрации Печенгского муниципального округа </w:t>
      </w:r>
      <w:r>
        <w:rPr>
          <w:sz w:val="24"/>
          <w:szCs w:val="24"/>
        </w:rPr>
        <w:br/>
        <w:t>от 18.09.2025 № 1488, постановлением администрации Печенгского муниципального округа от 12.11.2025 № 1835 «Об утверждении муниципальной программы Печенгского муниципального округа «Обеспечение социальной стабильности» на 2026 - 2028 годы, в целях повышения эффективности и результативности расходования бюджетных средств,</w:t>
      </w:r>
    </w:p>
    <w:p w:rsidR="00836F4C" w:rsidRDefault="00836F4C">
      <w:pPr>
        <w:jc w:val="both"/>
        <w:rPr>
          <w:sz w:val="24"/>
          <w:szCs w:val="24"/>
        </w:rPr>
      </w:pPr>
    </w:p>
    <w:p w:rsidR="00836F4C" w:rsidRDefault="003674C2">
      <w:pPr>
        <w:jc w:val="both"/>
        <w:rPr>
          <w:b/>
          <w:sz w:val="24"/>
          <w:szCs w:val="24"/>
        </w:rPr>
      </w:pPr>
      <w:r>
        <w:rPr>
          <w:b/>
          <w:sz w:val="24"/>
          <w:szCs w:val="24"/>
        </w:rPr>
        <w:t>ПОСТАНОВЛЯЮ:</w:t>
      </w:r>
    </w:p>
    <w:p w:rsidR="00836F4C" w:rsidRDefault="00836F4C">
      <w:pPr>
        <w:widowControl w:val="0"/>
        <w:jc w:val="both"/>
        <w:rPr>
          <w:color w:val="auto"/>
          <w:sz w:val="24"/>
          <w:szCs w:val="18"/>
        </w:rPr>
      </w:pPr>
    </w:p>
    <w:p w:rsidR="00836F4C" w:rsidRDefault="003674C2">
      <w:pPr>
        <w:widowControl w:val="0"/>
        <w:tabs>
          <w:tab w:val="left" w:pos="993"/>
          <w:tab w:val="left" w:pos="1134"/>
        </w:tabs>
        <w:ind w:firstLine="709"/>
        <w:jc w:val="both"/>
        <w:rPr>
          <w:color w:val="auto"/>
          <w:sz w:val="24"/>
          <w:szCs w:val="24"/>
        </w:rPr>
      </w:pPr>
      <w:r>
        <w:rPr>
          <w:color w:val="auto"/>
          <w:sz w:val="24"/>
          <w:szCs w:val="24"/>
        </w:rPr>
        <w:t>1.</w:t>
      </w:r>
      <w:r>
        <w:rPr>
          <w:color w:val="auto"/>
          <w:sz w:val="24"/>
          <w:szCs w:val="24"/>
        </w:rPr>
        <w:tab/>
        <w:t>Утвердить план реализации муниципальной программы Печенгского муниципального округа «Обеспечение социальной стабильности» на 2026 - 2028 годы согласно приложению.</w:t>
      </w:r>
    </w:p>
    <w:p w:rsidR="00836F4C" w:rsidRDefault="003674C2">
      <w:pPr>
        <w:widowControl w:val="0"/>
        <w:tabs>
          <w:tab w:val="left" w:pos="0"/>
          <w:tab w:val="left" w:pos="993"/>
          <w:tab w:val="left" w:pos="1134"/>
        </w:tabs>
        <w:ind w:firstLine="709"/>
        <w:jc w:val="both"/>
        <w:rPr>
          <w:color w:val="auto"/>
          <w:sz w:val="24"/>
          <w:szCs w:val="24"/>
          <w:lang w:eastAsia="en-US"/>
        </w:rPr>
      </w:pPr>
      <w:r>
        <w:rPr>
          <w:color w:val="auto"/>
          <w:sz w:val="24"/>
          <w:szCs w:val="24"/>
        </w:rPr>
        <w:t>2.</w:t>
      </w:r>
      <w:r>
        <w:rPr>
          <w:color w:val="auto"/>
          <w:sz w:val="24"/>
          <w:szCs w:val="24"/>
        </w:rPr>
        <w:tab/>
      </w:r>
      <w:r>
        <w:rPr>
          <w:color w:val="auto"/>
          <w:sz w:val="24"/>
          <w:szCs w:val="24"/>
          <w:lang w:eastAsia="en-US"/>
        </w:rPr>
        <w:t>Настоящее постановление вступает в силу с 01 января 2026 года.</w:t>
      </w:r>
    </w:p>
    <w:p w:rsidR="00836F4C" w:rsidRDefault="003674C2">
      <w:pPr>
        <w:widowControl w:val="0"/>
        <w:tabs>
          <w:tab w:val="left" w:pos="0"/>
          <w:tab w:val="left" w:pos="993"/>
          <w:tab w:val="left" w:pos="1134"/>
        </w:tabs>
        <w:ind w:firstLine="709"/>
        <w:jc w:val="both"/>
        <w:rPr>
          <w:rFonts w:eastAsia="Calibri"/>
          <w:color w:val="auto"/>
          <w:sz w:val="24"/>
          <w:szCs w:val="24"/>
        </w:rPr>
      </w:pPr>
      <w:r>
        <w:rPr>
          <w:color w:val="auto"/>
          <w:sz w:val="24"/>
          <w:szCs w:val="24"/>
          <w:lang w:eastAsia="en-US"/>
        </w:rPr>
        <w:t>3.</w:t>
      </w:r>
      <w:r>
        <w:rPr>
          <w:color w:val="auto"/>
          <w:sz w:val="24"/>
          <w:szCs w:val="24"/>
          <w:lang w:eastAsia="en-US"/>
        </w:rPr>
        <w:tab/>
        <w:t>Настоящее постановление разместить на с</w:t>
      </w:r>
      <w:r>
        <w:rPr>
          <w:color w:val="auto"/>
          <w:sz w:val="24"/>
          <w:szCs w:val="24"/>
        </w:rPr>
        <w:t>айте Печенгского муниципального округа</w:t>
      </w:r>
      <w:r>
        <w:rPr>
          <w:rFonts w:eastAsia="Calibri"/>
          <w:color w:val="auto"/>
          <w:sz w:val="24"/>
          <w:szCs w:val="24"/>
        </w:rPr>
        <w:t xml:space="preserve"> в сети Интернет.</w:t>
      </w:r>
    </w:p>
    <w:p w:rsidR="00836F4C" w:rsidRDefault="003674C2">
      <w:pPr>
        <w:widowControl w:val="0"/>
        <w:tabs>
          <w:tab w:val="left" w:pos="993"/>
          <w:tab w:val="left" w:pos="1134"/>
        </w:tabs>
        <w:ind w:firstLine="709"/>
        <w:jc w:val="both"/>
        <w:rPr>
          <w:rFonts w:eastAsia="Calibri"/>
          <w:color w:val="auto"/>
          <w:sz w:val="24"/>
          <w:szCs w:val="24"/>
          <w:lang w:eastAsia="en-US"/>
        </w:rPr>
      </w:pPr>
      <w:r>
        <w:rPr>
          <w:color w:val="auto"/>
          <w:sz w:val="24"/>
          <w:szCs w:val="24"/>
        </w:rPr>
        <w:t>4.</w:t>
      </w:r>
      <w:r>
        <w:rPr>
          <w:color w:val="auto"/>
          <w:sz w:val="24"/>
          <w:szCs w:val="24"/>
        </w:rPr>
        <w:tab/>
      </w:r>
      <w:r>
        <w:rPr>
          <w:color w:val="auto"/>
          <w:sz w:val="24"/>
          <w:szCs w:val="24"/>
          <w:lang w:eastAsia="en-US"/>
        </w:rPr>
        <w:t>Кон</w:t>
      </w:r>
      <w:r>
        <w:rPr>
          <w:rFonts w:eastAsia="Calibri"/>
          <w:color w:val="auto"/>
          <w:sz w:val="24"/>
          <w:szCs w:val="24"/>
          <w:lang w:eastAsia="en-US"/>
        </w:rPr>
        <w:t>троль за исполнением настоящего постановления оставляю за собой.</w:t>
      </w:r>
    </w:p>
    <w:p w:rsidR="00836F4C" w:rsidRDefault="00836F4C">
      <w:pPr>
        <w:widowControl w:val="0"/>
        <w:jc w:val="both"/>
        <w:rPr>
          <w:sz w:val="24"/>
          <w:szCs w:val="24"/>
        </w:rPr>
      </w:pPr>
    </w:p>
    <w:p w:rsidR="00836F4C" w:rsidRDefault="00836F4C">
      <w:pPr>
        <w:widowControl w:val="0"/>
        <w:jc w:val="both"/>
        <w:rPr>
          <w:sz w:val="24"/>
          <w:szCs w:val="24"/>
        </w:rPr>
      </w:pPr>
    </w:p>
    <w:p w:rsidR="00836F4C" w:rsidRDefault="003674C2">
      <w:pPr>
        <w:widowControl w:val="0"/>
        <w:jc w:val="both"/>
        <w:rPr>
          <w:sz w:val="24"/>
          <w:szCs w:val="24"/>
        </w:rPr>
      </w:pPr>
      <w:r>
        <w:rPr>
          <w:sz w:val="24"/>
          <w:szCs w:val="24"/>
        </w:rPr>
        <w:t xml:space="preserve">Глава Печенгского муниципального округа </w:t>
      </w:r>
      <w:r>
        <w:rPr>
          <w:sz w:val="24"/>
          <w:szCs w:val="24"/>
        </w:rPr>
        <w:tab/>
      </w:r>
      <w:r>
        <w:rPr>
          <w:sz w:val="24"/>
          <w:szCs w:val="24"/>
        </w:rPr>
        <w:tab/>
      </w:r>
      <w:r>
        <w:rPr>
          <w:sz w:val="24"/>
          <w:szCs w:val="24"/>
        </w:rPr>
        <w:tab/>
      </w:r>
      <w:r>
        <w:rPr>
          <w:sz w:val="24"/>
          <w:szCs w:val="24"/>
        </w:rPr>
        <w:tab/>
      </w:r>
      <w:r>
        <w:rPr>
          <w:sz w:val="24"/>
          <w:szCs w:val="24"/>
        </w:rPr>
        <w:tab/>
        <w:t xml:space="preserve">   А.В. Кузнецов</w:t>
      </w:r>
    </w:p>
    <w:p w:rsidR="00836F4C" w:rsidRDefault="00836F4C">
      <w:pPr>
        <w:widowControl w:val="0"/>
        <w:jc w:val="both"/>
      </w:pPr>
    </w:p>
    <w:p w:rsidR="00836F4C" w:rsidRDefault="00836F4C">
      <w:pPr>
        <w:widowControl w:val="0"/>
        <w:jc w:val="both"/>
      </w:pPr>
    </w:p>
    <w:p w:rsidR="00836F4C" w:rsidRDefault="00836F4C">
      <w:pPr>
        <w:widowControl w:val="0"/>
        <w:jc w:val="both"/>
      </w:pPr>
    </w:p>
    <w:p w:rsidR="00836F4C" w:rsidRDefault="00836F4C">
      <w:pPr>
        <w:widowControl w:val="0"/>
        <w:jc w:val="both"/>
      </w:pPr>
    </w:p>
    <w:p w:rsidR="00836F4C" w:rsidRDefault="00836F4C">
      <w:pPr>
        <w:widowControl w:val="0"/>
        <w:jc w:val="both"/>
      </w:pPr>
    </w:p>
    <w:p w:rsidR="00836F4C" w:rsidRDefault="00836F4C">
      <w:pPr>
        <w:widowControl w:val="0"/>
        <w:jc w:val="both"/>
      </w:pPr>
    </w:p>
    <w:p w:rsidR="00836F4C" w:rsidRDefault="00836F4C">
      <w:pPr>
        <w:widowControl w:val="0"/>
        <w:jc w:val="both"/>
      </w:pPr>
    </w:p>
    <w:p w:rsidR="00836F4C" w:rsidRDefault="00836F4C">
      <w:pPr>
        <w:widowControl w:val="0"/>
        <w:jc w:val="both"/>
      </w:pPr>
    </w:p>
    <w:p w:rsidR="00836F4C" w:rsidRDefault="00836F4C">
      <w:pPr>
        <w:widowControl w:val="0"/>
        <w:jc w:val="both"/>
      </w:pPr>
    </w:p>
    <w:p w:rsidR="00836F4C" w:rsidRDefault="00836F4C">
      <w:pPr>
        <w:widowControl w:val="0"/>
        <w:jc w:val="both"/>
      </w:pPr>
    </w:p>
    <w:p w:rsidR="00836F4C" w:rsidRDefault="00836F4C">
      <w:pPr>
        <w:widowControl w:val="0"/>
        <w:jc w:val="both"/>
      </w:pPr>
    </w:p>
    <w:p w:rsidR="00836F4C" w:rsidRDefault="00836F4C">
      <w:pPr>
        <w:widowControl w:val="0"/>
        <w:jc w:val="both"/>
        <w:rPr>
          <w:sz w:val="24"/>
          <w:szCs w:val="24"/>
        </w:rPr>
      </w:pPr>
    </w:p>
    <w:p w:rsidR="00836F4C" w:rsidRDefault="003674C2">
      <w:pPr>
        <w:spacing w:after="200" w:line="276" w:lineRule="auto"/>
        <w:sectPr w:rsidR="00836F4C">
          <w:pgSz w:w="11906" w:h="16838"/>
          <w:pgMar w:top="720" w:right="720" w:bottom="720" w:left="1701" w:header="709" w:footer="709" w:gutter="0"/>
          <w:cols w:space="709"/>
          <w:rtlGutter/>
          <w:docGrid w:linePitch="360"/>
        </w:sectPr>
      </w:pPr>
      <w:r>
        <w:t>Рыжкова А.А., 25151</w:t>
      </w:r>
    </w:p>
    <w:tbl>
      <w:tblPr>
        <w:tblW w:w="15418" w:type="dxa"/>
        <w:tblInd w:w="-284" w:type="dxa"/>
        <w:tblLayout w:type="fixed"/>
        <w:tblLook w:val="04A0" w:firstRow="1" w:lastRow="0" w:firstColumn="1" w:lastColumn="0" w:noHBand="0" w:noVBand="1"/>
      </w:tblPr>
      <w:tblGrid>
        <w:gridCol w:w="534"/>
        <w:gridCol w:w="16"/>
        <w:gridCol w:w="693"/>
        <w:gridCol w:w="1843"/>
        <w:gridCol w:w="708"/>
        <w:gridCol w:w="851"/>
        <w:gridCol w:w="1417"/>
        <w:gridCol w:w="1418"/>
        <w:gridCol w:w="1417"/>
        <w:gridCol w:w="1310"/>
        <w:gridCol w:w="3685"/>
        <w:gridCol w:w="1526"/>
      </w:tblGrid>
      <w:tr w:rsidR="00836F4C" w:rsidTr="00235ADB">
        <w:trPr>
          <w:trHeight w:val="570"/>
        </w:trPr>
        <w:tc>
          <w:tcPr>
            <w:tcW w:w="15418" w:type="dxa"/>
            <w:gridSpan w:val="12"/>
            <w:tcBorders>
              <w:top w:val="none" w:sz="4" w:space="0" w:color="000000"/>
              <w:left w:val="none" w:sz="4" w:space="0" w:color="000000"/>
              <w:bottom w:val="single" w:sz="4" w:space="0" w:color="auto"/>
              <w:right w:val="none" w:sz="4" w:space="0" w:color="000000"/>
            </w:tcBorders>
            <w:shd w:val="clear" w:color="auto" w:fill="auto"/>
            <w:vAlign w:val="center"/>
          </w:tcPr>
          <w:p w:rsidR="00836F4C" w:rsidRDefault="003674C2">
            <w:pPr>
              <w:ind w:left="11624"/>
              <w:contextualSpacing/>
            </w:pPr>
            <w:r>
              <w:lastRenderedPageBreak/>
              <w:t>Приложение                                                                                                                           к постановлению администрации                                                                                                                           Печенгского муниципального округа                                                                                                                          от 14.11.2025 № 1873</w:t>
            </w:r>
          </w:p>
          <w:p w:rsidR="00276798" w:rsidRPr="00276798" w:rsidRDefault="00276798">
            <w:pPr>
              <w:ind w:left="11624"/>
              <w:contextualSpacing/>
              <w:rPr>
                <w:color w:val="0070C0"/>
              </w:rPr>
            </w:pPr>
            <w:r w:rsidRPr="00276798">
              <w:rPr>
                <w:color w:val="0070C0"/>
              </w:rPr>
              <w:t>(в редакции постановлени</w:t>
            </w:r>
            <w:r w:rsidR="00765EF7">
              <w:rPr>
                <w:color w:val="0070C0"/>
              </w:rPr>
              <w:t>й</w:t>
            </w:r>
            <w:r w:rsidRPr="00276798">
              <w:rPr>
                <w:color w:val="0070C0"/>
              </w:rPr>
              <w:t xml:space="preserve"> от 10.04.2026 № 562</w:t>
            </w:r>
            <w:r w:rsidR="00CA045C">
              <w:rPr>
                <w:color w:val="0070C0"/>
              </w:rPr>
              <w:t>,</w:t>
            </w:r>
            <w:r w:rsidR="00765EF7">
              <w:rPr>
                <w:color w:val="0070C0"/>
              </w:rPr>
              <w:t xml:space="preserve"> от 05.06.2026 № 1025</w:t>
            </w:r>
            <w:r w:rsidR="00CA045C">
              <w:rPr>
                <w:color w:val="0070C0"/>
              </w:rPr>
              <w:t xml:space="preserve"> и от 10.09.2026 № 1815</w:t>
            </w:r>
            <w:r w:rsidRPr="00276798">
              <w:rPr>
                <w:color w:val="0070C0"/>
              </w:rPr>
              <w:t>)</w:t>
            </w:r>
          </w:p>
          <w:p w:rsidR="00CA045C" w:rsidRDefault="00CA045C">
            <w:pPr>
              <w:jc w:val="center"/>
              <w:rPr>
                <w:b/>
                <w:bCs/>
                <w:color w:val="auto"/>
                <w:sz w:val="24"/>
                <w:szCs w:val="24"/>
              </w:rPr>
            </w:pPr>
          </w:p>
          <w:p w:rsidR="00836F4C" w:rsidRDefault="003674C2">
            <w:pPr>
              <w:jc w:val="center"/>
              <w:rPr>
                <w:b/>
                <w:bCs/>
                <w:color w:val="auto"/>
                <w:sz w:val="24"/>
                <w:szCs w:val="24"/>
              </w:rPr>
            </w:pPr>
            <w:r>
              <w:rPr>
                <w:b/>
                <w:bCs/>
                <w:color w:val="auto"/>
                <w:sz w:val="24"/>
                <w:szCs w:val="24"/>
              </w:rPr>
              <w:t>ПЛАН</w:t>
            </w:r>
          </w:p>
          <w:p w:rsidR="00836F4C" w:rsidRDefault="003674C2">
            <w:pPr>
              <w:jc w:val="center"/>
              <w:rPr>
                <w:b/>
                <w:bCs/>
                <w:color w:val="auto"/>
                <w:sz w:val="24"/>
                <w:szCs w:val="24"/>
              </w:rPr>
            </w:pPr>
            <w:r>
              <w:rPr>
                <w:b/>
                <w:bCs/>
                <w:color w:val="auto"/>
                <w:sz w:val="26"/>
                <w:szCs w:val="26"/>
              </w:rPr>
              <w:t xml:space="preserve"> </w:t>
            </w:r>
            <w:r>
              <w:rPr>
                <w:b/>
                <w:bCs/>
                <w:color w:val="auto"/>
                <w:sz w:val="24"/>
                <w:szCs w:val="24"/>
              </w:rPr>
              <w:t xml:space="preserve">реализации муниципальной программы Печенгского муниципального округа «Обеспечение социальной стабильности» </w:t>
            </w:r>
          </w:p>
          <w:p w:rsidR="00836F4C" w:rsidRDefault="003674C2">
            <w:pPr>
              <w:jc w:val="center"/>
              <w:rPr>
                <w:b/>
                <w:bCs/>
                <w:color w:val="auto"/>
                <w:sz w:val="24"/>
                <w:szCs w:val="24"/>
              </w:rPr>
            </w:pPr>
            <w:r>
              <w:rPr>
                <w:b/>
                <w:bCs/>
                <w:color w:val="auto"/>
                <w:sz w:val="24"/>
                <w:szCs w:val="24"/>
              </w:rPr>
              <w:t xml:space="preserve"> на 2026 - 2028 годы</w:t>
            </w:r>
          </w:p>
          <w:p w:rsidR="00836F4C" w:rsidRDefault="00836F4C">
            <w:pPr>
              <w:jc w:val="center"/>
              <w:rPr>
                <w:b/>
                <w:bCs/>
                <w:color w:val="auto"/>
                <w:sz w:val="24"/>
                <w:szCs w:val="24"/>
              </w:rPr>
            </w:pPr>
          </w:p>
        </w:tc>
      </w:tr>
      <w:tr w:rsidR="00235ADB" w:rsidTr="00235ADB">
        <w:trPr>
          <w:trHeight w:val="390"/>
        </w:trPr>
        <w:tc>
          <w:tcPr>
            <w:tcW w:w="534" w:type="dxa"/>
            <w:vMerge w:val="restart"/>
            <w:tcBorders>
              <w:top w:val="none" w:sz="4" w:space="0" w:color="000000"/>
              <w:left w:val="single" w:sz="4" w:space="0" w:color="auto"/>
              <w:right w:val="single" w:sz="4" w:space="0" w:color="auto"/>
            </w:tcBorders>
            <w:shd w:val="clear" w:color="auto" w:fill="auto"/>
            <w:vAlign w:val="center"/>
          </w:tcPr>
          <w:p w:rsidR="00235ADB" w:rsidRDefault="00235ADB">
            <w:pPr>
              <w:jc w:val="center"/>
              <w:rPr>
                <w:sz w:val="18"/>
                <w:szCs w:val="18"/>
              </w:rPr>
            </w:pPr>
            <w:r>
              <w:rPr>
                <w:sz w:val="18"/>
                <w:szCs w:val="18"/>
              </w:rPr>
              <w:t>№ п/п</w:t>
            </w:r>
          </w:p>
        </w:tc>
        <w:tc>
          <w:tcPr>
            <w:tcW w:w="709" w:type="dxa"/>
            <w:gridSpan w:val="2"/>
            <w:vMerge w:val="restart"/>
            <w:tcBorders>
              <w:top w:val="none" w:sz="4" w:space="0" w:color="000000"/>
              <w:left w:val="single" w:sz="4" w:space="0" w:color="auto"/>
              <w:right w:val="single" w:sz="4" w:space="0" w:color="auto"/>
            </w:tcBorders>
            <w:shd w:val="clear" w:color="auto" w:fill="auto"/>
            <w:vAlign w:val="center"/>
          </w:tcPr>
          <w:p w:rsidR="00235ADB" w:rsidRDefault="00235ADB">
            <w:pPr>
              <w:jc w:val="center"/>
              <w:rPr>
                <w:sz w:val="18"/>
                <w:szCs w:val="18"/>
              </w:rPr>
            </w:pPr>
            <w:r>
              <w:rPr>
                <w:sz w:val="18"/>
                <w:szCs w:val="18"/>
              </w:rPr>
              <w:t xml:space="preserve">№ </w:t>
            </w:r>
            <w:r w:rsidRPr="00235ADB">
              <w:rPr>
                <w:sz w:val="16"/>
                <w:szCs w:val="16"/>
              </w:rPr>
              <w:t>структурного элемента муниципальной программы</w:t>
            </w:r>
          </w:p>
        </w:tc>
        <w:tc>
          <w:tcPr>
            <w:tcW w:w="1843" w:type="dxa"/>
            <w:vMerge w:val="restart"/>
            <w:tcBorders>
              <w:top w:val="none" w:sz="4" w:space="0" w:color="000000"/>
              <w:left w:val="single" w:sz="4" w:space="0" w:color="auto"/>
              <w:bottom w:val="single" w:sz="4" w:space="0" w:color="000000"/>
              <w:right w:val="single" w:sz="4" w:space="0" w:color="auto"/>
            </w:tcBorders>
            <w:shd w:val="clear" w:color="auto" w:fill="auto"/>
            <w:vAlign w:val="center"/>
          </w:tcPr>
          <w:p w:rsidR="00235ADB" w:rsidRDefault="00235ADB">
            <w:pPr>
              <w:jc w:val="center"/>
              <w:rPr>
                <w:sz w:val="18"/>
                <w:szCs w:val="18"/>
              </w:rPr>
            </w:pPr>
            <w:r>
              <w:rPr>
                <w:sz w:val="18"/>
                <w:szCs w:val="18"/>
              </w:rPr>
              <w:t>Муниципальная программа,  направление (подпрограмма), комплексы процессных и(или) проектных мероприятий, мероприятие</w:t>
            </w:r>
          </w:p>
        </w:tc>
        <w:tc>
          <w:tcPr>
            <w:tcW w:w="708" w:type="dxa"/>
            <w:vMerge w:val="restart"/>
            <w:tcBorders>
              <w:top w:val="none" w:sz="4" w:space="0" w:color="000000"/>
              <w:left w:val="single" w:sz="4" w:space="0" w:color="auto"/>
              <w:bottom w:val="single" w:sz="4" w:space="0" w:color="000000"/>
              <w:right w:val="single" w:sz="4" w:space="0" w:color="auto"/>
            </w:tcBorders>
            <w:shd w:val="clear" w:color="auto" w:fill="auto"/>
            <w:vAlign w:val="center"/>
          </w:tcPr>
          <w:p w:rsidR="00235ADB" w:rsidRDefault="00235ADB">
            <w:pPr>
              <w:jc w:val="center"/>
              <w:rPr>
                <w:sz w:val="18"/>
                <w:szCs w:val="18"/>
              </w:rPr>
            </w:pPr>
            <w:r>
              <w:rPr>
                <w:sz w:val="18"/>
                <w:szCs w:val="18"/>
              </w:rPr>
              <w:t>Годы выполнения</w:t>
            </w:r>
          </w:p>
        </w:tc>
        <w:tc>
          <w:tcPr>
            <w:tcW w:w="6413" w:type="dxa"/>
            <w:gridSpan w:val="5"/>
            <w:tcBorders>
              <w:top w:val="single" w:sz="4" w:space="0" w:color="auto"/>
              <w:left w:val="none" w:sz="4" w:space="0" w:color="000000"/>
              <w:bottom w:val="single" w:sz="4" w:space="0" w:color="auto"/>
              <w:right w:val="single" w:sz="4" w:space="0" w:color="auto"/>
            </w:tcBorders>
            <w:shd w:val="clear" w:color="auto" w:fill="auto"/>
            <w:vAlign w:val="center"/>
          </w:tcPr>
          <w:p w:rsidR="00235ADB" w:rsidRDefault="00235ADB">
            <w:pPr>
              <w:jc w:val="center"/>
              <w:rPr>
                <w:color w:val="auto"/>
              </w:rPr>
            </w:pPr>
            <w:r>
              <w:rPr>
                <w:color w:val="auto"/>
              </w:rPr>
              <w:t>Объемы и источники финансирования (рублей)</w:t>
            </w:r>
          </w:p>
        </w:tc>
        <w:tc>
          <w:tcPr>
            <w:tcW w:w="3685" w:type="dxa"/>
            <w:vMerge w:val="restart"/>
            <w:tcBorders>
              <w:top w:val="none" w:sz="4" w:space="0" w:color="000000"/>
              <w:left w:val="single" w:sz="4" w:space="0" w:color="auto"/>
              <w:bottom w:val="single" w:sz="4" w:space="0" w:color="000000"/>
              <w:right w:val="single" w:sz="4" w:space="0" w:color="auto"/>
            </w:tcBorders>
            <w:shd w:val="clear" w:color="auto" w:fill="auto"/>
            <w:vAlign w:val="center"/>
          </w:tcPr>
          <w:p w:rsidR="00235ADB" w:rsidRDefault="00235ADB">
            <w:pPr>
              <w:jc w:val="center"/>
              <w:rPr>
                <w:color w:val="auto"/>
                <w:sz w:val="18"/>
                <w:szCs w:val="18"/>
              </w:rPr>
            </w:pPr>
            <w:r>
              <w:rPr>
                <w:color w:val="auto"/>
                <w:sz w:val="18"/>
                <w:szCs w:val="18"/>
              </w:rPr>
              <w:t>Связь комплексов процессных и(или) проектных мероприятий с показателями муниципальной программы, направлений (подпрограмм), ожидаемые результаты реализации (краткая характеристика) мероприятий</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vAlign w:val="center"/>
          </w:tcPr>
          <w:p w:rsidR="00235ADB" w:rsidRDefault="00235ADB">
            <w:pPr>
              <w:jc w:val="center"/>
              <w:rPr>
                <w:sz w:val="18"/>
                <w:szCs w:val="18"/>
              </w:rPr>
            </w:pPr>
            <w:r>
              <w:rPr>
                <w:sz w:val="18"/>
                <w:szCs w:val="18"/>
              </w:rPr>
              <w:t xml:space="preserve">Соисполнители, участники </w:t>
            </w:r>
            <w:r>
              <w:rPr>
                <w:sz w:val="18"/>
                <w:szCs w:val="18"/>
                <w:vertAlign w:val="superscript"/>
              </w:rPr>
              <w:t>1</w:t>
            </w:r>
          </w:p>
        </w:tc>
      </w:tr>
      <w:tr w:rsidR="00235ADB" w:rsidTr="00E31D5D">
        <w:trPr>
          <w:trHeight w:val="735"/>
        </w:trPr>
        <w:tc>
          <w:tcPr>
            <w:tcW w:w="534" w:type="dxa"/>
            <w:vMerge/>
            <w:tcBorders>
              <w:left w:val="single" w:sz="4" w:space="0" w:color="auto"/>
              <w:bottom w:val="single" w:sz="4" w:space="0" w:color="000000"/>
              <w:right w:val="single" w:sz="4" w:space="0" w:color="auto"/>
            </w:tcBorders>
            <w:vAlign w:val="center"/>
          </w:tcPr>
          <w:p w:rsidR="00235ADB" w:rsidRDefault="00235ADB"/>
        </w:tc>
        <w:tc>
          <w:tcPr>
            <w:tcW w:w="709" w:type="dxa"/>
            <w:gridSpan w:val="2"/>
            <w:vMerge/>
            <w:tcBorders>
              <w:left w:val="single" w:sz="4" w:space="0" w:color="auto"/>
              <w:bottom w:val="single" w:sz="4" w:space="0" w:color="000000"/>
              <w:right w:val="single" w:sz="4" w:space="0" w:color="auto"/>
            </w:tcBorders>
            <w:vAlign w:val="center"/>
          </w:tcPr>
          <w:p w:rsidR="00235ADB" w:rsidRDefault="00235ADB"/>
        </w:tc>
        <w:tc>
          <w:tcPr>
            <w:tcW w:w="1843" w:type="dxa"/>
            <w:vMerge/>
            <w:tcBorders>
              <w:top w:val="none" w:sz="4" w:space="0" w:color="000000"/>
              <w:left w:val="single" w:sz="4" w:space="0" w:color="auto"/>
              <w:bottom w:val="single" w:sz="4" w:space="0" w:color="000000"/>
              <w:right w:val="single" w:sz="4" w:space="0" w:color="auto"/>
            </w:tcBorders>
            <w:vAlign w:val="center"/>
          </w:tcPr>
          <w:p w:rsidR="00235ADB" w:rsidRDefault="00235ADB"/>
        </w:tc>
        <w:tc>
          <w:tcPr>
            <w:tcW w:w="708" w:type="dxa"/>
            <w:vMerge/>
            <w:tcBorders>
              <w:top w:val="none" w:sz="4" w:space="0" w:color="000000"/>
              <w:left w:val="single" w:sz="4" w:space="0" w:color="auto"/>
              <w:bottom w:val="single" w:sz="4" w:space="0" w:color="000000"/>
              <w:right w:val="single" w:sz="4" w:space="0" w:color="auto"/>
            </w:tcBorders>
            <w:vAlign w:val="center"/>
          </w:tcPr>
          <w:p w:rsidR="00235ADB" w:rsidRDefault="00235ADB"/>
        </w:tc>
        <w:tc>
          <w:tcPr>
            <w:tcW w:w="851" w:type="dxa"/>
            <w:tcBorders>
              <w:top w:val="none" w:sz="4" w:space="0" w:color="000000"/>
              <w:left w:val="none" w:sz="4" w:space="0" w:color="000000"/>
              <w:bottom w:val="none" w:sz="4" w:space="0" w:color="000000"/>
              <w:right w:val="single" w:sz="4" w:space="0" w:color="auto"/>
            </w:tcBorders>
            <w:shd w:val="clear" w:color="auto" w:fill="auto"/>
            <w:vAlign w:val="center"/>
          </w:tcPr>
          <w:p w:rsidR="00235ADB" w:rsidRDefault="00235ADB">
            <w:pPr>
              <w:jc w:val="center"/>
            </w:pPr>
            <w:r>
              <w:t>По годам</w:t>
            </w:r>
          </w:p>
        </w:tc>
        <w:tc>
          <w:tcPr>
            <w:tcW w:w="1417" w:type="dxa"/>
            <w:tcBorders>
              <w:top w:val="none" w:sz="4" w:space="0" w:color="000000"/>
              <w:left w:val="none" w:sz="4" w:space="0" w:color="000000"/>
              <w:bottom w:val="none" w:sz="4" w:space="0" w:color="000000"/>
              <w:right w:val="single" w:sz="4" w:space="0" w:color="auto"/>
            </w:tcBorders>
            <w:shd w:val="clear" w:color="auto" w:fill="auto"/>
            <w:vAlign w:val="center"/>
          </w:tcPr>
          <w:p w:rsidR="00235ADB" w:rsidRDefault="00235ADB">
            <w:pPr>
              <w:jc w:val="center"/>
            </w:pPr>
            <w:r>
              <w:t>ВСЕГО</w:t>
            </w:r>
          </w:p>
        </w:tc>
        <w:tc>
          <w:tcPr>
            <w:tcW w:w="1418" w:type="dxa"/>
            <w:tcBorders>
              <w:top w:val="none" w:sz="4" w:space="0" w:color="000000"/>
              <w:left w:val="none" w:sz="4" w:space="0" w:color="000000"/>
              <w:bottom w:val="none" w:sz="4" w:space="0" w:color="000000"/>
              <w:right w:val="single" w:sz="4" w:space="0" w:color="auto"/>
            </w:tcBorders>
            <w:shd w:val="clear" w:color="auto" w:fill="auto"/>
            <w:vAlign w:val="center"/>
          </w:tcPr>
          <w:p w:rsidR="00235ADB" w:rsidRDefault="00235ADB">
            <w:pPr>
              <w:jc w:val="center"/>
            </w:pPr>
            <w:r>
              <w:t>2026</w:t>
            </w:r>
          </w:p>
        </w:tc>
        <w:tc>
          <w:tcPr>
            <w:tcW w:w="1417" w:type="dxa"/>
            <w:tcBorders>
              <w:top w:val="none" w:sz="4" w:space="0" w:color="000000"/>
              <w:left w:val="none" w:sz="4" w:space="0" w:color="000000"/>
              <w:bottom w:val="none" w:sz="4" w:space="0" w:color="000000"/>
              <w:right w:val="single" w:sz="4" w:space="0" w:color="auto"/>
            </w:tcBorders>
            <w:shd w:val="clear" w:color="auto" w:fill="auto"/>
            <w:vAlign w:val="center"/>
          </w:tcPr>
          <w:p w:rsidR="00235ADB" w:rsidRDefault="00235ADB">
            <w:pPr>
              <w:jc w:val="center"/>
            </w:pPr>
            <w:r>
              <w:t>2027</w:t>
            </w:r>
          </w:p>
        </w:tc>
        <w:tc>
          <w:tcPr>
            <w:tcW w:w="1310" w:type="dxa"/>
            <w:tcBorders>
              <w:top w:val="none" w:sz="4" w:space="0" w:color="000000"/>
              <w:left w:val="none" w:sz="4" w:space="0" w:color="000000"/>
              <w:bottom w:val="none" w:sz="4" w:space="0" w:color="000000"/>
              <w:right w:val="single" w:sz="4" w:space="0" w:color="auto"/>
            </w:tcBorders>
            <w:shd w:val="clear" w:color="auto" w:fill="auto"/>
            <w:vAlign w:val="center"/>
          </w:tcPr>
          <w:p w:rsidR="00235ADB" w:rsidRDefault="00235ADB">
            <w:pPr>
              <w:jc w:val="center"/>
            </w:pPr>
            <w:r>
              <w:t>2028</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color w:val="auto"/>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22"/>
                <w:szCs w:val="22"/>
              </w:rPr>
            </w:pPr>
          </w:p>
        </w:tc>
      </w:tr>
      <w:tr w:rsidR="00235ADB" w:rsidTr="00E31D5D">
        <w:trPr>
          <w:trHeight w:val="219"/>
        </w:trPr>
        <w:tc>
          <w:tcPr>
            <w:tcW w:w="534" w:type="dxa"/>
            <w:vMerge w:val="restart"/>
            <w:tcBorders>
              <w:top w:val="none" w:sz="4" w:space="0" w:color="000000"/>
              <w:left w:val="single" w:sz="4" w:space="0" w:color="auto"/>
              <w:right w:val="none" w:sz="4" w:space="0" w:color="000000"/>
            </w:tcBorders>
            <w:shd w:val="clear" w:color="auto" w:fill="auto"/>
          </w:tcPr>
          <w:p w:rsidR="00235ADB" w:rsidRPr="00235ADB" w:rsidRDefault="00235ADB" w:rsidP="00765EF7">
            <w:pPr>
              <w:jc w:val="center"/>
              <w:rPr>
                <w:b/>
                <w:bCs/>
              </w:rPr>
            </w:pPr>
          </w:p>
          <w:p w:rsidR="00235ADB" w:rsidRPr="00235ADB" w:rsidRDefault="00235ADB" w:rsidP="00765EF7">
            <w:pPr>
              <w:jc w:val="center"/>
              <w:rPr>
                <w:b/>
                <w:bCs/>
              </w:rPr>
            </w:pPr>
            <w:r w:rsidRPr="00235ADB">
              <w:rPr>
                <w:b/>
                <w:bCs/>
              </w:rPr>
              <w:t>0</w:t>
            </w:r>
          </w:p>
        </w:tc>
        <w:tc>
          <w:tcPr>
            <w:tcW w:w="709" w:type="dxa"/>
            <w:gridSpan w:val="2"/>
            <w:vMerge w:val="restart"/>
            <w:tcBorders>
              <w:top w:val="none" w:sz="4" w:space="0" w:color="000000"/>
              <w:left w:val="single" w:sz="4" w:space="0" w:color="auto"/>
              <w:right w:val="none" w:sz="4" w:space="0" w:color="000000"/>
            </w:tcBorders>
            <w:shd w:val="clear" w:color="auto" w:fill="auto"/>
          </w:tcPr>
          <w:p w:rsidR="00235ADB" w:rsidRPr="00235ADB" w:rsidRDefault="00235ADB" w:rsidP="00765EF7">
            <w:pPr>
              <w:jc w:val="center"/>
              <w:rPr>
                <w:b/>
                <w:bCs/>
              </w:rPr>
            </w:pPr>
          </w:p>
          <w:p w:rsidR="00235ADB" w:rsidRPr="00235ADB" w:rsidRDefault="00235ADB" w:rsidP="00765EF7">
            <w:pPr>
              <w:jc w:val="center"/>
              <w:rPr>
                <w:b/>
                <w:bCs/>
              </w:rPr>
            </w:pPr>
            <w:r w:rsidRPr="00235ADB">
              <w:rPr>
                <w:b/>
                <w:bCs/>
              </w:rPr>
              <w:t>0</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rsidP="00765EF7">
            <w:pPr>
              <w:jc w:val="center"/>
              <w:rPr>
                <w:b/>
                <w:bCs/>
              </w:rPr>
            </w:pPr>
          </w:p>
          <w:p w:rsidR="00235ADB" w:rsidRDefault="00235ADB" w:rsidP="00765EF7">
            <w:pPr>
              <w:jc w:val="center"/>
              <w:rPr>
                <w:b/>
                <w:bCs/>
              </w:rPr>
            </w:pPr>
            <w:r>
              <w:rPr>
                <w:b/>
                <w:bCs/>
              </w:rPr>
              <w:t>Муниципальная программа «Обеспечение социальной стабильности»</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rsidP="00765EF7">
            <w:pPr>
              <w:jc w:val="center"/>
              <w:rPr>
                <w:sz w:val="18"/>
                <w:szCs w:val="18"/>
              </w:rPr>
            </w:pPr>
          </w:p>
          <w:p w:rsidR="00235ADB" w:rsidRDefault="00235ADB" w:rsidP="00765EF7">
            <w:pPr>
              <w:jc w:val="center"/>
              <w:rPr>
                <w:sz w:val="18"/>
                <w:szCs w:val="18"/>
              </w:rPr>
            </w:pPr>
          </w:p>
          <w:p w:rsidR="00235ADB" w:rsidRDefault="00235ADB" w:rsidP="00765EF7">
            <w:pPr>
              <w:jc w:val="center"/>
              <w:rPr>
                <w:b/>
                <w:sz w:val="18"/>
                <w:szCs w:val="18"/>
              </w:rPr>
            </w:pPr>
            <w:r>
              <w:rPr>
                <w:b/>
                <w:sz w:val="18"/>
                <w:szCs w:val="18"/>
              </w:rPr>
              <w:t>2026 - 2028</w:t>
            </w:r>
          </w:p>
        </w:tc>
        <w:tc>
          <w:tcPr>
            <w:tcW w:w="851" w:type="dxa"/>
            <w:tcBorders>
              <w:top w:val="single" w:sz="4" w:space="0" w:color="auto"/>
              <w:left w:val="none" w:sz="4" w:space="0" w:color="000000"/>
              <w:bottom w:val="single" w:sz="4" w:space="0" w:color="auto"/>
              <w:right w:val="single" w:sz="4" w:space="0" w:color="auto"/>
            </w:tcBorders>
            <w:shd w:val="clear" w:color="auto" w:fill="auto"/>
            <w:vAlign w:val="center"/>
          </w:tcPr>
          <w:p w:rsidR="00235ADB" w:rsidRDefault="00235ADB" w:rsidP="00765EF7">
            <w:pPr>
              <w:rPr>
                <w:b/>
                <w:bCs/>
                <w:sz w:val="16"/>
                <w:szCs w:val="16"/>
              </w:rPr>
            </w:pPr>
            <w:r>
              <w:rPr>
                <w:b/>
                <w:bCs/>
                <w:sz w:val="16"/>
                <w:szCs w:val="16"/>
              </w:rPr>
              <w:t>Всего</w:t>
            </w:r>
          </w:p>
        </w:tc>
        <w:tc>
          <w:tcPr>
            <w:tcW w:w="1417" w:type="dxa"/>
            <w:tcBorders>
              <w:top w:val="single" w:sz="4" w:space="0" w:color="auto"/>
              <w:left w:val="none" w:sz="4" w:space="0" w:color="000000"/>
              <w:bottom w:val="single" w:sz="4" w:space="0" w:color="auto"/>
              <w:right w:val="single" w:sz="4" w:space="0" w:color="auto"/>
            </w:tcBorders>
            <w:shd w:val="clear" w:color="auto" w:fill="auto"/>
            <w:noWrap/>
          </w:tcPr>
          <w:p w:rsidR="00235ADB" w:rsidRPr="00765EF7" w:rsidRDefault="00235ADB" w:rsidP="00CA045C">
            <w:pPr>
              <w:jc w:val="right"/>
              <w:rPr>
                <w:b/>
                <w:bCs/>
                <w:sz w:val="16"/>
                <w:szCs w:val="18"/>
              </w:rPr>
            </w:pPr>
            <w:r w:rsidRPr="00765EF7">
              <w:rPr>
                <w:b/>
                <w:bCs/>
                <w:sz w:val="16"/>
                <w:szCs w:val="18"/>
              </w:rPr>
              <w:t xml:space="preserve">  113</w:t>
            </w:r>
            <w:r w:rsidR="00CA045C">
              <w:rPr>
                <w:b/>
                <w:bCs/>
                <w:sz w:val="16"/>
                <w:szCs w:val="18"/>
              </w:rPr>
              <w:t> 710 3</w:t>
            </w:r>
            <w:r w:rsidRPr="00765EF7">
              <w:rPr>
                <w:b/>
                <w:bCs/>
                <w:sz w:val="16"/>
                <w:szCs w:val="18"/>
              </w:rPr>
              <w:t xml:space="preserve">99,00   </w:t>
            </w:r>
          </w:p>
        </w:tc>
        <w:tc>
          <w:tcPr>
            <w:tcW w:w="1418" w:type="dxa"/>
            <w:tcBorders>
              <w:top w:val="single" w:sz="4" w:space="0" w:color="auto"/>
              <w:left w:val="none" w:sz="4" w:space="0" w:color="000000"/>
              <w:bottom w:val="single" w:sz="4" w:space="0" w:color="auto"/>
              <w:right w:val="single" w:sz="4" w:space="0" w:color="auto"/>
            </w:tcBorders>
            <w:shd w:val="clear" w:color="auto" w:fill="auto"/>
            <w:noWrap/>
          </w:tcPr>
          <w:p w:rsidR="00235ADB" w:rsidRPr="00765EF7" w:rsidRDefault="00235ADB" w:rsidP="00CA045C">
            <w:pPr>
              <w:jc w:val="right"/>
              <w:rPr>
                <w:b/>
                <w:bCs/>
                <w:sz w:val="16"/>
                <w:szCs w:val="18"/>
              </w:rPr>
            </w:pPr>
            <w:r w:rsidRPr="00765EF7">
              <w:rPr>
                <w:b/>
                <w:bCs/>
                <w:sz w:val="16"/>
                <w:szCs w:val="18"/>
              </w:rPr>
              <w:t xml:space="preserve">    39</w:t>
            </w:r>
            <w:r w:rsidR="00CA045C">
              <w:rPr>
                <w:b/>
                <w:bCs/>
                <w:sz w:val="16"/>
                <w:szCs w:val="18"/>
              </w:rPr>
              <w:t> 662 4</w:t>
            </w:r>
            <w:r w:rsidRPr="00765EF7">
              <w:rPr>
                <w:b/>
                <w:bCs/>
                <w:sz w:val="16"/>
                <w:szCs w:val="18"/>
              </w:rPr>
              <w:t xml:space="preserve">00,00   </w:t>
            </w:r>
          </w:p>
        </w:tc>
        <w:tc>
          <w:tcPr>
            <w:tcW w:w="1417" w:type="dxa"/>
            <w:tcBorders>
              <w:top w:val="single" w:sz="4" w:space="0" w:color="auto"/>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36 970 899,00   </w:t>
            </w:r>
          </w:p>
        </w:tc>
        <w:tc>
          <w:tcPr>
            <w:tcW w:w="1310" w:type="dxa"/>
            <w:tcBorders>
              <w:top w:val="single" w:sz="4" w:space="0" w:color="auto"/>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37 077 100,00   </w:t>
            </w:r>
          </w:p>
        </w:tc>
        <w:tc>
          <w:tcPr>
            <w:tcW w:w="3685" w:type="dxa"/>
            <w:vMerge w:val="restart"/>
            <w:tcBorders>
              <w:top w:val="none" w:sz="4" w:space="0" w:color="000000"/>
              <w:left w:val="none" w:sz="4" w:space="0" w:color="000000"/>
              <w:bottom w:val="single" w:sz="4" w:space="0" w:color="000000"/>
              <w:right w:val="single" w:sz="4" w:space="0" w:color="auto"/>
            </w:tcBorders>
            <w:shd w:val="clear" w:color="auto" w:fill="auto"/>
            <w:vAlign w:val="center"/>
          </w:tcPr>
          <w:p w:rsidR="00235ADB" w:rsidRDefault="00235ADB" w:rsidP="00765EF7">
            <w:pPr>
              <w:ind w:right="-315"/>
              <w:jc w:val="center"/>
              <w:rPr>
                <w:b/>
                <w:bCs/>
              </w:rPr>
            </w:pPr>
            <w:r>
              <w:rPr>
                <w:b/>
                <w:bCs/>
              </w:rPr>
              <w:t>-</w:t>
            </w:r>
          </w:p>
        </w:tc>
        <w:tc>
          <w:tcPr>
            <w:tcW w:w="1526"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Default="00235ADB" w:rsidP="00765EF7">
            <w:pPr>
              <w:jc w:val="center"/>
              <w:rPr>
                <w:sz w:val="18"/>
                <w:szCs w:val="18"/>
              </w:rPr>
            </w:pPr>
            <w:r>
              <w:rPr>
                <w:sz w:val="16"/>
                <w:szCs w:val="16"/>
              </w:rPr>
              <w:t>Управляющий делами администрации; сектор муниципальной службы и кадров; специалист по работе с населением; ОРН; отдел образования; отдел КСиМП; КУИ; ОС и ЖКХ; МКУ «Управление по ОДА»</w:t>
            </w:r>
          </w:p>
        </w:tc>
      </w:tr>
      <w:tr w:rsidR="00235ADB" w:rsidTr="00E31D5D">
        <w:trPr>
          <w:trHeight w:val="127"/>
        </w:trPr>
        <w:tc>
          <w:tcPr>
            <w:tcW w:w="534" w:type="dxa"/>
            <w:vMerge/>
            <w:tcBorders>
              <w:left w:val="single" w:sz="4" w:space="0" w:color="auto"/>
              <w:right w:val="none" w:sz="4" w:space="0" w:color="000000"/>
            </w:tcBorders>
            <w:vAlign w:val="center"/>
          </w:tcPr>
          <w:p w:rsidR="00235ADB" w:rsidRDefault="00235ADB" w:rsidP="00765EF7">
            <w:pPr>
              <w:rPr>
                <w:b/>
                <w:bCs/>
                <w:sz w:val="24"/>
                <w:szCs w:val="24"/>
              </w:rPr>
            </w:pPr>
          </w:p>
        </w:tc>
        <w:tc>
          <w:tcPr>
            <w:tcW w:w="709" w:type="dxa"/>
            <w:gridSpan w:val="2"/>
            <w:vMerge/>
            <w:tcBorders>
              <w:left w:val="single" w:sz="4" w:space="0" w:color="auto"/>
              <w:right w:val="none" w:sz="4" w:space="0" w:color="000000"/>
            </w:tcBorders>
            <w:vAlign w:val="center"/>
          </w:tcPr>
          <w:p w:rsidR="00235ADB" w:rsidRDefault="00235ADB" w:rsidP="00765EF7">
            <w:pPr>
              <w:rPr>
                <w:b/>
                <w:bCs/>
                <w:sz w:val="24"/>
                <w:szCs w:val="24"/>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b/>
                <w:bCs/>
                <w:sz w:val="24"/>
                <w:szCs w:val="24"/>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rsidP="00765EF7">
            <w:pPr>
              <w:rPr>
                <w:b/>
                <w:bCs/>
                <w:sz w:val="16"/>
                <w:szCs w:val="16"/>
              </w:rPr>
            </w:pPr>
            <w:r>
              <w:rPr>
                <w:b/>
                <w:bCs/>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28 027 790,00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11 231 831,00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8 345 416,00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8 450 543,00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rsidP="00765EF7">
            <w:pPr>
              <w:rPr>
                <w:b/>
                <w:bCs/>
              </w:rPr>
            </w:pPr>
          </w:p>
        </w:tc>
        <w:tc>
          <w:tcPr>
            <w:tcW w:w="1526" w:type="dxa"/>
            <w:vMerge/>
            <w:tcBorders>
              <w:top w:val="none" w:sz="4" w:space="0" w:color="000000"/>
              <w:left w:val="single" w:sz="4" w:space="0" w:color="auto"/>
              <w:bottom w:val="single" w:sz="4" w:space="0" w:color="000000"/>
              <w:right w:val="single" w:sz="4" w:space="0" w:color="auto"/>
            </w:tcBorders>
            <w:vAlign w:val="center"/>
          </w:tcPr>
          <w:p w:rsidR="00235ADB" w:rsidRDefault="00235ADB" w:rsidP="00765EF7">
            <w:pPr>
              <w:rPr>
                <w:sz w:val="18"/>
                <w:szCs w:val="18"/>
              </w:rPr>
            </w:pPr>
          </w:p>
        </w:tc>
      </w:tr>
      <w:tr w:rsidR="00235ADB" w:rsidTr="00E31D5D">
        <w:trPr>
          <w:trHeight w:val="214"/>
        </w:trPr>
        <w:tc>
          <w:tcPr>
            <w:tcW w:w="534" w:type="dxa"/>
            <w:vMerge/>
            <w:tcBorders>
              <w:left w:val="single" w:sz="4" w:space="0" w:color="auto"/>
              <w:right w:val="none" w:sz="4" w:space="0" w:color="000000"/>
            </w:tcBorders>
            <w:vAlign w:val="center"/>
          </w:tcPr>
          <w:p w:rsidR="00235ADB" w:rsidRDefault="00235ADB" w:rsidP="00765EF7">
            <w:pPr>
              <w:rPr>
                <w:b/>
                <w:bCs/>
                <w:sz w:val="24"/>
                <w:szCs w:val="24"/>
              </w:rPr>
            </w:pPr>
          </w:p>
        </w:tc>
        <w:tc>
          <w:tcPr>
            <w:tcW w:w="709" w:type="dxa"/>
            <w:gridSpan w:val="2"/>
            <w:vMerge/>
            <w:tcBorders>
              <w:left w:val="single" w:sz="4" w:space="0" w:color="auto"/>
              <w:right w:val="none" w:sz="4" w:space="0" w:color="000000"/>
            </w:tcBorders>
            <w:vAlign w:val="center"/>
          </w:tcPr>
          <w:p w:rsidR="00235ADB" w:rsidRDefault="00235ADB" w:rsidP="00765EF7">
            <w:pPr>
              <w:rPr>
                <w:b/>
                <w:bCs/>
                <w:sz w:val="24"/>
                <w:szCs w:val="24"/>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b/>
                <w:bCs/>
                <w:sz w:val="24"/>
                <w:szCs w:val="24"/>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rsidP="00765EF7">
            <w:pPr>
              <w:rPr>
                <w:b/>
                <w:bCs/>
                <w:sz w:val="16"/>
                <w:szCs w:val="16"/>
              </w:rPr>
            </w:pPr>
            <w:r>
              <w:rPr>
                <w:b/>
                <w:bCs/>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CA045C">
            <w:pPr>
              <w:jc w:val="right"/>
              <w:rPr>
                <w:b/>
                <w:bCs/>
                <w:sz w:val="16"/>
                <w:szCs w:val="18"/>
              </w:rPr>
            </w:pPr>
            <w:r w:rsidRPr="00765EF7">
              <w:rPr>
                <w:b/>
                <w:bCs/>
                <w:sz w:val="16"/>
                <w:szCs w:val="18"/>
              </w:rPr>
              <w:t xml:space="preserve">    82 </w:t>
            </w:r>
            <w:r w:rsidR="00CA045C">
              <w:rPr>
                <w:b/>
                <w:bCs/>
                <w:sz w:val="16"/>
                <w:szCs w:val="18"/>
              </w:rPr>
              <w:t>547</w:t>
            </w:r>
            <w:r w:rsidRPr="00765EF7">
              <w:rPr>
                <w:b/>
                <w:bCs/>
                <w:sz w:val="16"/>
                <w:szCs w:val="18"/>
              </w:rPr>
              <w:t xml:space="preserve"> </w:t>
            </w:r>
            <w:r w:rsidR="00CA045C">
              <w:rPr>
                <w:b/>
                <w:bCs/>
                <w:sz w:val="16"/>
                <w:szCs w:val="18"/>
              </w:rPr>
              <w:t>0</w:t>
            </w:r>
            <w:r w:rsidRPr="00765EF7">
              <w:rPr>
                <w:b/>
                <w:bCs/>
                <w:sz w:val="16"/>
                <w:szCs w:val="18"/>
              </w:rPr>
              <w:t xml:space="preserve">00,00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CA045C">
            <w:pPr>
              <w:jc w:val="right"/>
              <w:rPr>
                <w:b/>
                <w:bCs/>
                <w:sz w:val="16"/>
                <w:szCs w:val="18"/>
              </w:rPr>
            </w:pPr>
            <w:r w:rsidRPr="00765EF7">
              <w:rPr>
                <w:b/>
                <w:bCs/>
                <w:sz w:val="16"/>
                <w:szCs w:val="18"/>
              </w:rPr>
              <w:t xml:space="preserve">    27</w:t>
            </w:r>
            <w:r w:rsidR="00CA045C">
              <w:rPr>
                <w:b/>
                <w:bCs/>
                <w:sz w:val="16"/>
                <w:szCs w:val="18"/>
              </w:rPr>
              <w:t> 371 2</w:t>
            </w:r>
            <w:r w:rsidRPr="00765EF7">
              <w:rPr>
                <w:b/>
                <w:bCs/>
                <w:sz w:val="16"/>
                <w:szCs w:val="18"/>
              </w:rPr>
              <w:t xml:space="preserve">00,00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27 587 900,00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27 587 900,00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rsidP="00765EF7">
            <w:pPr>
              <w:rPr>
                <w:b/>
                <w:bCs/>
              </w:rPr>
            </w:pPr>
          </w:p>
        </w:tc>
        <w:tc>
          <w:tcPr>
            <w:tcW w:w="1526" w:type="dxa"/>
            <w:vMerge/>
            <w:tcBorders>
              <w:top w:val="none" w:sz="4" w:space="0" w:color="000000"/>
              <w:left w:val="single" w:sz="4" w:space="0" w:color="auto"/>
              <w:bottom w:val="single" w:sz="4" w:space="0" w:color="000000"/>
              <w:right w:val="single" w:sz="4" w:space="0" w:color="auto"/>
            </w:tcBorders>
            <w:vAlign w:val="center"/>
          </w:tcPr>
          <w:p w:rsidR="00235ADB" w:rsidRDefault="00235ADB" w:rsidP="00765EF7">
            <w:pPr>
              <w:rPr>
                <w:sz w:val="18"/>
                <w:szCs w:val="18"/>
              </w:rPr>
            </w:pPr>
          </w:p>
        </w:tc>
      </w:tr>
      <w:tr w:rsidR="00235ADB" w:rsidTr="00E31D5D">
        <w:trPr>
          <w:trHeight w:val="147"/>
        </w:trPr>
        <w:tc>
          <w:tcPr>
            <w:tcW w:w="534" w:type="dxa"/>
            <w:vMerge/>
            <w:tcBorders>
              <w:left w:val="single" w:sz="4" w:space="0" w:color="auto"/>
              <w:right w:val="none" w:sz="4" w:space="0" w:color="000000"/>
            </w:tcBorders>
            <w:vAlign w:val="center"/>
          </w:tcPr>
          <w:p w:rsidR="00235ADB" w:rsidRDefault="00235ADB" w:rsidP="00765EF7">
            <w:pPr>
              <w:rPr>
                <w:b/>
                <w:bCs/>
                <w:sz w:val="24"/>
                <w:szCs w:val="24"/>
              </w:rPr>
            </w:pPr>
          </w:p>
        </w:tc>
        <w:tc>
          <w:tcPr>
            <w:tcW w:w="709" w:type="dxa"/>
            <w:gridSpan w:val="2"/>
            <w:vMerge/>
            <w:tcBorders>
              <w:left w:val="single" w:sz="4" w:space="0" w:color="auto"/>
              <w:right w:val="none" w:sz="4" w:space="0" w:color="000000"/>
            </w:tcBorders>
            <w:vAlign w:val="center"/>
          </w:tcPr>
          <w:p w:rsidR="00235ADB" w:rsidRDefault="00235ADB" w:rsidP="00765EF7">
            <w:pPr>
              <w:rPr>
                <w:b/>
                <w:bCs/>
                <w:sz w:val="24"/>
                <w:szCs w:val="24"/>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b/>
                <w:bCs/>
                <w:sz w:val="24"/>
                <w:szCs w:val="24"/>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rsidP="00765EF7">
            <w:pPr>
              <w:rPr>
                <w:b/>
                <w:bCs/>
                <w:sz w:val="16"/>
                <w:szCs w:val="16"/>
              </w:rPr>
            </w:pPr>
            <w:r>
              <w:rPr>
                <w:b/>
                <w:bCs/>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40 909,00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14 869,00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12 483,00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13 557,00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rsidP="00765EF7">
            <w:pPr>
              <w:rPr>
                <w:b/>
                <w:bCs/>
              </w:rPr>
            </w:pPr>
          </w:p>
        </w:tc>
        <w:tc>
          <w:tcPr>
            <w:tcW w:w="1526" w:type="dxa"/>
            <w:vMerge/>
            <w:tcBorders>
              <w:top w:val="none" w:sz="4" w:space="0" w:color="000000"/>
              <w:left w:val="single" w:sz="4" w:space="0" w:color="auto"/>
              <w:bottom w:val="single" w:sz="4" w:space="0" w:color="000000"/>
              <w:right w:val="single" w:sz="4" w:space="0" w:color="auto"/>
            </w:tcBorders>
            <w:vAlign w:val="center"/>
          </w:tcPr>
          <w:p w:rsidR="00235ADB" w:rsidRDefault="00235ADB" w:rsidP="00765EF7">
            <w:pPr>
              <w:rPr>
                <w:sz w:val="18"/>
                <w:szCs w:val="18"/>
              </w:rPr>
            </w:pPr>
          </w:p>
        </w:tc>
      </w:tr>
      <w:tr w:rsidR="00235ADB" w:rsidTr="00E31D5D">
        <w:trPr>
          <w:trHeight w:val="169"/>
        </w:trPr>
        <w:tc>
          <w:tcPr>
            <w:tcW w:w="534" w:type="dxa"/>
            <w:vMerge/>
            <w:tcBorders>
              <w:left w:val="single" w:sz="4" w:space="0" w:color="auto"/>
              <w:bottom w:val="single" w:sz="4" w:space="0" w:color="000000"/>
              <w:right w:val="none" w:sz="4" w:space="0" w:color="000000"/>
            </w:tcBorders>
            <w:vAlign w:val="center"/>
          </w:tcPr>
          <w:p w:rsidR="00235ADB" w:rsidRDefault="00235ADB" w:rsidP="00765EF7">
            <w:pPr>
              <w:rPr>
                <w:b/>
                <w:bCs/>
                <w:sz w:val="24"/>
                <w:szCs w:val="24"/>
              </w:rPr>
            </w:pPr>
          </w:p>
        </w:tc>
        <w:tc>
          <w:tcPr>
            <w:tcW w:w="709" w:type="dxa"/>
            <w:gridSpan w:val="2"/>
            <w:vMerge/>
            <w:tcBorders>
              <w:left w:val="single" w:sz="4" w:space="0" w:color="auto"/>
              <w:bottom w:val="single" w:sz="4" w:space="0" w:color="000000"/>
              <w:right w:val="none" w:sz="4" w:space="0" w:color="000000"/>
            </w:tcBorders>
            <w:vAlign w:val="center"/>
          </w:tcPr>
          <w:p w:rsidR="00235ADB" w:rsidRDefault="00235ADB" w:rsidP="00765EF7">
            <w:pPr>
              <w:rPr>
                <w:b/>
                <w:bCs/>
                <w:sz w:val="24"/>
                <w:szCs w:val="24"/>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b/>
                <w:bCs/>
                <w:sz w:val="24"/>
                <w:szCs w:val="24"/>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rsidP="00765EF7">
            <w:pPr>
              <w:rPr>
                <w:b/>
                <w:bCs/>
                <w:sz w:val="16"/>
                <w:szCs w:val="16"/>
              </w:rPr>
            </w:pPr>
            <w:r>
              <w:rPr>
                <w:b/>
                <w:bCs/>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3 094 700,00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1 044 500,00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1 025 100,00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1 025 100,00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rsidP="00765EF7">
            <w:pPr>
              <w:rPr>
                <w:b/>
                <w:bCs/>
              </w:rPr>
            </w:pPr>
          </w:p>
        </w:tc>
        <w:tc>
          <w:tcPr>
            <w:tcW w:w="1526" w:type="dxa"/>
            <w:vMerge/>
            <w:tcBorders>
              <w:top w:val="none" w:sz="4" w:space="0" w:color="000000"/>
              <w:left w:val="single" w:sz="4" w:space="0" w:color="auto"/>
              <w:bottom w:val="single" w:sz="4" w:space="0" w:color="000000"/>
              <w:right w:val="single" w:sz="4" w:space="0" w:color="auto"/>
            </w:tcBorders>
            <w:vAlign w:val="center"/>
          </w:tcPr>
          <w:p w:rsidR="00235ADB" w:rsidRDefault="00235ADB" w:rsidP="00765EF7">
            <w:pPr>
              <w:rPr>
                <w:sz w:val="18"/>
                <w:szCs w:val="18"/>
              </w:rPr>
            </w:pPr>
          </w:p>
        </w:tc>
      </w:tr>
      <w:tr w:rsidR="00235ADB" w:rsidTr="00E31D5D">
        <w:trPr>
          <w:trHeight w:val="70"/>
        </w:trPr>
        <w:tc>
          <w:tcPr>
            <w:tcW w:w="550" w:type="dxa"/>
            <w:gridSpan w:val="2"/>
            <w:vMerge w:val="restart"/>
            <w:tcBorders>
              <w:top w:val="none" w:sz="4" w:space="0" w:color="000000"/>
              <w:left w:val="single" w:sz="4" w:space="0" w:color="auto"/>
              <w:right w:val="single" w:sz="4" w:space="0" w:color="auto"/>
            </w:tcBorders>
            <w:shd w:val="clear" w:color="auto" w:fill="auto"/>
          </w:tcPr>
          <w:p w:rsidR="00235ADB" w:rsidRDefault="00437A49" w:rsidP="00765EF7">
            <w:pPr>
              <w:jc w:val="center"/>
              <w:rPr>
                <w:b/>
                <w:bCs/>
              </w:rPr>
            </w:pPr>
            <w:r>
              <w:rPr>
                <w:b/>
                <w:bCs/>
              </w:rPr>
              <w:t>1</w:t>
            </w:r>
          </w:p>
        </w:tc>
        <w:tc>
          <w:tcPr>
            <w:tcW w:w="693" w:type="dxa"/>
            <w:vMerge w:val="restart"/>
            <w:tcBorders>
              <w:top w:val="none" w:sz="4" w:space="0" w:color="000000"/>
              <w:left w:val="single" w:sz="4" w:space="0" w:color="auto"/>
              <w:right w:val="single" w:sz="4" w:space="0" w:color="auto"/>
            </w:tcBorders>
            <w:shd w:val="clear" w:color="auto" w:fill="auto"/>
          </w:tcPr>
          <w:p w:rsidR="00235ADB" w:rsidRDefault="00235ADB" w:rsidP="00765EF7">
            <w:pPr>
              <w:jc w:val="center"/>
              <w:rPr>
                <w:b/>
                <w:bCs/>
              </w:rPr>
            </w:pPr>
            <w:r>
              <w:rPr>
                <w:b/>
                <w:bCs/>
              </w:rPr>
              <w:t>1</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235ADB" w:rsidRDefault="00235ADB" w:rsidP="00765EF7">
            <w:r w:rsidRPr="00235ADB">
              <w:rPr>
                <w:u w:val="single"/>
              </w:rPr>
              <w:t xml:space="preserve">Комплекс процессных мероприятий 1 </w:t>
            </w:r>
            <w:r w:rsidRPr="00235ADB">
              <w:lastRenderedPageBreak/>
              <w:t>«Создание условий для роста благосостояния граждан – получателей мер социальной поддержки»</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rsidP="00765EF7">
            <w:pPr>
              <w:jc w:val="center"/>
              <w:rPr>
                <w:sz w:val="18"/>
                <w:szCs w:val="18"/>
              </w:rPr>
            </w:pPr>
          </w:p>
          <w:p w:rsidR="00235ADB" w:rsidRDefault="00235ADB" w:rsidP="00765EF7">
            <w:pPr>
              <w:jc w:val="center"/>
              <w:rPr>
                <w:sz w:val="18"/>
                <w:szCs w:val="18"/>
              </w:rPr>
            </w:pPr>
            <w:r>
              <w:rPr>
                <w:sz w:val="18"/>
                <w:szCs w:val="18"/>
              </w:rPr>
              <w:t>2026 - 2028</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rsidP="00765EF7">
            <w:pPr>
              <w:rPr>
                <w:b/>
                <w:bCs/>
                <w:sz w:val="16"/>
                <w:szCs w:val="16"/>
              </w:rPr>
            </w:pPr>
            <w:r>
              <w:rPr>
                <w:b/>
                <w:bCs/>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CA045C">
            <w:pPr>
              <w:jc w:val="right"/>
              <w:rPr>
                <w:b/>
                <w:bCs/>
                <w:sz w:val="16"/>
                <w:szCs w:val="18"/>
              </w:rPr>
            </w:pPr>
            <w:r w:rsidRPr="00765EF7">
              <w:rPr>
                <w:b/>
                <w:bCs/>
                <w:sz w:val="16"/>
                <w:szCs w:val="18"/>
              </w:rPr>
              <w:t xml:space="preserve">  10</w:t>
            </w:r>
            <w:r w:rsidR="00CA045C">
              <w:rPr>
                <w:b/>
                <w:bCs/>
                <w:sz w:val="16"/>
                <w:szCs w:val="18"/>
              </w:rPr>
              <w:t>2 023 9</w:t>
            </w:r>
            <w:r w:rsidRPr="00765EF7">
              <w:rPr>
                <w:b/>
                <w:bCs/>
                <w:sz w:val="16"/>
                <w:szCs w:val="18"/>
              </w:rPr>
              <w:t xml:space="preserve">99,00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CA045C">
            <w:pPr>
              <w:jc w:val="right"/>
              <w:rPr>
                <w:b/>
                <w:bCs/>
                <w:sz w:val="16"/>
                <w:szCs w:val="18"/>
              </w:rPr>
            </w:pPr>
            <w:r w:rsidRPr="00765EF7">
              <w:rPr>
                <w:b/>
                <w:bCs/>
                <w:sz w:val="16"/>
                <w:szCs w:val="18"/>
              </w:rPr>
              <w:t xml:space="preserve">    35</w:t>
            </w:r>
            <w:r w:rsidR="00CA045C">
              <w:rPr>
                <w:b/>
                <w:bCs/>
                <w:sz w:val="16"/>
                <w:szCs w:val="18"/>
              </w:rPr>
              <w:t> 629 7</w:t>
            </w:r>
            <w:r w:rsidRPr="00765EF7">
              <w:rPr>
                <w:b/>
                <w:bCs/>
                <w:sz w:val="16"/>
                <w:szCs w:val="18"/>
              </w:rPr>
              <w:t xml:space="preserve">73,00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33 197 113,00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33 197 113,00   </w:t>
            </w:r>
          </w:p>
        </w:tc>
        <w:tc>
          <w:tcPr>
            <w:tcW w:w="3685" w:type="dxa"/>
            <w:vMerge w:val="restart"/>
            <w:tcBorders>
              <w:top w:val="none" w:sz="4" w:space="0" w:color="000000"/>
              <w:left w:val="none" w:sz="4" w:space="0" w:color="000000"/>
              <w:bottom w:val="single" w:sz="4" w:space="0" w:color="000000"/>
              <w:right w:val="single" w:sz="4" w:space="0" w:color="auto"/>
            </w:tcBorders>
            <w:shd w:val="clear" w:color="FFFFFF" w:fill="FFFFFF"/>
            <w:vAlign w:val="center"/>
          </w:tcPr>
          <w:p w:rsidR="00235ADB" w:rsidRPr="00235ADB" w:rsidRDefault="00235ADB" w:rsidP="00765EF7">
            <w:pPr>
              <w:rPr>
                <w:color w:val="auto"/>
                <w:sz w:val="18"/>
                <w:szCs w:val="18"/>
              </w:rPr>
            </w:pPr>
            <w:r w:rsidRPr="00235ADB">
              <w:rPr>
                <w:color w:val="auto"/>
                <w:sz w:val="18"/>
                <w:szCs w:val="18"/>
              </w:rPr>
              <w:t>0.1. Доля граждан, получивших социальную поддержку, от общего числа граждан, которым назначена социальная поддержка</w:t>
            </w:r>
            <w:r w:rsidRPr="00235ADB">
              <w:rPr>
                <w:color w:val="auto"/>
                <w:sz w:val="18"/>
                <w:szCs w:val="18"/>
              </w:rPr>
              <w:br/>
            </w:r>
            <w:r w:rsidRPr="00235ADB">
              <w:rPr>
                <w:color w:val="auto"/>
                <w:sz w:val="18"/>
                <w:szCs w:val="18"/>
              </w:rPr>
              <w:lastRenderedPageBreak/>
              <w:t>0.2. Доля муниципальных служащих своевременно получающих пенсию за выслугу лет от общей численности муниципальных служащих, которым назначена пенсия за выслугу лет</w:t>
            </w:r>
          </w:p>
          <w:p w:rsidR="00235ADB" w:rsidRPr="00235ADB" w:rsidRDefault="00235ADB" w:rsidP="00765EF7">
            <w:pPr>
              <w:rPr>
                <w:color w:val="auto"/>
                <w:sz w:val="18"/>
                <w:szCs w:val="18"/>
              </w:rPr>
            </w:pPr>
            <w:r w:rsidRPr="00235ADB">
              <w:rPr>
                <w:color w:val="auto"/>
                <w:sz w:val="18"/>
                <w:szCs w:val="18"/>
              </w:rPr>
              <w:t xml:space="preserve">0.3. Доля почетных граждан г. Заполярный, граждан, награжденных почетным знаком «За заслуги перед Печенгским округом», граждан, которым присвоено почетное звание «Почетный гражданин «Печенгского муниципального округа», своевременно получивших социальную поддержку от общего числа граждан, которым присвоены такие звания          </w:t>
            </w:r>
          </w:p>
          <w:p w:rsidR="00235ADB" w:rsidRPr="00235ADB" w:rsidRDefault="00235ADB" w:rsidP="00765EF7">
            <w:pPr>
              <w:rPr>
                <w:color w:val="auto"/>
                <w:sz w:val="18"/>
                <w:szCs w:val="18"/>
              </w:rPr>
            </w:pPr>
            <w:r w:rsidRPr="00235ADB">
              <w:rPr>
                <w:color w:val="auto"/>
                <w:sz w:val="18"/>
                <w:szCs w:val="18"/>
              </w:rPr>
              <w:t xml:space="preserve">0.4. Выполнение обязательств, связанных с захоронением погибших в ходе специальной военной операции </w:t>
            </w:r>
          </w:p>
        </w:tc>
        <w:tc>
          <w:tcPr>
            <w:tcW w:w="1526" w:type="dxa"/>
            <w:vMerge w:val="restart"/>
            <w:tcBorders>
              <w:top w:val="none" w:sz="4" w:space="0" w:color="000000"/>
              <w:left w:val="single" w:sz="4" w:space="0" w:color="auto"/>
              <w:bottom w:val="single" w:sz="4" w:space="0" w:color="auto"/>
              <w:right w:val="single" w:sz="4" w:space="0" w:color="auto"/>
            </w:tcBorders>
            <w:shd w:val="clear" w:color="FFFFFF" w:fill="FFFFFF"/>
            <w:vAlign w:val="center"/>
          </w:tcPr>
          <w:p w:rsidR="00235ADB" w:rsidRDefault="00235ADB" w:rsidP="00765EF7">
            <w:pPr>
              <w:jc w:val="center"/>
              <w:rPr>
                <w:sz w:val="16"/>
                <w:szCs w:val="16"/>
              </w:rPr>
            </w:pPr>
            <w:r>
              <w:rPr>
                <w:sz w:val="16"/>
                <w:szCs w:val="16"/>
              </w:rPr>
              <w:lastRenderedPageBreak/>
              <w:t xml:space="preserve">Управляющий делами администрации; </w:t>
            </w:r>
          </w:p>
          <w:p w:rsidR="00235ADB" w:rsidRDefault="00235ADB" w:rsidP="00765EF7">
            <w:pPr>
              <w:jc w:val="center"/>
              <w:rPr>
                <w:sz w:val="16"/>
                <w:szCs w:val="16"/>
              </w:rPr>
            </w:pPr>
            <w:r>
              <w:rPr>
                <w:sz w:val="16"/>
                <w:szCs w:val="16"/>
              </w:rPr>
              <w:t xml:space="preserve">сектор </w:t>
            </w:r>
            <w:r>
              <w:rPr>
                <w:sz w:val="16"/>
                <w:szCs w:val="16"/>
              </w:rPr>
              <w:lastRenderedPageBreak/>
              <w:t xml:space="preserve">муниципальной службы и кадров; специалист по работе с населением; </w:t>
            </w:r>
          </w:p>
          <w:p w:rsidR="00235ADB" w:rsidRDefault="00235ADB" w:rsidP="00765EF7">
            <w:pPr>
              <w:jc w:val="center"/>
              <w:rPr>
                <w:sz w:val="16"/>
                <w:szCs w:val="16"/>
              </w:rPr>
            </w:pPr>
            <w:r>
              <w:rPr>
                <w:sz w:val="16"/>
                <w:szCs w:val="16"/>
              </w:rPr>
              <w:t>ОРН;</w:t>
            </w:r>
          </w:p>
          <w:p w:rsidR="00235ADB" w:rsidRDefault="00235ADB" w:rsidP="00765EF7">
            <w:pPr>
              <w:jc w:val="center"/>
              <w:rPr>
                <w:sz w:val="16"/>
                <w:szCs w:val="16"/>
              </w:rPr>
            </w:pPr>
            <w:r>
              <w:rPr>
                <w:sz w:val="16"/>
                <w:szCs w:val="16"/>
              </w:rPr>
              <w:t xml:space="preserve"> отдел образования;</w:t>
            </w:r>
          </w:p>
          <w:p w:rsidR="00235ADB" w:rsidRDefault="00235ADB" w:rsidP="00765EF7">
            <w:pPr>
              <w:jc w:val="center"/>
              <w:rPr>
                <w:sz w:val="16"/>
                <w:szCs w:val="16"/>
              </w:rPr>
            </w:pPr>
            <w:r>
              <w:rPr>
                <w:sz w:val="16"/>
                <w:szCs w:val="16"/>
              </w:rPr>
              <w:t xml:space="preserve"> отдел КСиМП; МКУ «Управление по ОДА»</w:t>
            </w:r>
          </w:p>
          <w:p w:rsidR="00235ADB" w:rsidRDefault="00235ADB" w:rsidP="00765EF7">
            <w:pPr>
              <w:jc w:val="center"/>
              <w:rPr>
                <w:sz w:val="16"/>
                <w:szCs w:val="16"/>
              </w:rPr>
            </w:pPr>
          </w:p>
          <w:p w:rsidR="00235ADB" w:rsidRDefault="00235ADB" w:rsidP="00765EF7">
            <w:pPr>
              <w:jc w:val="center"/>
              <w:rPr>
                <w:sz w:val="16"/>
                <w:szCs w:val="16"/>
              </w:rPr>
            </w:pPr>
          </w:p>
          <w:p w:rsidR="00235ADB" w:rsidRDefault="00235ADB" w:rsidP="00765EF7">
            <w:pPr>
              <w:jc w:val="center"/>
              <w:rPr>
                <w:sz w:val="16"/>
                <w:szCs w:val="16"/>
              </w:rPr>
            </w:pPr>
          </w:p>
          <w:p w:rsidR="00235ADB" w:rsidRDefault="00235ADB" w:rsidP="00765EF7">
            <w:pPr>
              <w:rPr>
                <w:color w:val="auto"/>
                <w:sz w:val="16"/>
                <w:szCs w:val="16"/>
              </w:rPr>
            </w:pPr>
          </w:p>
        </w:tc>
      </w:tr>
      <w:tr w:rsidR="00235ADB" w:rsidTr="00E31D5D">
        <w:trPr>
          <w:trHeight w:val="117"/>
        </w:trPr>
        <w:tc>
          <w:tcPr>
            <w:tcW w:w="550" w:type="dxa"/>
            <w:gridSpan w:val="2"/>
            <w:vMerge/>
            <w:tcBorders>
              <w:left w:val="single" w:sz="4" w:space="0" w:color="auto"/>
              <w:right w:val="single" w:sz="4" w:space="0" w:color="auto"/>
            </w:tcBorders>
            <w:vAlign w:val="center"/>
          </w:tcPr>
          <w:p w:rsidR="00235ADB" w:rsidRDefault="00235ADB" w:rsidP="00765EF7">
            <w:pPr>
              <w:rPr>
                <w:b/>
                <w:bCs/>
                <w:sz w:val="22"/>
                <w:szCs w:val="22"/>
              </w:rPr>
            </w:pPr>
          </w:p>
        </w:tc>
        <w:tc>
          <w:tcPr>
            <w:tcW w:w="693" w:type="dxa"/>
            <w:vMerge/>
            <w:tcBorders>
              <w:left w:val="single" w:sz="4" w:space="0" w:color="auto"/>
              <w:right w:val="single" w:sz="4" w:space="0" w:color="auto"/>
            </w:tcBorders>
            <w:vAlign w:val="center"/>
          </w:tcPr>
          <w:p w:rsidR="00235ADB" w:rsidRDefault="00235ADB" w:rsidP="00765EF7">
            <w:pPr>
              <w:rPr>
                <w:b/>
                <w:bCs/>
                <w:sz w:val="22"/>
                <w:szCs w:val="22"/>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235ADB" w:rsidRDefault="00235ADB" w:rsidP="00765EF7"/>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sz w:val="22"/>
                <w:szCs w:val="22"/>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rsidP="00765EF7">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sz w:val="16"/>
                <w:szCs w:val="18"/>
              </w:rPr>
            </w:pPr>
            <w:r w:rsidRPr="00765EF7">
              <w:rPr>
                <w:sz w:val="16"/>
                <w:szCs w:val="18"/>
              </w:rPr>
              <w:t xml:space="preserve">    22 506 999,00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sz w:val="16"/>
                <w:szCs w:val="18"/>
              </w:rPr>
            </w:pPr>
            <w:r w:rsidRPr="00765EF7">
              <w:rPr>
                <w:sz w:val="16"/>
                <w:szCs w:val="18"/>
              </w:rPr>
              <w:t xml:space="preserve">      9 268 573,00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sz w:val="16"/>
                <w:szCs w:val="18"/>
              </w:rPr>
            </w:pPr>
            <w:r w:rsidRPr="00765EF7">
              <w:rPr>
                <w:sz w:val="16"/>
                <w:szCs w:val="18"/>
              </w:rPr>
              <w:t xml:space="preserve">      6 619 213,00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sz w:val="16"/>
                <w:szCs w:val="18"/>
              </w:rPr>
            </w:pPr>
            <w:r w:rsidRPr="00765EF7">
              <w:rPr>
                <w:sz w:val="16"/>
                <w:szCs w:val="18"/>
              </w:rPr>
              <w:t xml:space="preserve">      6 619 213,00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rsidP="00765EF7">
            <w:pPr>
              <w:rPr>
                <w:color w:val="auto"/>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color w:val="auto"/>
              </w:rPr>
            </w:pPr>
          </w:p>
        </w:tc>
      </w:tr>
      <w:tr w:rsidR="00235ADB" w:rsidTr="00E31D5D">
        <w:trPr>
          <w:trHeight w:val="163"/>
        </w:trPr>
        <w:tc>
          <w:tcPr>
            <w:tcW w:w="550" w:type="dxa"/>
            <w:gridSpan w:val="2"/>
            <w:vMerge/>
            <w:tcBorders>
              <w:left w:val="single" w:sz="4" w:space="0" w:color="auto"/>
              <w:right w:val="single" w:sz="4" w:space="0" w:color="auto"/>
            </w:tcBorders>
            <w:vAlign w:val="center"/>
          </w:tcPr>
          <w:p w:rsidR="00235ADB" w:rsidRDefault="00235ADB" w:rsidP="00765EF7">
            <w:pPr>
              <w:rPr>
                <w:b/>
                <w:bCs/>
                <w:sz w:val="22"/>
                <w:szCs w:val="22"/>
              </w:rPr>
            </w:pPr>
          </w:p>
        </w:tc>
        <w:tc>
          <w:tcPr>
            <w:tcW w:w="693" w:type="dxa"/>
            <w:vMerge/>
            <w:tcBorders>
              <w:left w:val="single" w:sz="4" w:space="0" w:color="auto"/>
              <w:right w:val="single" w:sz="4" w:space="0" w:color="auto"/>
            </w:tcBorders>
            <w:vAlign w:val="center"/>
          </w:tcPr>
          <w:p w:rsidR="00235ADB" w:rsidRDefault="00235ADB" w:rsidP="00765EF7">
            <w:pPr>
              <w:rPr>
                <w:b/>
                <w:bCs/>
                <w:sz w:val="22"/>
                <w:szCs w:val="22"/>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235ADB" w:rsidRDefault="00235ADB" w:rsidP="00765EF7"/>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sz w:val="22"/>
                <w:szCs w:val="22"/>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rsidP="00765EF7">
            <w:pPr>
              <w:rPr>
                <w:sz w:val="16"/>
                <w:szCs w:val="16"/>
              </w:rPr>
            </w:pPr>
            <w:r>
              <w:rPr>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CA045C">
            <w:pPr>
              <w:jc w:val="right"/>
              <w:rPr>
                <w:sz w:val="16"/>
                <w:szCs w:val="18"/>
              </w:rPr>
            </w:pPr>
            <w:r w:rsidRPr="00765EF7">
              <w:rPr>
                <w:sz w:val="16"/>
                <w:szCs w:val="18"/>
              </w:rPr>
              <w:t xml:space="preserve">    79</w:t>
            </w:r>
            <w:r w:rsidR="00CA045C">
              <w:rPr>
                <w:sz w:val="16"/>
                <w:szCs w:val="18"/>
              </w:rPr>
              <w:t> 517 0</w:t>
            </w:r>
            <w:r w:rsidRPr="00765EF7">
              <w:rPr>
                <w:sz w:val="16"/>
                <w:szCs w:val="18"/>
              </w:rPr>
              <w:t xml:space="preserve">00,00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CA045C">
            <w:pPr>
              <w:jc w:val="right"/>
              <w:rPr>
                <w:sz w:val="16"/>
                <w:szCs w:val="18"/>
              </w:rPr>
            </w:pPr>
            <w:r w:rsidRPr="00765EF7">
              <w:rPr>
                <w:sz w:val="16"/>
                <w:szCs w:val="18"/>
              </w:rPr>
              <w:t xml:space="preserve">    26</w:t>
            </w:r>
            <w:r w:rsidR="00CA045C">
              <w:rPr>
                <w:sz w:val="16"/>
                <w:szCs w:val="18"/>
              </w:rPr>
              <w:t> 361 2</w:t>
            </w:r>
            <w:r w:rsidRPr="00765EF7">
              <w:rPr>
                <w:sz w:val="16"/>
                <w:szCs w:val="18"/>
              </w:rPr>
              <w:t xml:space="preserve">00,00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sz w:val="16"/>
                <w:szCs w:val="18"/>
              </w:rPr>
            </w:pPr>
            <w:r w:rsidRPr="00765EF7">
              <w:rPr>
                <w:sz w:val="16"/>
                <w:szCs w:val="18"/>
              </w:rPr>
              <w:t xml:space="preserve">    26 577 900,00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sz w:val="16"/>
                <w:szCs w:val="18"/>
              </w:rPr>
            </w:pPr>
            <w:r w:rsidRPr="00765EF7">
              <w:rPr>
                <w:sz w:val="16"/>
                <w:szCs w:val="18"/>
              </w:rPr>
              <w:t xml:space="preserve">    26 577 900,00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rsidP="00765EF7">
            <w:pPr>
              <w:rPr>
                <w:color w:val="auto"/>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color w:val="auto"/>
              </w:rPr>
            </w:pPr>
          </w:p>
        </w:tc>
      </w:tr>
      <w:tr w:rsidR="00235ADB" w:rsidTr="00E31D5D">
        <w:trPr>
          <w:trHeight w:val="139"/>
        </w:trPr>
        <w:tc>
          <w:tcPr>
            <w:tcW w:w="550" w:type="dxa"/>
            <w:gridSpan w:val="2"/>
            <w:vMerge/>
            <w:tcBorders>
              <w:left w:val="single" w:sz="4" w:space="0" w:color="auto"/>
              <w:right w:val="single" w:sz="4" w:space="0" w:color="auto"/>
            </w:tcBorders>
            <w:vAlign w:val="center"/>
          </w:tcPr>
          <w:p w:rsidR="00235ADB" w:rsidRDefault="00235ADB">
            <w:pPr>
              <w:rPr>
                <w:b/>
                <w:bCs/>
                <w:sz w:val="22"/>
                <w:szCs w:val="22"/>
              </w:rPr>
            </w:pPr>
          </w:p>
        </w:tc>
        <w:tc>
          <w:tcPr>
            <w:tcW w:w="693" w:type="dxa"/>
            <w:vMerge/>
            <w:tcBorders>
              <w:left w:val="single" w:sz="4" w:space="0" w:color="auto"/>
              <w:right w:val="single" w:sz="4" w:space="0" w:color="auto"/>
            </w:tcBorders>
            <w:vAlign w:val="center"/>
          </w:tcPr>
          <w:p w:rsidR="00235ADB" w:rsidRDefault="00235ADB">
            <w:pPr>
              <w:rPr>
                <w:b/>
                <w:bCs/>
                <w:sz w:val="22"/>
                <w:szCs w:val="22"/>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235ADB"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22"/>
                <w:szCs w:val="22"/>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pPr>
              <w:rPr>
                <w:color w:val="auto"/>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rPr>
            </w:pPr>
          </w:p>
        </w:tc>
      </w:tr>
      <w:tr w:rsidR="00235ADB" w:rsidTr="00E31D5D">
        <w:trPr>
          <w:trHeight w:val="2595"/>
        </w:trPr>
        <w:tc>
          <w:tcPr>
            <w:tcW w:w="550" w:type="dxa"/>
            <w:gridSpan w:val="2"/>
            <w:vMerge/>
            <w:tcBorders>
              <w:left w:val="single" w:sz="4" w:space="0" w:color="auto"/>
              <w:bottom w:val="single" w:sz="4" w:space="0" w:color="000000"/>
              <w:right w:val="single" w:sz="4" w:space="0" w:color="auto"/>
            </w:tcBorders>
            <w:vAlign w:val="center"/>
          </w:tcPr>
          <w:p w:rsidR="00235ADB" w:rsidRDefault="00235ADB">
            <w:pPr>
              <w:rPr>
                <w:b/>
                <w:bCs/>
                <w:sz w:val="22"/>
                <w:szCs w:val="22"/>
              </w:rPr>
            </w:pPr>
          </w:p>
        </w:tc>
        <w:tc>
          <w:tcPr>
            <w:tcW w:w="693" w:type="dxa"/>
            <w:vMerge/>
            <w:tcBorders>
              <w:left w:val="single" w:sz="4" w:space="0" w:color="auto"/>
              <w:bottom w:val="single" w:sz="4" w:space="0" w:color="000000"/>
              <w:right w:val="single" w:sz="4" w:space="0" w:color="auto"/>
            </w:tcBorders>
            <w:vAlign w:val="center"/>
          </w:tcPr>
          <w:p w:rsidR="00235ADB" w:rsidRDefault="00235ADB">
            <w:pPr>
              <w:rPr>
                <w:b/>
                <w:bCs/>
                <w:sz w:val="22"/>
                <w:szCs w:val="22"/>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235ADB"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22"/>
                <w:szCs w:val="22"/>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sz w:val="16"/>
                <w:szCs w:val="16"/>
              </w:rPr>
            </w:pPr>
            <w:r>
              <w:rPr>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pPr>
              <w:jc w:val="right"/>
              <w:rPr>
                <w:sz w:val="16"/>
                <w:szCs w:val="16"/>
              </w:rPr>
            </w:pPr>
            <w:r>
              <w:rPr>
                <w:sz w:val="16"/>
                <w:szCs w:val="16"/>
              </w:rPr>
              <w:t>0,00</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pPr>
              <w:rPr>
                <w:color w:val="auto"/>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rPr>
            </w:pPr>
          </w:p>
        </w:tc>
      </w:tr>
      <w:tr w:rsidR="00235ADB" w:rsidTr="00E31D5D">
        <w:trPr>
          <w:trHeight w:val="274"/>
        </w:trPr>
        <w:tc>
          <w:tcPr>
            <w:tcW w:w="550" w:type="dxa"/>
            <w:gridSpan w:val="2"/>
            <w:vMerge w:val="restart"/>
            <w:tcBorders>
              <w:top w:val="none" w:sz="4" w:space="0" w:color="000000"/>
              <w:left w:val="single" w:sz="4" w:space="0" w:color="auto"/>
              <w:bottom w:val="single" w:sz="4" w:space="0" w:color="000000"/>
              <w:right w:val="none" w:sz="4" w:space="0" w:color="000000"/>
            </w:tcBorders>
            <w:shd w:val="clear" w:color="auto" w:fill="auto"/>
          </w:tcPr>
          <w:p w:rsidR="00235ADB" w:rsidRPr="00AE5D8F" w:rsidRDefault="00235ADB">
            <w:pPr>
              <w:jc w:val="center"/>
            </w:pPr>
            <w:r w:rsidRPr="00AE5D8F">
              <w:lastRenderedPageBreak/>
              <w:t>1.1</w:t>
            </w:r>
          </w:p>
        </w:tc>
        <w:tc>
          <w:tcPr>
            <w:tcW w:w="693" w:type="dxa"/>
            <w:vMerge w:val="restart"/>
            <w:tcBorders>
              <w:top w:val="none" w:sz="4" w:space="0" w:color="000000"/>
              <w:left w:val="single" w:sz="4" w:space="0" w:color="auto"/>
              <w:bottom w:val="single" w:sz="4" w:space="0" w:color="000000"/>
              <w:right w:val="none" w:sz="4" w:space="0" w:color="000000"/>
            </w:tcBorders>
            <w:shd w:val="clear" w:color="auto" w:fill="auto"/>
          </w:tcPr>
          <w:p w:rsidR="00235ADB" w:rsidRPr="00AE5D8F" w:rsidRDefault="00437A49">
            <w:pPr>
              <w:jc w:val="center"/>
            </w:pPr>
            <w:r w:rsidRPr="00AE5D8F">
              <w:t>1.1</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235ADB" w:rsidRDefault="00235ADB">
            <w:r w:rsidRPr="00235ADB">
              <w:t>Мероприятие «Выплата пенсий за выслугу лет муниципальным служащим и лицам, замещавшим муниципальные должности в органах местного самоуправления»</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sz w:val="18"/>
                <w:szCs w:val="18"/>
              </w:rPr>
            </w:pPr>
            <w:r>
              <w:rPr>
                <w:sz w:val="18"/>
                <w:szCs w:val="18"/>
              </w:rPr>
              <w:t>2026 - 2028</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b/>
                <w:bCs/>
                <w:sz w:val="16"/>
                <w:szCs w:val="16"/>
              </w:rPr>
            </w:pPr>
            <w:r>
              <w:rPr>
                <w:b/>
                <w:bCs/>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20 647 600,00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7 600 000,00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6 523 800,00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6 523 800,00   </w:t>
            </w:r>
          </w:p>
        </w:tc>
        <w:tc>
          <w:tcPr>
            <w:tcW w:w="3685" w:type="dxa"/>
            <w:vMerge w:val="restart"/>
            <w:tcBorders>
              <w:top w:val="none" w:sz="4" w:space="0" w:color="000000"/>
              <w:left w:val="single" w:sz="4" w:space="0" w:color="auto"/>
              <w:bottom w:val="single" w:sz="4" w:space="0" w:color="000000"/>
              <w:right w:val="single" w:sz="4" w:space="0" w:color="auto"/>
            </w:tcBorders>
            <w:shd w:val="clear" w:color="FFFFFF" w:fill="FFFFFF"/>
          </w:tcPr>
          <w:p w:rsidR="00235ADB" w:rsidRPr="00E31D5D" w:rsidRDefault="00235ADB">
            <w:pPr>
              <w:rPr>
                <w:sz w:val="18"/>
                <w:szCs w:val="18"/>
              </w:rPr>
            </w:pPr>
            <w:r w:rsidRPr="00E31D5D">
              <w:rPr>
                <w:sz w:val="18"/>
                <w:szCs w:val="18"/>
              </w:rPr>
              <w:t>Ведение реестра муниципальных должностей. Расчет, назначение и выплата пенсии за выслугу лет муниципальным служащим и лицам, замещавшим муниципальные должности в органах местного самоуправления</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color w:val="auto"/>
                <w:sz w:val="18"/>
                <w:szCs w:val="18"/>
              </w:rPr>
            </w:pPr>
            <w:r>
              <w:rPr>
                <w:color w:val="auto"/>
                <w:sz w:val="18"/>
                <w:szCs w:val="18"/>
              </w:rPr>
              <w:t>сектор муниципальной службы и кадров</w:t>
            </w:r>
          </w:p>
        </w:tc>
      </w:tr>
      <w:tr w:rsidR="00235ADB" w:rsidTr="00E31D5D">
        <w:trPr>
          <w:trHeight w:val="150"/>
        </w:trPr>
        <w:tc>
          <w:tcPr>
            <w:tcW w:w="550" w:type="dxa"/>
            <w:gridSpan w:val="2"/>
            <w:vMerge/>
            <w:tcBorders>
              <w:top w:val="none" w:sz="4" w:space="0" w:color="000000"/>
              <w:left w:val="single" w:sz="4" w:space="0" w:color="auto"/>
              <w:bottom w:val="single" w:sz="4" w:space="0" w:color="000000"/>
              <w:right w:val="none" w:sz="4" w:space="0" w:color="000000"/>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none" w:sz="4" w:space="0" w:color="000000"/>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235ADB"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20 647 600,00</w:t>
            </w:r>
          </w:p>
        </w:tc>
        <w:tc>
          <w:tcPr>
            <w:tcW w:w="1418"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7 600 000,00</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6 523 800,00   </w:t>
            </w:r>
          </w:p>
        </w:tc>
        <w:tc>
          <w:tcPr>
            <w:tcW w:w="1310"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6 523 800,00   </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rPr>
            </w:pPr>
          </w:p>
        </w:tc>
      </w:tr>
      <w:tr w:rsidR="00235ADB" w:rsidTr="00E31D5D">
        <w:trPr>
          <w:trHeight w:val="97"/>
        </w:trPr>
        <w:tc>
          <w:tcPr>
            <w:tcW w:w="550" w:type="dxa"/>
            <w:gridSpan w:val="2"/>
            <w:vMerge/>
            <w:tcBorders>
              <w:top w:val="none" w:sz="4" w:space="0" w:color="000000"/>
              <w:left w:val="single" w:sz="4" w:space="0" w:color="auto"/>
              <w:bottom w:val="single" w:sz="4" w:space="0" w:color="000000"/>
              <w:right w:val="none" w:sz="4" w:space="0" w:color="000000"/>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none" w:sz="4" w:space="0" w:color="000000"/>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235ADB"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rPr>
            </w:pPr>
          </w:p>
        </w:tc>
      </w:tr>
      <w:tr w:rsidR="00235ADB" w:rsidTr="00E31D5D">
        <w:trPr>
          <w:trHeight w:val="184"/>
        </w:trPr>
        <w:tc>
          <w:tcPr>
            <w:tcW w:w="550" w:type="dxa"/>
            <w:gridSpan w:val="2"/>
            <w:vMerge/>
            <w:tcBorders>
              <w:top w:val="none" w:sz="4" w:space="0" w:color="000000"/>
              <w:left w:val="single" w:sz="4" w:space="0" w:color="auto"/>
              <w:bottom w:val="single" w:sz="4" w:space="0" w:color="000000"/>
              <w:right w:val="none" w:sz="4" w:space="0" w:color="000000"/>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none" w:sz="4" w:space="0" w:color="000000"/>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235ADB"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rPr>
            </w:pPr>
          </w:p>
        </w:tc>
      </w:tr>
      <w:tr w:rsidR="00235ADB" w:rsidTr="00E31D5D">
        <w:trPr>
          <w:trHeight w:val="918"/>
        </w:trPr>
        <w:tc>
          <w:tcPr>
            <w:tcW w:w="550" w:type="dxa"/>
            <w:gridSpan w:val="2"/>
            <w:vMerge/>
            <w:tcBorders>
              <w:top w:val="none" w:sz="4" w:space="0" w:color="000000"/>
              <w:left w:val="single" w:sz="4" w:space="0" w:color="auto"/>
              <w:bottom w:val="single" w:sz="4" w:space="0" w:color="000000"/>
              <w:right w:val="none" w:sz="4" w:space="0" w:color="000000"/>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none" w:sz="4" w:space="0" w:color="000000"/>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235ADB"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ВБС</w:t>
            </w:r>
          </w:p>
          <w:p w:rsidR="00235ADB" w:rsidRDefault="00235ADB">
            <w:pPr>
              <w:rPr>
                <w:sz w:val="16"/>
                <w:szCs w:val="16"/>
              </w:rPr>
            </w:pPr>
          </w:p>
          <w:p w:rsidR="00235ADB" w:rsidRDefault="00235ADB">
            <w:pPr>
              <w:rPr>
                <w:sz w:val="16"/>
                <w:szCs w:val="16"/>
              </w:rPr>
            </w:pPr>
          </w:p>
          <w:p w:rsidR="00235ADB" w:rsidRDefault="00235ADB">
            <w:pPr>
              <w:rPr>
                <w:sz w:val="16"/>
                <w:szCs w:val="16"/>
              </w:rPr>
            </w:pPr>
          </w:p>
          <w:p w:rsidR="00235ADB" w:rsidRDefault="00235ADB">
            <w:pPr>
              <w:rPr>
                <w:sz w:val="16"/>
                <w:szCs w:val="16"/>
              </w:rPr>
            </w:pP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rPr>
            </w:pPr>
          </w:p>
        </w:tc>
      </w:tr>
      <w:tr w:rsidR="00235ADB" w:rsidTr="00E31D5D">
        <w:trPr>
          <w:trHeight w:val="287"/>
        </w:trPr>
        <w:tc>
          <w:tcPr>
            <w:tcW w:w="550" w:type="dxa"/>
            <w:gridSpan w:val="2"/>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35ADB">
            <w:pPr>
              <w:jc w:val="center"/>
            </w:pPr>
            <w:r w:rsidRPr="00AE5D8F">
              <w:t>1.2</w:t>
            </w:r>
          </w:p>
        </w:tc>
        <w:tc>
          <w:tcPr>
            <w:tcW w:w="693"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437A49">
            <w:pPr>
              <w:jc w:val="center"/>
            </w:pPr>
            <w:r w:rsidRPr="00AE5D8F">
              <w:t>1.2</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r w:rsidRPr="00235ADB">
              <w:t>Мероприятие «Организация и предоставление мер социальной поддержки по оплате жилого помещения и коммунальных услуг отдельным категориям граждан, работающих в сельских населенных пунктах или поселках городского типа»</w:t>
            </w:r>
          </w:p>
          <w:p w:rsidR="00437A49" w:rsidRPr="00235ADB" w:rsidRDefault="00437A49"/>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sz w:val="18"/>
                <w:szCs w:val="18"/>
              </w:rPr>
            </w:pPr>
            <w:r>
              <w:rPr>
                <w:sz w:val="18"/>
                <w:szCs w:val="18"/>
              </w:rPr>
              <w:t>2026 - 2028</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b/>
                <w:bCs/>
                <w:sz w:val="16"/>
                <w:szCs w:val="16"/>
              </w:rPr>
            </w:pPr>
            <w:r>
              <w:rPr>
                <w:b/>
                <w:bCs/>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72 546 900,00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23 870 300,00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24 338 300,00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24 338 300,00   </w:t>
            </w:r>
          </w:p>
        </w:tc>
        <w:tc>
          <w:tcPr>
            <w:tcW w:w="3685" w:type="dxa"/>
            <w:vMerge w:val="restart"/>
            <w:tcBorders>
              <w:top w:val="none" w:sz="4" w:space="0" w:color="000000"/>
              <w:left w:val="single" w:sz="4" w:space="0" w:color="auto"/>
              <w:bottom w:val="single" w:sz="4" w:space="0" w:color="000000"/>
              <w:right w:val="single" w:sz="4" w:space="0" w:color="auto"/>
            </w:tcBorders>
            <w:shd w:val="clear" w:color="FFFFFF" w:fill="FFFFFF"/>
          </w:tcPr>
          <w:p w:rsidR="00235ADB" w:rsidRPr="00E31D5D" w:rsidRDefault="00235ADB">
            <w:pPr>
              <w:rPr>
                <w:sz w:val="18"/>
                <w:szCs w:val="18"/>
              </w:rPr>
            </w:pPr>
            <w:r w:rsidRPr="00E31D5D">
              <w:rPr>
                <w:sz w:val="18"/>
                <w:szCs w:val="18"/>
              </w:rPr>
              <w:t>Расчет, назначение и выплата компенсации расходов по оплате жилого помещения и коммунальных услуг отдельным категориям граждан, работающих в сельских населенных пунктах или поселках городского типа</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color w:val="auto"/>
                <w:sz w:val="18"/>
                <w:szCs w:val="18"/>
              </w:rPr>
            </w:pPr>
            <w:r>
              <w:rPr>
                <w:color w:val="auto"/>
                <w:sz w:val="18"/>
                <w:szCs w:val="18"/>
              </w:rPr>
              <w:t>отдел образования, отдел КСиМП</w:t>
            </w:r>
          </w:p>
        </w:tc>
      </w:tr>
      <w:tr w:rsidR="00235ADB" w:rsidTr="00E31D5D">
        <w:trPr>
          <w:trHeight w:val="135"/>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223"/>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ОБ</w:t>
            </w:r>
          </w:p>
        </w:tc>
        <w:tc>
          <w:tcPr>
            <w:tcW w:w="1417" w:type="dxa"/>
            <w:tcBorders>
              <w:top w:val="single" w:sz="4" w:space="0" w:color="auto"/>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72 546 900,00   </w:t>
            </w:r>
          </w:p>
        </w:tc>
        <w:tc>
          <w:tcPr>
            <w:tcW w:w="1418"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23 870 300,00   </w:t>
            </w:r>
          </w:p>
        </w:tc>
        <w:tc>
          <w:tcPr>
            <w:tcW w:w="1417" w:type="dxa"/>
            <w:tcBorders>
              <w:top w:val="single" w:sz="4" w:space="0" w:color="auto"/>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24 338 300,00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24 338 300,00   </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140"/>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570"/>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sz w:val="16"/>
                <w:szCs w:val="16"/>
              </w:rPr>
            </w:pPr>
            <w:r>
              <w:rPr>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CA045C" w:rsidRDefault="00CA045C">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303"/>
        </w:trPr>
        <w:tc>
          <w:tcPr>
            <w:tcW w:w="550" w:type="dxa"/>
            <w:gridSpan w:val="2"/>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35ADB">
            <w:pPr>
              <w:jc w:val="center"/>
            </w:pPr>
            <w:r w:rsidRPr="00AE5D8F">
              <w:lastRenderedPageBreak/>
              <w:t>1.3</w:t>
            </w:r>
          </w:p>
        </w:tc>
        <w:tc>
          <w:tcPr>
            <w:tcW w:w="693"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437A49">
            <w:pPr>
              <w:jc w:val="center"/>
            </w:pPr>
            <w:r w:rsidRPr="00AE5D8F">
              <w:t>1.3</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E31D5D" w:rsidRDefault="00235ADB" w:rsidP="00491B5F">
            <w:pPr>
              <w:rPr>
                <w:color w:val="auto"/>
              </w:rPr>
            </w:pPr>
            <w:r w:rsidRPr="00E31D5D">
              <w:rPr>
                <w:color w:val="auto"/>
              </w:rPr>
              <w:t>Мероприятие «Выплата денежного вознаграждения гражданам, удостоенных звания «Почетный гражданин города Заполярный», «Почетный гражданин Печенгского муниципального округа», награждаемых  почетным знаком «За заслуги перед Печенгским округом»</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sz w:val="18"/>
                <w:szCs w:val="18"/>
              </w:rPr>
            </w:pPr>
            <w:r>
              <w:rPr>
                <w:sz w:val="18"/>
                <w:szCs w:val="18"/>
              </w:rPr>
              <w:t>2026 - 2028</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b/>
                <w:bCs/>
                <w:sz w:val="16"/>
                <w:szCs w:val="16"/>
              </w:rPr>
            </w:pPr>
            <w:r>
              <w:rPr>
                <w:b/>
                <w:bCs/>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286 239,00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95 413,00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95 413,00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95 413,00   </w:t>
            </w:r>
          </w:p>
        </w:tc>
        <w:tc>
          <w:tcPr>
            <w:tcW w:w="3685" w:type="dxa"/>
            <w:vMerge w:val="restart"/>
            <w:tcBorders>
              <w:top w:val="none" w:sz="4" w:space="0" w:color="000000"/>
              <w:left w:val="single" w:sz="4" w:space="0" w:color="auto"/>
              <w:bottom w:val="single" w:sz="4" w:space="0" w:color="000000"/>
              <w:right w:val="single" w:sz="4" w:space="0" w:color="auto"/>
            </w:tcBorders>
            <w:shd w:val="clear" w:color="FFFFFF" w:fill="FFFFFF"/>
          </w:tcPr>
          <w:p w:rsidR="00235ADB" w:rsidRPr="00E31D5D" w:rsidRDefault="00235ADB">
            <w:pPr>
              <w:rPr>
                <w:sz w:val="18"/>
                <w:szCs w:val="18"/>
              </w:rPr>
            </w:pPr>
            <w:r w:rsidRPr="00E31D5D">
              <w:rPr>
                <w:sz w:val="18"/>
                <w:szCs w:val="18"/>
              </w:rPr>
              <w:t>Назначение и выплата вознаграждения гражданам, удостоенных звания «Почетный гражданин города Заполярный», «Почетный гражданин Печенгского муниципального округа», награждаемых почетным знаком «За заслуги перед Печенгским округом»</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color w:val="auto"/>
                <w:sz w:val="18"/>
                <w:szCs w:val="18"/>
              </w:rPr>
            </w:pPr>
            <w:r>
              <w:rPr>
                <w:color w:val="auto"/>
                <w:sz w:val="18"/>
                <w:szCs w:val="18"/>
              </w:rPr>
              <w:t>ОРН</w:t>
            </w:r>
          </w:p>
        </w:tc>
      </w:tr>
      <w:tr w:rsidR="00235ADB" w:rsidTr="00E31D5D">
        <w:trPr>
          <w:trHeight w:val="229"/>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22"/>
                <w:szCs w:val="22"/>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22"/>
                <w:szCs w:val="22"/>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9"/>
                <w:szCs w:val="19"/>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22"/>
                <w:szCs w:val="22"/>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286 239,00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95 413,00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95 413,00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95 413,00   </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133"/>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22"/>
                <w:szCs w:val="22"/>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22"/>
                <w:szCs w:val="22"/>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9"/>
                <w:szCs w:val="19"/>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22"/>
                <w:szCs w:val="22"/>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221"/>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22"/>
                <w:szCs w:val="22"/>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22"/>
                <w:szCs w:val="22"/>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9"/>
                <w:szCs w:val="19"/>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22"/>
                <w:szCs w:val="22"/>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840"/>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22"/>
                <w:szCs w:val="22"/>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22"/>
                <w:szCs w:val="22"/>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9"/>
                <w:szCs w:val="19"/>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22"/>
                <w:szCs w:val="22"/>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sz w:val="16"/>
                <w:szCs w:val="16"/>
              </w:rPr>
            </w:pPr>
            <w:r>
              <w:rPr>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225"/>
        </w:trPr>
        <w:tc>
          <w:tcPr>
            <w:tcW w:w="550" w:type="dxa"/>
            <w:gridSpan w:val="2"/>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35ADB">
            <w:pPr>
              <w:jc w:val="center"/>
            </w:pPr>
            <w:r w:rsidRPr="00AE5D8F">
              <w:t>1.4</w:t>
            </w:r>
          </w:p>
        </w:tc>
        <w:tc>
          <w:tcPr>
            <w:tcW w:w="693"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437A49">
            <w:pPr>
              <w:jc w:val="center"/>
            </w:pPr>
            <w:r w:rsidRPr="00AE5D8F">
              <w:t>1.4</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E31D5D" w:rsidRDefault="00235ADB">
            <w:pPr>
              <w:jc w:val="both"/>
            </w:pPr>
            <w:r w:rsidRPr="00E31D5D">
              <w:t>Мероприятие «Исполнение государственных полномочий по предоставлению и организации выплаты вознаграждения опекунам совершеннолетних недееспособных граждан»</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sz w:val="18"/>
                <w:szCs w:val="18"/>
              </w:rPr>
            </w:pPr>
            <w:r>
              <w:rPr>
                <w:sz w:val="18"/>
                <w:szCs w:val="18"/>
              </w:rPr>
              <w:t>2026 - 2028</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b/>
                <w:bCs/>
                <w:sz w:val="16"/>
                <w:szCs w:val="16"/>
              </w:rPr>
            </w:pPr>
            <w:r>
              <w:rPr>
                <w:b/>
                <w:bCs/>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A045C">
            <w:pPr>
              <w:jc w:val="right"/>
              <w:rPr>
                <w:b/>
                <w:bCs/>
                <w:sz w:val="16"/>
                <w:szCs w:val="16"/>
              </w:rPr>
            </w:pPr>
            <w:r>
              <w:rPr>
                <w:b/>
                <w:bCs/>
                <w:sz w:val="16"/>
                <w:szCs w:val="16"/>
              </w:rPr>
              <w:t xml:space="preserve">        6</w:t>
            </w:r>
            <w:r w:rsidR="00CA045C">
              <w:rPr>
                <w:b/>
                <w:bCs/>
                <w:sz w:val="16"/>
                <w:szCs w:val="16"/>
              </w:rPr>
              <w:t> 970 1</w:t>
            </w:r>
            <w:r>
              <w:rPr>
                <w:b/>
                <w:bCs/>
                <w:sz w:val="16"/>
                <w:szCs w:val="16"/>
              </w:rPr>
              <w:t xml:space="preserve">00,00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A045C">
            <w:pPr>
              <w:jc w:val="right"/>
              <w:rPr>
                <w:b/>
                <w:bCs/>
                <w:sz w:val="16"/>
                <w:szCs w:val="16"/>
              </w:rPr>
            </w:pPr>
            <w:r>
              <w:rPr>
                <w:b/>
                <w:bCs/>
                <w:sz w:val="16"/>
                <w:szCs w:val="16"/>
              </w:rPr>
              <w:t xml:space="preserve">       2</w:t>
            </w:r>
            <w:r w:rsidR="00CA045C">
              <w:rPr>
                <w:b/>
                <w:bCs/>
                <w:sz w:val="16"/>
                <w:szCs w:val="16"/>
              </w:rPr>
              <w:t> 490 9</w:t>
            </w:r>
            <w:r>
              <w:rPr>
                <w:b/>
                <w:bCs/>
                <w:sz w:val="16"/>
                <w:szCs w:val="16"/>
              </w:rPr>
              <w:t xml:space="preserve">00,00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2 239 600,00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2 239 600,00   </w:t>
            </w:r>
          </w:p>
        </w:tc>
        <w:tc>
          <w:tcPr>
            <w:tcW w:w="3685" w:type="dxa"/>
            <w:vMerge w:val="restart"/>
            <w:tcBorders>
              <w:top w:val="none" w:sz="4" w:space="0" w:color="000000"/>
              <w:left w:val="single" w:sz="4" w:space="0" w:color="auto"/>
              <w:bottom w:val="single" w:sz="4" w:space="0" w:color="000000"/>
              <w:right w:val="single" w:sz="4" w:space="0" w:color="auto"/>
            </w:tcBorders>
            <w:shd w:val="clear" w:color="FFFFFF" w:fill="FFFFFF"/>
          </w:tcPr>
          <w:p w:rsidR="00235ADB" w:rsidRPr="00E31D5D" w:rsidRDefault="00235ADB">
            <w:pPr>
              <w:rPr>
                <w:sz w:val="18"/>
                <w:szCs w:val="18"/>
              </w:rPr>
            </w:pPr>
            <w:r w:rsidRPr="00E31D5D">
              <w:rPr>
                <w:sz w:val="18"/>
                <w:szCs w:val="18"/>
              </w:rPr>
              <w:t>Рассмотрение документов, назначение, заключение договора выплаты вознаграждения опекунам совершеннолетних недееспособных граждан</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color w:val="auto"/>
                <w:sz w:val="18"/>
                <w:szCs w:val="18"/>
              </w:rPr>
            </w:pPr>
            <w:r>
              <w:rPr>
                <w:color w:val="auto"/>
                <w:sz w:val="18"/>
                <w:szCs w:val="18"/>
              </w:rPr>
              <w:t>специалист по работе с населением</w:t>
            </w:r>
          </w:p>
        </w:tc>
      </w:tr>
      <w:tr w:rsidR="00235ADB" w:rsidTr="00E31D5D">
        <w:trPr>
          <w:trHeight w:val="128"/>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89"/>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A045C">
            <w:pPr>
              <w:jc w:val="right"/>
              <w:rPr>
                <w:sz w:val="16"/>
                <w:szCs w:val="16"/>
              </w:rPr>
            </w:pPr>
            <w:r>
              <w:rPr>
                <w:sz w:val="16"/>
                <w:szCs w:val="16"/>
              </w:rPr>
              <w:t xml:space="preserve">        6</w:t>
            </w:r>
            <w:r w:rsidR="00CA045C">
              <w:rPr>
                <w:sz w:val="16"/>
                <w:szCs w:val="16"/>
              </w:rPr>
              <w:t> 970 1</w:t>
            </w:r>
            <w:r>
              <w:rPr>
                <w:sz w:val="16"/>
                <w:szCs w:val="16"/>
              </w:rPr>
              <w:t xml:space="preserve">00,00   </w:t>
            </w:r>
          </w:p>
        </w:tc>
        <w:tc>
          <w:tcPr>
            <w:tcW w:w="1418" w:type="dxa"/>
            <w:tcBorders>
              <w:top w:val="single" w:sz="4" w:space="0" w:color="auto"/>
              <w:left w:val="none" w:sz="4" w:space="0" w:color="000000"/>
              <w:bottom w:val="single" w:sz="4" w:space="0" w:color="auto"/>
              <w:right w:val="single" w:sz="4" w:space="0" w:color="auto"/>
            </w:tcBorders>
            <w:shd w:val="clear" w:color="FFFFFF" w:fill="FFFFFF"/>
            <w:noWrap/>
            <w:vAlign w:val="bottom"/>
          </w:tcPr>
          <w:p w:rsidR="00235ADB" w:rsidRDefault="00235ADB" w:rsidP="00CA045C">
            <w:pPr>
              <w:jc w:val="right"/>
              <w:rPr>
                <w:sz w:val="16"/>
                <w:szCs w:val="16"/>
              </w:rPr>
            </w:pPr>
            <w:r>
              <w:rPr>
                <w:sz w:val="16"/>
                <w:szCs w:val="16"/>
              </w:rPr>
              <w:t xml:space="preserve">       2</w:t>
            </w:r>
            <w:r w:rsidR="00CA045C">
              <w:rPr>
                <w:sz w:val="16"/>
                <w:szCs w:val="16"/>
              </w:rPr>
              <w:t> 490 9</w:t>
            </w:r>
            <w:r>
              <w:rPr>
                <w:sz w:val="16"/>
                <w:szCs w:val="16"/>
              </w:rPr>
              <w:t xml:space="preserve">00,00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2 239 600,00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2 239 600,00   </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177"/>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420"/>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sz w:val="16"/>
                <w:szCs w:val="16"/>
              </w:rPr>
            </w:pPr>
            <w:r>
              <w:rPr>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300"/>
        </w:trPr>
        <w:tc>
          <w:tcPr>
            <w:tcW w:w="550" w:type="dxa"/>
            <w:gridSpan w:val="2"/>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35ADB" w:rsidP="00765EF7">
            <w:pPr>
              <w:jc w:val="center"/>
            </w:pPr>
            <w:r w:rsidRPr="00AE5D8F">
              <w:t>1.5</w:t>
            </w:r>
          </w:p>
        </w:tc>
        <w:tc>
          <w:tcPr>
            <w:tcW w:w="693"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065FB" w:rsidP="00765EF7">
            <w:pPr>
              <w:jc w:val="center"/>
            </w:pPr>
            <w:r w:rsidRPr="00AE5D8F">
              <w:t>1.5</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E31D5D" w:rsidRDefault="00235ADB" w:rsidP="00765EF7">
            <w:pPr>
              <w:jc w:val="both"/>
            </w:pPr>
            <w:r w:rsidRPr="00E31D5D">
              <w:t>Мероприятие «Проведение мероприятий, связанных с захоронением погибших в ходе специальной военной операции»</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AE5D8F" w:rsidP="00765EF7">
            <w:pPr>
              <w:jc w:val="center"/>
              <w:rPr>
                <w:sz w:val="18"/>
                <w:szCs w:val="18"/>
              </w:rPr>
            </w:pPr>
            <w:r>
              <w:rPr>
                <w:sz w:val="18"/>
                <w:szCs w:val="18"/>
              </w:rPr>
              <w:t xml:space="preserve">2026 </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rsidP="00765EF7">
            <w:pPr>
              <w:rPr>
                <w:b/>
                <w:bCs/>
                <w:sz w:val="16"/>
                <w:szCs w:val="16"/>
              </w:rPr>
            </w:pPr>
            <w:r>
              <w:rPr>
                <w:b/>
                <w:bCs/>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1 573 160,00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b/>
                <w:bCs/>
                <w:sz w:val="16"/>
                <w:szCs w:val="18"/>
              </w:rPr>
            </w:pPr>
            <w:r w:rsidRPr="00765EF7">
              <w:rPr>
                <w:b/>
                <w:bCs/>
                <w:sz w:val="16"/>
                <w:szCs w:val="18"/>
              </w:rPr>
              <w:t xml:space="preserve">      1 573 160,00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b/>
                <w:bCs/>
                <w:sz w:val="16"/>
                <w:szCs w:val="16"/>
              </w:rPr>
            </w:pPr>
            <w:r>
              <w:rPr>
                <w:b/>
                <w:bCs/>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b/>
                <w:bCs/>
                <w:sz w:val="16"/>
                <w:szCs w:val="16"/>
              </w:rPr>
            </w:pPr>
            <w:r>
              <w:rPr>
                <w:b/>
                <w:bCs/>
                <w:sz w:val="16"/>
                <w:szCs w:val="16"/>
              </w:rPr>
              <w:t>0,00</w:t>
            </w:r>
          </w:p>
        </w:tc>
        <w:tc>
          <w:tcPr>
            <w:tcW w:w="3685" w:type="dxa"/>
            <w:vMerge w:val="restart"/>
            <w:tcBorders>
              <w:top w:val="none" w:sz="4" w:space="0" w:color="000000"/>
              <w:left w:val="single" w:sz="4" w:space="0" w:color="auto"/>
              <w:bottom w:val="single" w:sz="4" w:space="0" w:color="000000"/>
              <w:right w:val="single" w:sz="4" w:space="0" w:color="auto"/>
            </w:tcBorders>
            <w:shd w:val="clear" w:color="FFFFFF" w:fill="FFFFFF"/>
          </w:tcPr>
          <w:p w:rsidR="00235ADB" w:rsidRPr="00E31D5D" w:rsidRDefault="00235ADB" w:rsidP="00765EF7">
            <w:pPr>
              <w:rPr>
                <w:sz w:val="18"/>
                <w:szCs w:val="18"/>
              </w:rPr>
            </w:pPr>
            <w:r w:rsidRPr="00E31D5D">
              <w:rPr>
                <w:sz w:val="18"/>
                <w:szCs w:val="18"/>
              </w:rPr>
              <w:t>Выполнение обязательств, связанных с захоронением погибших в ходе специальной военной операции</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rsidP="00765EF7">
            <w:pPr>
              <w:jc w:val="center"/>
              <w:rPr>
                <w:color w:val="auto"/>
                <w:sz w:val="18"/>
                <w:szCs w:val="18"/>
              </w:rPr>
            </w:pPr>
            <w:r>
              <w:rPr>
                <w:color w:val="auto"/>
                <w:sz w:val="18"/>
                <w:szCs w:val="18"/>
              </w:rPr>
              <w:t>Управляющий делами администрации, МКУ «Управление по ОДА»</w:t>
            </w:r>
          </w:p>
        </w:tc>
      </w:tr>
      <w:tr w:rsidR="00235ADB" w:rsidTr="00E31D5D">
        <w:trPr>
          <w:trHeight w:val="264"/>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rsidP="00765EF7">
            <w:pPr>
              <w:rPr>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rsidP="00765EF7">
            <w:pPr>
              <w:rPr>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rsidP="00765EF7"/>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rsidP="00765EF7">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sz w:val="16"/>
                <w:szCs w:val="18"/>
              </w:rPr>
            </w:pPr>
            <w:r w:rsidRPr="00765EF7">
              <w:rPr>
                <w:sz w:val="16"/>
                <w:szCs w:val="18"/>
              </w:rPr>
              <w:t xml:space="preserve">      1 573 160,00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Pr="00765EF7" w:rsidRDefault="00235ADB" w:rsidP="00765EF7">
            <w:pPr>
              <w:jc w:val="right"/>
              <w:rPr>
                <w:sz w:val="16"/>
                <w:szCs w:val="18"/>
              </w:rPr>
            </w:pPr>
            <w:r w:rsidRPr="00765EF7">
              <w:rPr>
                <w:sz w:val="16"/>
                <w:szCs w:val="18"/>
              </w:rPr>
              <w:t xml:space="preserve">      1 573 160,00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rsidP="00765EF7">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rsidP="00765EF7">
            <w:pPr>
              <w:rPr>
                <w:color w:val="auto"/>
                <w:sz w:val="18"/>
                <w:szCs w:val="18"/>
              </w:rPr>
            </w:pPr>
          </w:p>
        </w:tc>
      </w:tr>
      <w:tr w:rsidR="00235ADB" w:rsidTr="00E31D5D">
        <w:trPr>
          <w:trHeight w:val="126"/>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214"/>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300"/>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sz w:val="16"/>
                <w:szCs w:val="16"/>
              </w:rPr>
            </w:pPr>
            <w:r>
              <w:rPr>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p w:rsidR="00235ADB" w:rsidRDefault="00235ADB" w:rsidP="00765EF7">
            <w:pPr>
              <w:jc w:val="right"/>
              <w:rPr>
                <w:sz w:val="16"/>
                <w:szCs w:val="16"/>
              </w:rPr>
            </w:pPr>
          </w:p>
          <w:p w:rsidR="00235ADB" w:rsidRDefault="00235ADB" w:rsidP="00765EF7">
            <w:pPr>
              <w:jc w:val="right"/>
              <w:rPr>
                <w:sz w:val="16"/>
                <w:szCs w:val="16"/>
              </w:rPr>
            </w:pPr>
          </w:p>
        </w:tc>
        <w:tc>
          <w:tcPr>
            <w:tcW w:w="1418"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p w:rsidR="00235ADB" w:rsidRDefault="00235ADB" w:rsidP="00765EF7">
            <w:pPr>
              <w:jc w:val="right"/>
              <w:rPr>
                <w:sz w:val="16"/>
                <w:szCs w:val="16"/>
              </w:rPr>
            </w:pPr>
          </w:p>
          <w:p w:rsidR="00235ADB" w:rsidRDefault="00235ADB" w:rsidP="00765EF7">
            <w:pPr>
              <w:jc w:val="right"/>
              <w:rPr>
                <w:sz w:val="16"/>
                <w:szCs w:val="16"/>
              </w:rPr>
            </w:pPr>
          </w:p>
        </w:tc>
        <w:tc>
          <w:tcPr>
            <w:tcW w:w="1417"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p w:rsidR="00235ADB" w:rsidRDefault="00235ADB" w:rsidP="00765EF7">
            <w:pPr>
              <w:jc w:val="right"/>
              <w:rPr>
                <w:sz w:val="16"/>
                <w:szCs w:val="16"/>
              </w:rPr>
            </w:pPr>
          </w:p>
          <w:p w:rsidR="00235ADB" w:rsidRDefault="00235ADB" w:rsidP="00765EF7">
            <w:pPr>
              <w:jc w:val="right"/>
              <w:rPr>
                <w:sz w:val="16"/>
                <w:szCs w:val="16"/>
              </w:rPr>
            </w:pPr>
          </w:p>
        </w:tc>
        <w:tc>
          <w:tcPr>
            <w:tcW w:w="1310" w:type="dxa"/>
            <w:tcBorders>
              <w:top w:val="none" w:sz="4" w:space="0" w:color="000000"/>
              <w:left w:val="none" w:sz="4" w:space="0" w:color="000000"/>
              <w:bottom w:val="single" w:sz="4" w:space="0" w:color="auto"/>
              <w:right w:val="single" w:sz="4" w:space="0" w:color="auto"/>
            </w:tcBorders>
            <w:shd w:val="clear" w:color="auto" w:fill="auto"/>
            <w:noWrap/>
          </w:tcPr>
          <w:p w:rsidR="00235ADB" w:rsidRDefault="00235ADB" w:rsidP="00765EF7">
            <w:pPr>
              <w:jc w:val="right"/>
              <w:rPr>
                <w:sz w:val="16"/>
                <w:szCs w:val="16"/>
              </w:rPr>
            </w:pPr>
            <w:r>
              <w:rPr>
                <w:sz w:val="16"/>
                <w:szCs w:val="16"/>
              </w:rPr>
              <w:t>0,00</w:t>
            </w:r>
          </w:p>
          <w:p w:rsidR="00235ADB" w:rsidRDefault="00235ADB" w:rsidP="00765EF7">
            <w:pPr>
              <w:jc w:val="right"/>
              <w:rPr>
                <w:sz w:val="16"/>
                <w:szCs w:val="16"/>
              </w:rPr>
            </w:pPr>
          </w:p>
          <w:p w:rsidR="00235ADB" w:rsidRDefault="00235ADB" w:rsidP="00765EF7">
            <w:pPr>
              <w:jc w:val="right"/>
              <w:rPr>
                <w:sz w:val="16"/>
                <w:szCs w:val="16"/>
              </w:rPr>
            </w:pP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r>
      <w:tr w:rsidR="00235ADB" w:rsidTr="00E31D5D">
        <w:trPr>
          <w:trHeight w:val="138"/>
        </w:trPr>
        <w:tc>
          <w:tcPr>
            <w:tcW w:w="550" w:type="dxa"/>
            <w:gridSpan w:val="2"/>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2065FB" w:rsidRDefault="002065FB">
            <w:pPr>
              <w:jc w:val="center"/>
              <w:rPr>
                <w:b/>
                <w:bCs/>
              </w:rPr>
            </w:pPr>
            <w:r w:rsidRPr="002065FB">
              <w:rPr>
                <w:b/>
                <w:bCs/>
              </w:rPr>
              <w:t>2</w:t>
            </w:r>
          </w:p>
        </w:tc>
        <w:tc>
          <w:tcPr>
            <w:tcW w:w="693"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Default="00235ADB">
            <w:pPr>
              <w:jc w:val="center"/>
              <w:rPr>
                <w:b/>
                <w:bCs/>
              </w:rPr>
            </w:pPr>
            <w:r>
              <w:rPr>
                <w:b/>
                <w:bCs/>
              </w:rPr>
              <w:t>2</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E31D5D" w:rsidRDefault="00235ADB">
            <w:r w:rsidRPr="00E31D5D">
              <w:rPr>
                <w:u w:val="single"/>
              </w:rPr>
              <w:t>Комплекс процессных мероприятий 2</w:t>
            </w:r>
            <w:r w:rsidRPr="00E31D5D">
              <w:t xml:space="preserve"> </w:t>
            </w:r>
            <w:r w:rsidRPr="00E31D5D">
              <w:lastRenderedPageBreak/>
              <w:t>«Создание условий для эффективной интеграции инвалидов в общество»</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sz w:val="18"/>
                <w:szCs w:val="18"/>
              </w:rPr>
            </w:pPr>
          </w:p>
          <w:p w:rsidR="00235ADB" w:rsidRDefault="00235ADB">
            <w:pPr>
              <w:jc w:val="center"/>
              <w:rPr>
                <w:sz w:val="18"/>
                <w:szCs w:val="18"/>
              </w:rPr>
            </w:pPr>
            <w:r>
              <w:rPr>
                <w:sz w:val="18"/>
                <w:szCs w:val="18"/>
              </w:rPr>
              <w:t>2026 - 2028</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b/>
                <w:bCs/>
                <w:sz w:val="16"/>
                <w:szCs w:val="16"/>
              </w:rPr>
            </w:pPr>
            <w:r>
              <w:rPr>
                <w:b/>
                <w:bCs/>
                <w:sz w:val="16"/>
                <w:szCs w:val="16"/>
              </w:rPr>
              <w:t>Всего</w:t>
            </w:r>
          </w:p>
        </w:tc>
        <w:tc>
          <w:tcPr>
            <w:tcW w:w="1417" w:type="dxa"/>
            <w:tcBorders>
              <w:top w:val="single" w:sz="4" w:space="0" w:color="auto"/>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1 470 581,00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27D7F">
            <w:pPr>
              <w:jc w:val="right"/>
              <w:rPr>
                <w:b/>
                <w:bCs/>
                <w:sz w:val="16"/>
                <w:szCs w:val="16"/>
              </w:rPr>
            </w:pPr>
            <w:r>
              <w:rPr>
                <w:b/>
                <w:bCs/>
                <w:sz w:val="16"/>
                <w:szCs w:val="16"/>
              </w:rPr>
              <w:t xml:space="preserve">          491 207,00   </w:t>
            </w:r>
          </w:p>
        </w:tc>
        <w:tc>
          <w:tcPr>
            <w:tcW w:w="1417" w:type="dxa"/>
            <w:tcBorders>
              <w:top w:val="single" w:sz="4" w:space="0" w:color="auto"/>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490 187,00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489 187,00   </w:t>
            </w:r>
          </w:p>
        </w:tc>
        <w:tc>
          <w:tcPr>
            <w:tcW w:w="3685" w:type="dxa"/>
            <w:vMerge w:val="restart"/>
            <w:tcBorders>
              <w:top w:val="none" w:sz="4" w:space="0" w:color="000000"/>
              <w:left w:val="none" w:sz="4" w:space="0" w:color="000000"/>
              <w:bottom w:val="single" w:sz="4" w:space="0" w:color="000000"/>
              <w:right w:val="single" w:sz="4" w:space="0" w:color="auto"/>
            </w:tcBorders>
            <w:shd w:val="clear" w:color="FFFFFF" w:fill="FFFFFF"/>
            <w:vAlign w:val="center"/>
          </w:tcPr>
          <w:p w:rsidR="00235ADB" w:rsidRPr="00E31D5D" w:rsidRDefault="00235ADB">
            <w:pPr>
              <w:rPr>
                <w:sz w:val="18"/>
                <w:szCs w:val="18"/>
              </w:rPr>
            </w:pPr>
            <w:r w:rsidRPr="00E31D5D">
              <w:rPr>
                <w:sz w:val="18"/>
                <w:szCs w:val="18"/>
              </w:rPr>
              <w:t xml:space="preserve">0.5. Доля приоритетных объектов социальной инфраструктуры (далее - ОСИ)  Печенгского муниципального округа </w:t>
            </w:r>
            <w:r w:rsidRPr="00E31D5D">
              <w:rPr>
                <w:sz w:val="18"/>
                <w:szCs w:val="18"/>
              </w:rPr>
              <w:lastRenderedPageBreak/>
              <w:t>занесенных в электронный реестр ОСИ Мурманской области, а также размещенных на электронной карте доступности интернет портала "Жить вместе" государственной программы Российской федерации "Доступная среда"                                                                            0.6. Доля исполненных обоснованных заявлений (обращений) по обеспечению доступности в МКД, в которых проживают инвалиды от общего числа поступивших заявлений (обращений)</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color w:val="auto"/>
                <w:sz w:val="18"/>
                <w:szCs w:val="18"/>
              </w:rPr>
            </w:pPr>
            <w:r>
              <w:rPr>
                <w:color w:val="auto"/>
                <w:sz w:val="18"/>
                <w:szCs w:val="18"/>
              </w:rPr>
              <w:lastRenderedPageBreak/>
              <w:t>ОРН</w:t>
            </w:r>
          </w:p>
        </w:tc>
      </w:tr>
      <w:tr w:rsidR="00235ADB" w:rsidTr="00E31D5D">
        <w:trPr>
          <w:trHeight w:val="115"/>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1 470 581,00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491 207,00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490 187,00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489 187,00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203"/>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135"/>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1170"/>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sz w:val="16"/>
                <w:szCs w:val="16"/>
              </w:rPr>
            </w:pPr>
            <w:r>
              <w:rPr>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437A49" w:rsidRDefault="00437A49">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271"/>
        </w:trPr>
        <w:tc>
          <w:tcPr>
            <w:tcW w:w="550" w:type="dxa"/>
            <w:gridSpan w:val="2"/>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35ADB">
            <w:pPr>
              <w:jc w:val="center"/>
            </w:pPr>
            <w:r w:rsidRPr="00AE5D8F">
              <w:lastRenderedPageBreak/>
              <w:t>2.1</w:t>
            </w:r>
          </w:p>
        </w:tc>
        <w:tc>
          <w:tcPr>
            <w:tcW w:w="693"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065FB">
            <w:pPr>
              <w:jc w:val="center"/>
            </w:pPr>
            <w:r w:rsidRPr="00AE5D8F">
              <w:t>2.1</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E31D5D" w:rsidRDefault="00235ADB">
            <w:pPr>
              <w:jc w:val="both"/>
              <w:rPr>
                <w:color w:val="auto"/>
              </w:rPr>
            </w:pPr>
            <w:r w:rsidRPr="00E31D5D">
              <w:rPr>
                <w:color w:val="auto"/>
              </w:rPr>
              <w:t>Мероприятие «Обеспечение доступности в многоквартирных домах»</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color w:val="auto"/>
                <w:sz w:val="18"/>
                <w:szCs w:val="18"/>
              </w:rPr>
            </w:pPr>
            <w:r>
              <w:rPr>
                <w:color w:val="auto"/>
                <w:sz w:val="18"/>
                <w:szCs w:val="18"/>
              </w:rPr>
              <w:t>2026 - 2028</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b/>
                <w:bCs/>
                <w:color w:val="auto"/>
                <w:sz w:val="16"/>
                <w:szCs w:val="16"/>
              </w:rPr>
            </w:pPr>
            <w:r>
              <w:rPr>
                <w:b/>
                <w:bCs/>
                <w:color w:val="auto"/>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27D7F">
            <w:pPr>
              <w:jc w:val="right"/>
              <w:rPr>
                <w:b/>
                <w:bCs/>
                <w:color w:val="auto"/>
                <w:sz w:val="16"/>
                <w:szCs w:val="16"/>
              </w:rPr>
            </w:pPr>
            <w:r>
              <w:rPr>
                <w:b/>
                <w:bCs/>
                <w:color w:val="auto"/>
                <w:sz w:val="16"/>
                <w:szCs w:val="16"/>
              </w:rPr>
              <w:t xml:space="preserve">        1 470 581,00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27D7F">
            <w:pPr>
              <w:jc w:val="right"/>
              <w:rPr>
                <w:b/>
                <w:bCs/>
                <w:color w:val="auto"/>
                <w:sz w:val="16"/>
                <w:szCs w:val="16"/>
              </w:rPr>
            </w:pPr>
            <w:r>
              <w:rPr>
                <w:b/>
                <w:bCs/>
                <w:color w:val="auto"/>
                <w:sz w:val="16"/>
                <w:szCs w:val="16"/>
              </w:rPr>
              <w:t xml:space="preserve">          491 207,00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27D7F">
            <w:pPr>
              <w:jc w:val="right"/>
              <w:rPr>
                <w:b/>
                <w:bCs/>
                <w:color w:val="auto"/>
                <w:sz w:val="16"/>
                <w:szCs w:val="16"/>
              </w:rPr>
            </w:pPr>
            <w:r>
              <w:rPr>
                <w:b/>
                <w:bCs/>
                <w:color w:val="auto"/>
                <w:sz w:val="16"/>
                <w:szCs w:val="16"/>
              </w:rPr>
              <w:t xml:space="preserve">          490 187,00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27D7F">
            <w:pPr>
              <w:jc w:val="right"/>
              <w:rPr>
                <w:b/>
                <w:bCs/>
                <w:color w:val="auto"/>
                <w:sz w:val="16"/>
                <w:szCs w:val="16"/>
              </w:rPr>
            </w:pPr>
            <w:r>
              <w:rPr>
                <w:b/>
                <w:bCs/>
                <w:color w:val="auto"/>
                <w:sz w:val="16"/>
                <w:szCs w:val="16"/>
              </w:rPr>
              <w:t xml:space="preserve">         489 187,00   </w:t>
            </w:r>
          </w:p>
        </w:tc>
        <w:tc>
          <w:tcPr>
            <w:tcW w:w="3685" w:type="dxa"/>
            <w:vMerge w:val="restart"/>
            <w:tcBorders>
              <w:top w:val="none" w:sz="4" w:space="0" w:color="000000"/>
              <w:left w:val="none" w:sz="4" w:space="0" w:color="000000"/>
              <w:bottom w:val="single" w:sz="4" w:space="0" w:color="000000"/>
              <w:right w:val="single" w:sz="4" w:space="0" w:color="auto"/>
            </w:tcBorders>
            <w:shd w:val="clear" w:color="FFFFFF" w:fill="FFFFFF"/>
          </w:tcPr>
          <w:p w:rsidR="00235ADB" w:rsidRPr="00E31D5D" w:rsidRDefault="00235ADB">
            <w:pPr>
              <w:rPr>
                <w:sz w:val="18"/>
                <w:szCs w:val="18"/>
              </w:rPr>
            </w:pPr>
            <w:r w:rsidRPr="00E31D5D">
              <w:rPr>
                <w:sz w:val="18"/>
                <w:szCs w:val="18"/>
              </w:rPr>
              <w:t>Проведение мероприятий по обеспечению доступности в многоквартирных домах (установка поручней, пандусов и т.д.)</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color w:val="auto"/>
                <w:sz w:val="16"/>
                <w:szCs w:val="16"/>
              </w:rPr>
            </w:pPr>
            <w:r>
              <w:rPr>
                <w:color w:val="auto"/>
                <w:sz w:val="16"/>
                <w:szCs w:val="16"/>
              </w:rPr>
              <w:t>ОРН</w:t>
            </w:r>
          </w:p>
        </w:tc>
      </w:tr>
      <w:tr w:rsidR="00235ADB" w:rsidTr="00E31D5D">
        <w:trPr>
          <w:trHeight w:val="133"/>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pPr>
              <w:rPr>
                <w:color w:val="auto"/>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color w:val="auto"/>
                <w:sz w:val="16"/>
                <w:szCs w:val="16"/>
              </w:rPr>
            </w:pPr>
            <w:r>
              <w:rPr>
                <w:color w:val="auto"/>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27D7F">
            <w:pPr>
              <w:jc w:val="right"/>
              <w:rPr>
                <w:color w:val="auto"/>
                <w:sz w:val="16"/>
                <w:szCs w:val="16"/>
              </w:rPr>
            </w:pPr>
            <w:r>
              <w:rPr>
                <w:color w:val="auto"/>
                <w:sz w:val="16"/>
                <w:szCs w:val="16"/>
              </w:rPr>
              <w:t xml:space="preserve">        1 470 581,00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27D7F">
            <w:pPr>
              <w:jc w:val="right"/>
              <w:rPr>
                <w:color w:val="auto"/>
                <w:sz w:val="16"/>
                <w:szCs w:val="16"/>
              </w:rPr>
            </w:pPr>
            <w:r>
              <w:rPr>
                <w:color w:val="auto"/>
                <w:sz w:val="16"/>
                <w:szCs w:val="16"/>
              </w:rPr>
              <w:t xml:space="preserve">          491 207,00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27D7F">
            <w:pPr>
              <w:jc w:val="right"/>
              <w:rPr>
                <w:color w:val="auto"/>
                <w:sz w:val="16"/>
                <w:szCs w:val="16"/>
              </w:rPr>
            </w:pPr>
            <w:r>
              <w:rPr>
                <w:color w:val="auto"/>
                <w:sz w:val="16"/>
                <w:szCs w:val="16"/>
              </w:rPr>
              <w:t xml:space="preserve">          490 187,00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rsidP="00C27D7F">
            <w:pPr>
              <w:jc w:val="right"/>
              <w:rPr>
                <w:color w:val="auto"/>
                <w:sz w:val="16"/>
                <w:szCs w:val="16"/>
              </w:rPr>
            </w:pPr>
            <w:r>
              <w:rPr>
                <w:color w:val="auto"/>
                <w:sz w:val="16"/>
                <w:szCs w:val="16"/>
              </w:rPr>
              <w:t xml:space="preserve">         489 187,00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221"/>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pPr>
              <w:rPr>
                <w:color w:val="auto"/>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color w:val="auto"/>
                <w:sz w:val="16"/>
                <w:szCs w:val="16"/>
              </w:rPr>
            </w:pPr>
            <w:r>
              <w:rPr>
                <w:color w:val="auto"/>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2065FB">
        <w:trPr>
          <w:trHeight w:val="117"/>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pPr>
              <w:rPr>
                <w:color w:val="auto"/>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color w:val="auto"/>
                <w:sz w:val="16"/>
                <w:szCs w:val="16"/>
              </w:rPr>
            </w:pPr>
            <w:r>
              <w:rPr>
                <w:color w:val="auto"/>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143"/>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pPr>
              <w:rPr>
                <w:color w:val="auto"/>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color w:val="auto"/>
                <w:sz w:val="16"/>
                <w:szCs w:val="16"/>
              </w:rPr>
            </w:pPr>
            <w:r>
              <w:rPr>
                <w:color w:val="auto"/>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217"/>
        </w:trPr>
        <w:tc>
          <w:tcPr>
            <w:tcW w:w="550" w:type="dxa"/>
            <w:gridSpan w:val="2"/>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35ADB">
            <w:pPr>
              <w:jc w:val="center"/>
            </w:pPr>
            <w:r w:rsidRPr="00AE5D8F">
              <w:t>2.2</w:t>
            </w:r>
          </w:p>
        </w:tc>
        <w:tc>
          <w:tcPr>
            <w:tcW w:w="693"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065FB">
            <w:pPr>
              <w:jc w:val="center"/>
            </w:pPr>
            <w:r w:rsidRPr="00AE5D8F">
              <w:t>2.2</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E31D5D" w:rsidRDefault="00235ADB">
            <w:pPr>
              <w:jc w:val="both"/>
              <w:rPr>
                <w:sz w:val="18"/>
                <w:szCs w:val="18"/>
              </w:rPr>
            </w:pPr>
            <w:r w:rsidRPr="00E31D5D">
              <w:rPr>
                <w:sz w:val="18"/>
                <w:szCs w:val="18"/>
              </w:rPr>
              <w:t>Мероприятие «Участие в создании на территории Печенгского муниципального округа инвалидам и маломобильным группам населения условий для беспрепятственного доступа к объектам социальной инфраструктуры, а также для беспрепятственного пользования средствами связи, информации, транспорта, размещение информации на интернет-портале «Учимся жить вместе», государственной программы «Доступная среда» по паспортам доступности ОСИ Печенгского муниципального округа»</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sz w:val="18"/>
                <w:szCs w:val="18"/>
              </w:rPr>
            </w:pPr>
            <w:r>
              <w:rPr>
                <w:sz w:val="18"/>
                <w:szCs w:val="18"/>
              </w:rPr>
              <w:t>2026 - 2028</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b/>
                <w:bCs/>
                <w:sz w:val="16"/>
                <w:szCs w:val="16"/>
              </w:rPr>
            </w:pPr>
            <w:r>
              <w:rPr>
                <w:b/>
                <w:bCs/>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sz w:val="16"/>
                <w:szCs w:val="16"/>
              </w:rPr>
            </w:pPr>
            <w:r>
              <w:rPr>
                <w:b/>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sz w:val="16"/>
                <w:szCs w:val="16"/>
              </w:rPr>
            </w:pPr>
            <w:r>
              <w:rPr>
                <w:b/>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sz w:val="16"/>
                <w:szCs w:val="16"/>
              </w:rPr>
            </w:pPr>
            <w:r>
              <w:rPr>
                <w:b/>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sz w:val="16"/>
                <w:szCs w:val="16"/>
              </w:rPr>
            </w:pPr>
            <w:r>
              <w:rPr>
                <w:b/>
                <w:sz w:val="16"/>
                <w:szCs w:val="16"/>
              </w:rPr>
              <w:t>0,00</w:t>
            </w:r>
          </w:p>
        </w:tc>
        <w:tc>
          <w:tcPr>
            <w:tcW w:w="3685" w:type="dxa"/>
            <w:vMerge w:val="restart"/>
            <w:tcBorders>
              <w:top w:val="none" w:sz="4" w:space="0" w:color="000000"/>
              <w:left w:val="single" w:sz="4" w:space="0" w:color="auto"/>
              <w:bottom w:val="single" w:sz="4" w:space="0" w:color="000000"/>
              <w:right w:val="single" w:sz="4" w:space="0" w:color="auto"/>
            </w:tcBorders>
            <w:shd w:val="clear" w:color="FFFFFF" w:fill="FFFFFF"/>
          </w:tcPr>
          <w:p w:rsidR="00235ADB" w:rsidRPr="00E31D5D" w:rsidRDefault="00235ADB">
            <w:pPr>
              <w:rPr>
                <w:sz w:val="18"/>
                <w:szCs w:val="18"/>
              </w:rPr>
            </w:pPr>
            <w:r w:rsidRPr="00E31D5D">
              <w:rPr>
                <w:sz w:val="18"/>
                <w:szCs w:val="18"/>
              </w:rPr>
              <w:t xml:space="preserve">Размещение информации на Интернет-портале «Учимся жить вместе» Государственной программы «Доступная среда» по паспортам доступности ОСИ Печенгского муниципального округа» </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color w:val="auto"/>
                <w:sz w:val="16"/>
                <w:szCs w:val="16"/>
              </w:rPr>
            </w:pPr>
            <w:r>
              <w:rPr>
                <w:color w:val="auto"/>
                <w:sz w:val="16"/>
                <w:szCs w:val="16"/>
              </w:rPr>
              <w:t xml:space="preserve">ОРН </w:t>
            </w:r>
          </w:p>
        </w:tc>
      </w:tr>
      <w:tr w:rsidR="00235ADB" w:rsidTr="00E31D5D">
        <w:trPr>
          <w:trHeight w:val="149"/>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223"/>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141"/>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64"/>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color w:val="auto"/>
                <w:sz w:val="16"/>
                <w:szCs w:val="16"/>
              </w:rPr>
            </w:pPr>
            <w:r>
              <w:rPr>
                <w:color w:val="auto"/>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300"/>
        </w:trPr>
        <w:tc>
          <w:tcPr>
            <w:tcW w:w="550" w:type="dxa"/>
            <w:gridSpan w:val="2"/>
            <w:vMerge w:val="restart"/>
            <w:tcBorders>
              <w:top w:val="none" w:sz="4" w:space="0" w:color="000000"/>
              <w:left w:val="single" w:sz="4" w:space="0" w:color="auto"/>
              <w:bottom w:val="single" w:sz="4" w:space="0" w:color="000000"/>
              <w:right w:val="single" w:sz="4" w:space="0" w:color="auto"/>
            </w:tcBorders>
            <w:shd w:val="clear" w:color="auto" w:fill="auto"/>
          </w:tcPr>
          <w:p w:rsidR="00235ADB" w:rsidRDefault="002065FB">
            <w:pPr>
              <w:jc w:val="center"/>
              <w:rPr>
                <w:b/>
                <w:bCs/>
              </w:rPr>
            </w:pPr>
            <w:r>
              <w:rPr>
                <w:b/>
                <w:bCs/>
              </w:rPr>
              <w:lastRenderedPageBreak/>
              <w:t>3</w:t>
            </w:r>
          </w:p>
        </w:tc>
        <w:tc>
          <w:tcPr>
            <w:tcW w:w="693"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Default="00235ADB">
            <w:pPr>
              <w:jc w:val="center"/>
              <w:rPr>
                <w:b/>
                <w:bCs/>
              </w:rPr>
            </w:pPr>
            <w:r>
              <w:rPr>
                <w:b/>
                <w:bCs/>
              </w:rPr>
              <w:t>3</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E31D5D" w:rsidRDefault="00235ADB">
            <w:r w:rsidRPr="00E31D5D">
              <w:rPr>
                <w:u w:val="single"/>
              </w:rPr>
              <w:t xml:space="preserve">Комплекс процессных мероприятий 3 </w:t>
            </w:r>
            <w:r w:rsidRPr="00E31D5D">
              <w:t>«Создание условий для социальной помощи семьям»</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sz w:val="18"/>
                <w:szCs w:val="18"/>
              </w:rPr>
            </w:pPr>
          </w:p>
          <w:p w:rsidR="00235ADB" w:rsidRDefault="00235ADB">
            <w:pPr>
              <w:jc w:val="center"/>
              <w:rPr>
                <w:sz w:val="18"/>
                <w:szCs w:val="18"/>
              </w:rPr>
            </w:pPr>
            <w:r>
              <w:rPr>
                <w:sz w:val="18"/>
                <w:szCs w:val="18"/>
              </w:rPr>
              <w:t>2026-2028</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b/>
                <w:bCs/>
                <w:sz w:val="16"/>
                <w:szCs w:val="16"/>
              </w:rPr>
            </w:pPr>
            <w:r>
              <w:rPr>
                <w:b/>
                <w:bCs/>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10 215 820,00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3 541 420,00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3 283 600,00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b/>
                <w:bCs/>
                <w:sz w:val="16"/>
                <w:szCs w:val="16"/>
              </w:rPr>
            </w:pPr>
            <w:r>
              <w:rPr>
                <w:b/>
                <w:bCs/>
                <w:sz w:val="16"/>
                <w:szCs w:val="16"/>
              </w:rPr>
              <w:t xml:space="preserve">      3 390 800,00   </w:t>
            </w:r>
          </w:p>
        </w:tc>
        <w:tc>
          <w:tcPr>
            <w:tcW w:w="3685" w:type="dxa"/>
            <w:vMerge w:val="restart"/>
            <w:tcBorders>
              <w:top w:val="none" w:sz="4" w:space="0" w:color="000000"/>
              <w:left w:val="none" w:sz="4" w:space="0" w:color="000000"/>
              <w:bottom w:val="single" w:sz="4" w:space="0" w:color="000000"/>
              <w:right w:val="single" w:sz="4" w:space="0" w:color="auto"/>
            </w:tcBorders>
            <w:shd w:val="clear" w:color="FFFFFF" w:fill="FFFFFF"/>
          </w:tcPr>
          <w:p w:rsidR="00235ADB" w:rsidRPr="00E31D5D" w:rsidRDefault="00235ADB">
            <w:pPr>
              <w:rPr>
                <w:sz w:val="18"/>
                <w:szCs w:val="18"/>
              </w:rPr>
            </w:pPr>
            <w:r w:rsidRPr="00E31D5D">
              <w:rPr>
                <w:sz w:val="18"/>
                <w:szCs w:val="18"/>
              </w:rPr>
              <w:t xml:space="preserve">0.7. Число семей участников Государственной программы получивших социальную выплату на приобретение (строительство) жилья от общего числа семей, обратившихся за получением меры социальной поддержки. </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color w:val="auto"/>
                <w:sz w:val="16"/>
                <w:szCs w:val="16"/>
              </w:rPr>
            </w:pPr>
          </w:p>
          <w:p w:rsidR="00235ADB" w:rsidRDefault="00235ADB">
            <w:pPr>
              <w:jc w:val="center"/>
              <w:rPr>
                <w:color w:val="auto"/>
                <w:sz w:val="16"/>
                <w:szCs w:val="16"/>
              </w:rPr>
            </w:pPr>
            <w:r>
              <w:rPr>
                <w:color w:val="auto"/>
                <w:sz w:val="16"/>
                <w:szCs w:val="16"/>
              </w:rPr>
              <w:t xml:space="preserve">ОС и ЖКХ; </w:t>
            </w:r>
          </w:p>
          <w:p w:rsidR="00235ADB" w:rsidRDefault="00235ADB">
            <w:pPr>
              <w:jc w:val="center"/>
              <w:rPr>
                <w:color w:val="auto"/>
                <w:sz w:val="16"/>
                <w:szCs w:val="16"/>
              </w:rPr>
            </w:pPr>
            <w:r>
              <w:rPr>
                <w:color w:val="auto"/>
                <w:sz w:val="16"/>
                <w:szCs w:val="16"/>
              </w:rPr>
              <w:t>КУИ</w:t>
            </w:r>
          </w:p>
        </w:tc>
      </w:tr>
      <w:tr w:rsidR="00235ADB" w:rsidTr="00E31D5D">
        <w:trPr>
          <w:trHeight w:val="264"/>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4 050 210,00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1 472 051,00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1 236 016,00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1 342 143,00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268"/>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3 030 000,00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1 010 000,00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1 010 000,00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1 010 000,00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272"/>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40 910,00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14 869,00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12 484,00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 xml:space="preserve">           13 557,00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275"/>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8"/>
                <w:szCs w:val="18"/>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b/>
                <w:bCs/>
                <w:sz w:val="18"/>
                <w:szCs w:val="18"/>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Pr="00E31D5D" w:rsidRDefault="00235ADB"/>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sz w:val="16"/>
                <w:szCs w:val="16"/>
              </w:rPr>
            </w:pPr>
            <w:r>
              <w:rPr>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E31D5D" w:rsidRDefault="00235ADB">
            <w:pPr>
              <w:jc w:val="right"/>
              <w:rPr>
                <w:sz w:val="16"/>
                <w:szCs w:val="16"/>
              </w:rPr>
            </w:pPr>
            <w:r>
              <w:rPr>
                <w:sz w:val="16"/>
                <w:szCs w:val="16"/>
              </w:rPr>
              <w:t xml:space="preserve">        3 094 700,00</w:t>
            </w:r>
          </w:p>
          <w:p w:rsidR="00235ADB" w:rsidRDefault="00235ADB">
            <w:pPr>
              <w:jc w:val="right"/>
              <w:rPr>
                <w:sz w:val="16"/>
                <w:szCs w:val="16"/>
              </w:rPr>
            </w:pPr>
            <w:r>
              <w:rPr>
                <w:sz w:val="16"/>
                <w:szCs w:val="16"/>
              </w:rPr>
              <w:t xml:space="preserve">   </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E31D5D" w:rsidRDefault="00235ADB">
            <w:pPr>
              <w:jc w:val="right"/>
              <w:rPr>
                <w:sz w:val="16"/>
                <w:szCs w:val="16"/>
              </w:rPr>
            </w:pPr>
            <w:r>
              <w:rPr>
                <w:sz w:val="16"/>
                <w:szCs w:val="16"/>
              </w:rPr>
              <w:t xml:space="preserve">       1 044 500,00 </w:t>
            </w:r>
          </w:p>
          <w:p w:rsidR="00235ADB" w:rsidRDefault="00235ADB">
            <w:pPr>
              <w:jc w:val="right"/>
              <w:rPr>
                <w:sz w:val="16"/>
                <w:szCs w:val="16"/>
              </w:rPr>
            </w:pPr>
            <w:r>
              <w:rPr>
                <w:sz w:val="16"/>
                <w:szCs w:val="16"/>
              </w:rPr>
              <w:t xml:space="preserve">  </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E31D5D" w:rsidRDefault="00235ADB">
            <w:pPr>
              <w:jc w:val="right"/>
              <w:rPr>
                <w:sz w:val="16"/>
                <w:szCs w:val="16"/>
              </w:rPr>
            </w:pPr>
            <w:r>
              <w:rPr>
                <w:sz w:val="16"/>
                <w:szCs w:val="16"/>
              </w:rPr>
              <w:t xml:space="preserve">       1 025 100,00 </w:t>
            </w:r>
          </w:p>
          <w:p w:rsidR="00235ADB" w:rsidRDefault="00235ADB">
            <w:pPr>
              <w:jc w:val="right"/>
              <w:rPr>
                <w:sz w:val="16"/>
                <w:szCs w:val="16"/>
              </w:rPr>
            </w:pPr>
            <w:r>
              <w:rPr>
                <w:sz w:val="16"/>
                <w:szCs w:val="16"/>
              </w:rPr>
              <w:t xml:space="preserve">  </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E31D5D" w:rsidRDefault="00235ADB">
            <w:pPr>
              <w:jc w:val="right"/>
              <w:rPr>
                <w:sz w:val="16"/>
                <w:szCs w:val="16"/>
              </w:rPr>
            </w:pPr>
            <w:r>
              <w:rPr>
                <w:sz w:val="16"/>
                <w:szCs w:val="16"/>
              </w:rPr>
              <w:t xml:space="preserve">      1 025 100,00</w:t>
            </w:r>
          </w:p>
          <w:p w:rsidR="00235ADB" w:rsidRDefault="00235ADB">
            <w:pPr>
              <w:jc w:val="right"/>
              <w:rPr>
                <w:sz w:val="16"/>
                <w:szCs w:val="16"/>
              </w:rPr>
            </w:pPr>
            <w:r>
              <w:rPr>
                <w:sz w:val="16"/>
                <w:szCs w:val="16"/>
              </w:rPr>
              <w:t xml:space="preserve">   </w:t>
            </w:r>
          </w:p>
        </w:tc>
        <w:tc>
          <w:tcPr>
            <w:tcW w:w="3685" w:type="dxa"/>
            <w:vMerge/>
            <w:tcBorders>
              <w:top w:val="none" w:sz="4" w:space="0" w:color="000000"/>
              <w:left w:val="none" w:sz="4" w:space="0" w:color="000000"/>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6"/>
                <w:szCs w:val="16"/>
              </w:rPr>
            </w:pPr>
          </w:p>
        </w:tc>
      </w:tr>
      <w:tr w:rsidR="00235ADB" w:rsidTr="00E31D5D">
        <w:trPr>
          <w:trHeight w:val="300"/>
        </w:trPr>
        <w:tc>
          <w:tcPr>
            <w:tcW w:w="550" w:type="dxa"/>
            <w:gridSpan w:val="2"/>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35ADB">
            <w:pPr>
              <w:jc w:val="center"/>
            </w:pPr>
            <w:r w:rsidRPr="00AE5D8F">
              <w:t>3.1</w:t>
            </w:r>
          </w:p>
        </w:tc>
        <w:tc>
          <w:tcPr>
            <w:tcW w:w="693"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065FB">
            <w:pPr>
              <w:jc w:val="center"/>
            </w:pPr>
            <w:r w:rsidRPr="00AE5D8F">
              <w:t>3.1</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E31D5D" w:rsidRDefault="00235ADB">
            <w:pPr>
              <w:jc w:val="both"/>
            </w:pPr>
            <w:r w:rsidRPr="00E31D5D">
              <w:t>Мероприятие «Предоставление социальных выплат молодым семьям»</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color w:val="auto"/>
                <w:sz w:val="18"/>
                <w:szCs w:val="18"/>
              </w:rPr>
            </w:pPr>
            <w:r>
              <w:rPr>
                <w:color w:val="auto"/>
                <w:sz w:val="18"/>
                <w:szCs w:val="18"/>
              </w:rPr>
              <w:t>2026-2027</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b/>
                <w:bCs/>
                <w:sz w:val="16"/>
                <w:szCs w:val="16"/>
              </w:rPr>
            </w:pPr>
            <w:r>
              <w:rPr>
                <w:b/>
                <w:bCs/>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b/>
                <w:bCs/>
                <w:sz w:val="16"/>
                <w:szCs w:val="16"/>
              </w:rPr>
            </w:pPr>
            <w:r>
              <w:rPr>
                <w:b/>
                <w:bCs/>
                <w:sz w:val="16"/>
                <w:szCs w:val="16"/>
              </w:rPr>
              <w:t xml:space="preserve">        7 185 820,00   </w:t>
            </w:r>
          </w:p>
        </w:tc>
        <w:tc>
          <w:tcPr>
            <w:tcW w:w="1418"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b/>
                <w:bCs/>
                <w:sz w:val="16"/>
                <w:szCs w:val="16"/>
              </w:rPr>
            </w:pPr>
            <w:r>
              <w:rPr>
                <w:b/>
                <w:bCs/>
                <w:sz w:val="16"/>
                <w:szCs w:val="16"/>
              </w:rPr>
              <w:t xml:space="preserve">       2 531 420,00   </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b/>
                <w:bCs/>
                <w:sz w:val="16"/>
                <w:szCs w:val="16"/>
              </w:rPr>
            </w:pPr>
            <w:r>
              <w:rPr>
                <w:b/>
                <w:bCs/>
                <w:sz w:val="16"/>
                <w:szCs w:val="16"/>
              </w:rPr>
              <w:t xml:space="preserve">       2 273 600,00   </w:t>
            </w:r>
          </w:p>
        </w:tc>
        <w:tc>
          <w:tcPr>
            <w:tcW w:w="1310"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b/>
                <w:bCs/>
                <w:sz w:val="16"/>
                <w:szCs w:val="16"/>
              </w:rPr>
            </w:pPr>
            <w:r>
              <w:rPr>
                <w:b/>
                <w:bCs/>
                <w:sz w:val="16"/>
                <w:szCs w:val="16"/>
              </w:rPr>
              <w:t xml:space="preserve">      2 380 800,00   </w:t>
            </w:r>
          </w:p>
        </w:tc>
        <w:tc>
          <w:tcPr>
            <w:tcW w:w="3685" w:type="dxa"/>
            <w:vMerge w:val="restart"/>
            <w:tcBorders>
              <w:top w:val="none" w:sz="4" w:space="0" w:color="000000"/>
              <w:left w:val="single" w:sz="4" w:space="0" w:color="auto"/>
              <w:bottom w:val="single" w:sz="4" w:space="0" w:color="000000"/>
              <w:right w:val="single" w:sz="4" w:space="0" w:color="auto"/>
            </w:tcBorders>
            <w:shd w:val="clear" w:color="FFFFFF" w:fill="FFFFFF"/>
          </w:tcPr>
          <w:p w:rsidR="00235ADB" w:rsidRPr="00E31D5D" w:rsidRDefault="00235ADB">
            <w:pPr>
              <w:rPr>
                <w:sz w:val="18"/>
                <w:szCs w:val="18"/>
              </w:rPr>
            </w:pPr>
            <w:r w:rsidRPr="00E31D5D">
              <w:rPr>
                <w:sz w:val="18"/>
                <w:szCs w:val="18"/>
              </w:rPr>
              <w:t>Обеспечение рассмотрения предоставленных документов, расчёт, назначение, обеспечение выплат</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vAlign w:val="center"/>
          </w:tcPr>
          <w:p w:rsidR="00235ADB" w:rsidRDefault="00235ADB">
            <w:pPr>
              <w:jc w:val="center"/>
              <w:rPr>
                <w:sz w:val="16"/>
                <w:szCs w:val="16"/>
              </w:rPr>
            </w:pPr>
            <w:r>
              <w:rPr>
                <w:sz w:val="16"/>
                <w:szCs w:val="16"/>
              </w:rPr>
              <w:t>ОС и ЖКХ</w:t>
            </w:r>
          </w:p>
          <w:p w:rsidR="002065FB" w:rsidRDefault="002065FB">
            <w:pPr>
              <w:jc w:val="center"/>
              <w:rPr>
                <w:sz w:val="16"/>
                <w:szCs w:val="16"/>
              </w:rPr>
            </w:pPr>
          </w:p>
          <w:p w:rsidR="00235ADB" w:rsidRDefault="00235ADB">
            <w:pPr>
              <w:jc w:val="center"/>
              <w:rPr>
                <w:sz w:val="16"/>
                <w:szCs w:val="16"/>
              </w:rPr>
            </w:pPr>
          </w:p>
        </w:tc>
      </w:tr>
      <w:tr w:rsidR="00235ADB" w:rsidTr="00E31D5D">
        <w:trPr>
          <w:trHeight w:val="199"/>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4 050 210,00   </w:t>
            </w:r>
          </w:p>
        </w:tc>
        <w:tc>
          <w:tcPr>
            <w:tcW w:w="1418"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1 472 051,00   </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1 236 016,00   </w:t>
            </w:r>
          </w:p>
        </w:tc>
        <w:tc>
          <w:tcPr>
            <w:tcW w:w="1310"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1 342 143,00   </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r>
      <w:tr w:rsidR="00235ADB" w:rsidTr="00E31D5D">
        <w:trPr>
          <w:trHeight w:val="173"/>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r>
      <w:tr w:rsidR="00235ADB" w:rsidTr="00E31D5D">
        <w:trPr>
          <w:trHeight w:val="261"/>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40 910,00   </w:t>
            </w:r>
          </w:p>
        </w:tc>
        <w:tc>
          <w:tcPr>
            <w:tcW w:w="1418"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14 869,00   </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12 484,00   </w:t>
            </w:r>
          </w:p>
        </w:tc>
        <w:tc>
          <w:tcPr>
            <w:tcW w:w="1310"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13 557,00   </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r>
      <w:tr w:rsidR="00235ADB" w:rsidTr="00E31D5D">
        <w:trPr>
          <w:trHeight w:val="137"/>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Pr="00AE5D8F" w:rsidRDefault="00235ADB"/>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8"/>
                <w:szCs w:val="18"/>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color w:val="auto"/>
                <w:sz w:val="18"/>
                <w:szCs w:val="18"/>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sz w:val="16"/>
                <w:szCs w:val="16"/>
              </w:rPr>
            </w:pPr>
            <w:r>
              <w:rPr>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3 094 700,00   </w:t>
            </w:r>
          </w:p>
        </w:tc>
        <w:tc>
          <w:tcPr>
            <w:tcW w:w="1418"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1 044 500,00   </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1 025 100,00   </w:t>
            </w:r>
          </w:p>
        </w:tc>
        <w:tc>
          <w:tcPr>
            <w:tcW w:w="1310"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1 025 100,00   </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Pr="00E31D5D" w:rsidRDefault="00235ADB">
            <w:pPr>
              <w:rPr>
                <w:sz w:val="18"/>
                <w:szCs w:val="18"/>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r>
      <w:tr w:rsidR="00235ADB" w:rsidTr="00E31D5D">
        <w:trPr>
          <w:trHeight w:val="300"/>
        </w:trPr>
        <w:tc>
          <w:tcPr>
            <w:tcW w:w="550" w:type="dxa"/>
            <w:gridSpan w:val="2"/>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35ADB">
            <w:pPr>
              <w:jc w:val="center"/>
            </w:pPr>
            <w:r w:rsidRPr="00AE5D8F">
              <w:t>3.2</w:t>
            </w:r>
          </w:p>
        </w:tc>
        <w:tc>
          <w:tcPr>
            <w:tcW w:w="693" w:type="dxa"/>
            <w:vMerge w:val="restart"/>
            <w:tcBorders>
              <w:top w:val="none" w:sz="4" w:space="0" w:color="000000"/>
              <w:left w:val="single" w:sz="4" w:space="0" w:color="auto"/>
              <w:bottom w:val="single" w:sz="4" w:space="0" w:color="000000"/>
              <w:right w:val="single" w:sz="4" w:space="0" w:color="auto"/>
            </w:tcBorders>
            <w:shd w:val="clear" w:color="auto" w:fill="auto"/>
          </w:tcPr>
          <w:p w:rsidR="00235ADB" w:rsidRPr="00AE5D8F" w:rsidRDefault="002065FB">
            <w:pPr>
              <w:jc w:val="center"/>
            </w:pPr>
            <w:r w:rsidRPr="00AE5D8F">
              <w:t>3.2</w:t>
            </w:r>
          </w:p>
        </w:tc>
        <w:tc>
          <w:tcPr>
            <w:tcW w:w="1843"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Pr="00E31D5D" w:rsidRDefault="00235ADB">
            <w:pPr>
              <w:jc w:val="both"/>
            </w:pPr>
            <w:r w:rsidRPr="00E31D5D">
              <w:t>Мероприятие «Предоставление единовременной денежной выплаты многодетным семья</w:t>
            </w:r>
            <w:bookmarkStart w:id="0" w:name="_GoBack"/>
            <w:bookmarkEnd w:id="0"/>
            <w:r w:rsidRPr="00E31D5D">
              <w:t>м на улучшение жилищных условий»</w:t>
            </w:r>
          </w:p>
        </w:tc>
        <w:tc>
          <w:tcPr>
            <w:tcW w:w="708" w:type="dxa"/>
            <w:vMerge w:val="restart"/>
            <w:tcBorders>
              <w:top w:val="none" w:sz="4" w:space="0" w:color="000000"/>
              <w:left w:val="single" w:sz="4" w:space="0" w:color="auto"/>
              <w:bottom w:val="single" w:sz="4" w:space="0" w:color="auto"/>
              <w:right w:val="single" w:sz="4" w:space="0" w:color="auto"/>
            </w:tcBorders>
            <w:shd w:val="clear" w:color="auto" w:fill="auto"/>
          </w:tcPr>
          <w:p w:rsidR="00235ADB" w:rsidRDefault="00235ADB">
            <w:pPr>
              <w:jc w:val="center"/>
              <w:rPr>
                <w:sz w:val="18"/>
                <w:szCs w:val="18"/>
              </w:rPr>
            </w:pPr>
            <w:r>
              <w:rPr>
                <w:sz w:val="18"/>
                <w:szCs w:val="18"/>
              </w:rPr>
              <w:t>2026-2028</w:t>
            </w: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b/>
                <w:bCs/>
                <w:sz w:val="16"/>
                <w:szCs w:val="16"/>
              </w:rPr>
            </w:pPr>
            <w:r>
              <w:rPr>
                <w:b/>
                <w:bCs/>
                <w:sz w:val="16"/>
                <w:szCs w:val="16"/>
              </w:rPr>
              <w:t>Всего</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b/>
                <w:bCs/>
                <w:sz w:val="16"/>
                <w:szCs w:val="16"/>
              </w:rPr>
            </w:pPr>
            <w:r>
              <w:rPr>
                <w:b/>
                <w:bCs/>
                <w:sz w:val="16"/>
                <w:szCs w:val="16"/>
              </w:rPr>
              <w:t xml:space="preserve">        3 030 000,00   </w:t>
            </w:r>
          </w:p>
        </w:tc>
        <w:tc>
          <w:tcPr>
            <w:tcW w:w="1418"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b/>
                <w:bCs/>
                <w:sz w:val="16"/>
                <w:szCs w:val="16"/>
              </w:rPr>
            </w:pPr>
            <w:r>
              <w:rPr>
                <w:b/>
                <w:bCs/>
                <w:sz w:val="16"/>
                <w:szCs w:val="16"/>
              </w:rPr>
              <w:t xml:space="preserve">       1 010 000,00   </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b/>
                <w:bCs/>
                <w:sz w:val="16"/>
                <w:szCs w:val="16"/>
              </w:rPr>
            </w:pPr>
            <w:r>
              <w:rPr>
                <w:b/>
                <w:bCs/>
                <w:sz w:val="16"/>
                <w:szCs w:val="16"/>
              </w:rPr>
              <w:t xml:space="preserve">       1 010 000,00   </w:t>
            </w:r>
          </w:p>
        </w:tc>
        <w:tc>
          <w:tcPr>
            <w:tcW w:w="1310"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b/>
                <w:bCs/>
                <w:sz w:val="16"/>
                <w:szCs w:val="16"/>
              </w:rPr>
            </w:pPr>
            <w:r>
              <w:rPr>
                <w:b/>
                <w:bCs/>
                <w:sz w:val="16"/>
                <w:szCs w:val="16"/>
              </w:rPr>
              <w:t xml:space="preserve">      1 010 000,00   </w:t>
            </w:r>
          </w:p>
        </w:tc>
        <w:tc>
          <w:tcPr>
            <w:tcW w:w="3685" w:type="dxa"/>
            <w:vMerge w:val="restart"/>
            <w:tcBorders>
              <w:top w:val="none" w:sz="4" w:space="0" w:color="000000"/>
              <w:left w:val="single" w:sz="4" w:space="0" w:color="auto"/>
              <w:bottom w:val="single" w:sz="4" w:space="0" w:color="000000"/>
              <w:right w:val="single" w:sz="4" w:space="0" w:color="auto"/>
            </w:tcBorders>
            <w:shd w:val="clear" w:color="FFFFFF" w:fill="FFFFFF"/>
          </w:tcPr>
          <w:p w:rsidR="00235ADB" w:rsidRPr="00E31D5D" w:rsidRDefault="00235ADB">
            <w:pPr>
              <w:rPr>
                <w:sz w:val="18"/>
                <w:szCs w:val="18"/>
              </w:rPr>
            </w:pPr>
            <w:r w:rsidRPr="00E31D5D">
              <w:rPr>
                <w:sz w:val="18"/>
                <w:szCs w:val="18"/>
              </w:rPr>
              <w:t>Обеспечение рассмотрения предоставленных документов, своевременное направление на единовременные выплаты</w:t>
            </w:r>
          </w:p>
        </w:tc>
        <w:tc>
          <w:tcPr>
            <w:tcW w:w="1526" w:type="dxa"/>
            <w:vMerge w:val="restart"/>
            <w:tcBorders>
              <w:top w:val="none" w:sz="4" w:space="0" w:color="000000"/>
              <w:left w:val="single" w:sz="4" w:space="0" w:color="auto"/>
              <w:bottom w:val="single" w:sz="4" w:space="0" w:color="auto"/>
              <w:right w:val="single" w:sz="4" w:space="0" w:color="auto"/>
            </w:tcBorders>
            <w:shd w:val="clear" w:color="auto" w:fill="auto"/>
            <w:vAlign w:val="center"/>
          </w:tcPr>
          <w:p w:rsidR="00235ADB" w:rsidRDefault="00235ADB">
            <w:pPr>
              <w:jc w:val="center"/>
              <w:rPr>
                <w:sz w:val="16"/>
                <w:szCs w:val="16"/>
              </w:rPr>
            </w:pPr>
            <w:r>
              <w:rPr>
                <w:sz w:val="16"/>
                <w:szCs w:val="16"/>
              </w:rPr>
              <w:t>КУИ</w:t>
            </w:r>
          </w:p>
          <w:p w:rsidR="002065FB" w:rsidRDefault="002065FB">
            <w:pPr>
              <w:jc w:val="center"/>
              <w:rPr>
                <w:sz w:val="16"/>
                <w:szCs w:val="16"/>
              </w:rPr>
            </w:pPr>
          </w:p>
          <w:p w:rsidR="002065FB" w:rsidRDefault="002065FB">
            <w:pPr>
              <w:jc w:val="center"/>
              <w:rPr>
                <w:sz w:val="16"/>
                <w:szCs w:val="16"/>
              </w:rPr>
            </w:pPr>
          </w:p>
          <w:p w:rsidR="002065FB" w:rsidRDefault="002065FB">
            <w:pPr>
              <w:jc w:val="center"/>
              <w:rPr>
                <w:sz w:val="16"/>
                <w:szCs w:val="16"/>
              </w:rPr>
            </w:pPr>
          </w:p>
          <w:p w:rsidR="002065FB" w:rsidRDefault="002065FB">
            <w:pPr>
              <w:jc w:val="center"/>
              <w:rPr>
                <w:sz w:val="16"/>
                <w:szCs w:val="16"/>
              </w:rPr>
            </w:pPr>
          </w:p>
          <w:p w:rsidR="002065FB" w:rsidRDefault="002065FB">
            <w:pPr>
              <w:jc w:val="center"/>
              <w:rPr>
                <w:sz w:val="16"/>
                <w:szCs w:val="16"/>
              </w:rPr>
            </w:pPr>
          </w:p>
          <w:p w:rsidR="002065FB" w:rsidRDefault="002065FB">
            <w:pPr>
              <w:jc w:val="center"/>
              <w:rPr>
                <w:sz w:val="16"/>
                <w:szCs w:val="16"/>
              </w:rPr>
            </w:pPr>
          </w:p>
          <w:p w:rsidR="00235ADB" w:rsidRDefault="00235ADB">
            <w:pPr>
              <w:jc w:val="center"/>
              <w:rPr>
                <w:sz w:val="16"/>
                <w:szCs w:val="16"/>
              </w:rPr>
            </w:pPr>
          </w:p>
          <w:p w:rsidR="00235ADB" w:rsidRDefault="00235ADB">
            <w:pPr>
              <w:jc w:val="center"/>
              <w:rPr>
                <w:sz w:val="16"/>
                <w:szCs w:val="16"/>
              </w:rPr>
            </w:pPr>
          </w:p>
        </w:tc>
      </w:tr>
      <w:tr w:rsidR="00235ADB" w:rsidTr="00E31D5D">
        <w:trPr>
          <w:trHeight w:val="201"/>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МБ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r>
      <w:tr w:rsidR="00235ADB" w:rsidTr="00E31D5D">
        <w:trPr>
          <w:trHeight w:val="275"/>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ОБ</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3 030 000,00   </w:t>
            </w:r>
          </w:p>
        </w:tc>
        <w:tc>
          <w:tcPr>
            <w:tcW w:w="1418"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1 010 000,00   </w:t>
            </w:r>
          </w:p>
        </w:tc>
        <w:tc>
          <w:tcPr>
            <w:tcW w:w="1417"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1 010 000,00   </w:t>
            </w:r>
          </w:p>
        </w:tc>
        <w:tc>
          <w:tcPr>
            <w:tcW w:w="1310" w:type="dxa"/>
            <w:tcBorders>
              <w:top w:val="none" w:sz="4" w:space="0" w:color="000000"/>
              <w:left w:val="none" w:sz="4" w:space="0" w:color="000000"/>
              <w:bottom w:val="single" w:sz="4" w:space="0" w:color="auto"/>
              <w:right w:val="single" w:sz="4" w:space="0" w:color="auto"/>
            </w:tcBorders>
            <w:shd w:val="clear" w:color="FFFFFF" w:fill="FFFFFF"/>
            <w:noWrap/>
            <w:vAlign w:val="bottom"/>
          </w:tcPr>
          <w:p w:rsidR="00235ADB" w:rsidRDefault="00235ADB">
            <w:pPr>
              <w:jc w:val="right"/>
              <w:rPr>
                <w:sz w:val="16"/>
                <w:szCs w:val="16"/>
              </w:rPr>
            </w:pPr>
            <w:r>
              <w:rPr>
                <w:sz w:val="16"/>
                <w:szCs w:val="16"/>
              </w:rPr>
              <w:t xml:space="preserve">      1 010 000,00   </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r>
      <w:tr w:rsidR="00235ADB" w:rsidTr="00E31D5D">
        <w:trPr>
          <w:trHeight w:val="137"/>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vAlign w:val="center"/>
          </w:tcPr>
          <w:p w:rsidR="00235ADB" w:rsidRDefault="00235ADB">
            <w:pPr>
              <w:rPr>
                <w:sz w:val="16"/>
                <w:szCs w:val="16"/>
              </w:rPr>
            </w:pPr>
            <w:r>
              <w:rPr>
                <w:sz w:val="16"/>
                <w:szCs w:val="16"/>
              </w:rPr>
              <w:t>ФБ</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r>
      <w:tr w:rsidR="00235ADB" w:rsidTr="00E31D5D">
        <w:trPr>
          <w:trHeight w:val="300"/>
        </w:trPr>
        <w:tc>
          <w:tcPr>
            <w:tcW w:w="550" w:type="dxa"/>
            <w:gridSpan w:val="2"/>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693"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843"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708"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c>
          <w:tcPr>
            <w:tcW w:w="851" w:type="dxa"/>
            <w:tcBorders>
              <w:top w:val="none" w:sz="4" w:space="0" w:color="000000"/>
              <w:left w:val="none" w:sz="4" w:space="0" w:color="000000"/>
              <w:bottom w:val="single" w:sz="4" w:space="0" w:color="auto"/>
              <w:right w:val="single" w:sz="4" w:space="0" w:color="auto"/>
            </w:tcBorders>
            <w:shd w:val="clear" w:color="auto" w:fill="auto"/>
          </w:tcPr>
          <w:p w:rsidR="00235ADB" w:rsidRDefault="00235ADB">
            <w:pPr>
              <w:rPr>
                <w:sz w:val="16"/>
                <w:szCs w:val="16"/>
              </w:rPr>
            </w:pPr>
            <w:r>
              <w:rPr>
                <w:sz w:val="16"/>
                <w:szCs w:val="16"/>
              </w:rPr>
              <w:t>ВБС</w:t>
            </w: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8"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417"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1310" w:type="dxa"/>
            <w:tcBorders>
              <w:top w:val="none" w:sz="4" w:space="0" w:color="000000"/>
              <w:left w:val="none" w:sz="4" w:space="0" w:color="000000"/>
              <w:bottom w:val="single" w:sz="4" w:space="0" w:color="auto"/>
              <w:right w:val="single" w:sz="4" w:space="0" w:color="auto"/>
            </w:tcBorders>
            <w:shd w:val="clear" w:color="auto" w:fill="auto"/>
            <w:noWrap/>
            <w:vAlign w:val="bottom"/>
          </w:tcPr>
          <w:p w:rsidR="00235ADB" w:rsidRDefault="00235ADB">
            <w:pPr>
              <w:jc w:val="right"/>
              <w:rPr>
                <w:sz w:val="16"/>
                <w:szCs w:val="16"/>
              </w:rPr>
            </w:pPr>
            <w:r>
              <w:rPr>
                <w:sz w:val="16"/>
                <w:szCs w:val="16"/>
              </w:rPr>
              <w:t>0,00</w:t>
            </w: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E31D5D" w:rsidRDefault="00E31D5D">
            <w:pPr>
              <w:jc w:val="right"/>
              <w:rPr>
                <w:sz w:val="16"/>
                <w:szCs w:val="16"/>
              </w:rPr>
            </w:pPr>
          </w:p>
          <w:p w:rsidR="00235ADB" w:rsidRDefault="00235ADB">
            <w:pPr>
              <w:jc w:val="right"/>
              <w:rPr>
                <w:sz w:val="16"/>
                <w:szCs w:val="16"/>
              </w:rPr>
            </w:pPr>
          </w:p>
          <w:p w:rsidR="00235ADB" w:rsidRDefault="00235ADB">
            <w:pPr>
              <w:jc w:val="right"/>
              <w:rPr>
                <w:sz w:val="16"/>
                <w:szCs w:val="16"/>
              </w:rPr>
            </w:pPr>
          </w:p>
        </w:tc>
        <w:tc>
          <w:tcPr>
            <w:tcW w:w="3685" w:type="dxa"/>
            <w:vMerge/>
            <w:tcBorders>
              <w:top w:val="none" w:sz="4" w:space="0" w:color="000000"/>
              <w:left w:val="single" w:sz="4" w:space="0" w:color="auto"/>
              <w:bottom w:val="single" w:sz="4" w:space="0" w:color="000000"/>
              <w:right w:val="single" w:sz="4" w:space="0" w:color="auto"/>
            </w:tcBorders>
            <w:vAlign w:val="center"/>
          </w:tcPr>
          <w:p w:rsidR="00235ADB" w:rsidRDefault="00235ADB">
            <w:pPr>
              <w:rPr>
                <w:sz w:val="16"/>
                <w:szCs w:val="16"/>
              </w:rPr>
            </w:pPr>
          </w:p>
        </w:tc>
        <w:tc>
          <w:tcPr>
            <w:tcW w:w="1526" w:type="dxa"/>
            <w:vMerge/>
            <w:tcBorders>
              <w:top w:val="none" w:sz="4" w:space="0" w:color="000000"/>
              <w:left w:val="single" w:sz="4" w:space="0" w:color="auto"/>
              <w:bottom w:val="single" w:sz="4" w:space="0" w:color="auto"/>
              <w:right w:val="single" w:sz="4" w:space="0" w:color="auto"/>
            </w:tcBorders>
            <w:vAlign w:val="center"/>
          </w:tcPr>
          <w:p w:rsidR="00235ADB" w:rsidRDefault="00235ADB">
            <w:pPr>
              <w:rPr>
                <w:sz w:val="16"/>
                <w:szCs w:val="16"/>
              </w:rPr>
            </w:pPr>
          </w:p>
        </w:tc>
      </w:tr>
    </w:tbl>
    <w:p w:rsidR="00235ADB" w:rsidRDefault="00235ADB">
      <w:pPr>
        <w:spacing w:line="276" w:lineRule="auto"/>
        <w:jc w:val="both"/>
        <w:rPr>
          <w:color w:val="auto"/>
          <w:sz w:val="18"/>
          <w:szCs w:val="18"/>
          <w:u w:val="single"/>
          <w:vertAlign w:val="superscript"/>
        </w:rPr>
      </w:pPr>
    </w:p>
    <w:p w:rsidR="00836F4C" w:rsidRDefault="003674C2">
      <w:pPr>
        <w:spacing w:line="276" w:lineRule="auto"/>
        <w:jc w:val="both"/>
        <w:rPr>
          <w:color w:val="auto"/>
          <w:sz w:val="18"/>
          <w:szCs w:val="18"/>
          <w:u w:val="single"/>
        </w:rPr>
      </w:pPr>
      <w:r>
        <w:rPr>
          <w:color w:val="auto"/>
          <w:sz w:val="18"/>
          <w:szCs w:val="18"/>
          <w:u w:val="single"/>
          <w:vertAlign w:val="superscript"/>
        </w:rPr>
        <w:t xml:space="preserve">1 </w:t>
      </w:r>
      <w:r>
        <w:rPr>
          <w:color w:val="auto"/>
          <w:sz w:val="18"/>
          <w:szCs w:val="18"/>
          <w:u w:val="single"/>
        </w:rPr>
        <w:t>Соисполнители, участники:</w:t>
      </w:r>
    </w:p>
    <w:p w:rsidR="00836F4C" w:rsidRDefault="003674C2">
      <w:pPr>
        <w:spacing w:line="276" w:lineRule="auto"/>
        <w:jc w:val="both"/>
        <w:rPr>
          <w:color w:val="auto"/>
          <w:sz w:val="18"/>
          <w:szCs w:val="18"/>
        </w:rPr>
      </w:pPr>
      <w:r>
        <w:rPr>
          <w:color w:val="auto"/>
          <w:sz w:val="18"/>
          <w:szCs w:val="18"/>
        </w:rPr>
        <w:t>- Управляющий делами администрации – Администрация Печенгского муниципального округа (Управляющий делами администрации Печенгского муниципального округа);</w:t>
      </w:r>
    </w:p>
    <w:p w:rsidR="00836F4C" w:rsidRDefault="003674C2">
      <w:pPr>
        <w:jc w:val="both"/>
        <w:rPr>
          <w:color w:val="auto"/>
          <w:sz w:val="18"/>
          <w:szCs w:val="18"/>
        </w:rPr>
      </w:pPr>
      <w:r>
        <w:rPr>
          <w:color w:val="auto"/>
          <w:sz w:val="18"/>
          <w:szCs w:val="18"/>
        </w:rPr>
        <w:t>- сектор муниципальной службы и кадров – Администрация Печенгского муниципального округа (Сектор муниципальной службы и кадров администрации Печенгского муниципального округа);</w:t>
      </w:r>
    </w:p>
    <w:p w:rsidR="00836F4C" w:rsidRDefault="003674C2">
      <w:pPr>
        <w:jc w:val="both"/>
        <w:rPr>
          <w:color w:val="auto"/>
          <w:sz w:val="18"/>
          <w:szCs w:val="18"/>
        </w:rPr>
      </w:pPr>
      <w:r>
        <w:rPr>
          <w:color w:val="auto"/>
          <w:sz w:val="18"/>
          <w:szCs w:val="18"/>
        </w:rPr>
        <w:t>- специалист по работе с населением – Администрация Печенгского муниципального округа (Специалист по работе с населением администрации Печенгского муниципального округа);</w:t>
      </w:r>
    </w:p>
    <w:p w:rsidR="00836F4C" w:rsidRDefault="003674C2">
      <w:pPr>
        <w:jc w:val="both"/>
        <w:rPr>
          <w:color w:val="auto"/>
          <w:sz w:val="18"/>
          <w:szCs w:val="18"/>
        </w:rPr>
      </w:pPr>
      <w:r>
        <w:rPr>
          <w:color w:val="auto"/>
          <w:sz w:val="18"/>
          <w:szCs w:val="18"/>
        </w:rPr>
        <w:t>- ОРН – отдел работы с населением муниципального казенного учреждения «Управление по обеспечению деятельности администрации Печенгского муниципального округа»;</w:t>
      </w:r>
    </w:p>
    <w:p w:rsidR="00836F4C" w:rsidRDefault="003674C2">
      <w:pPr>
        <w:jc w:val="both"/>
        <w:rPr>
          <w:sz w:val="18"/>
          <w:szCs w:val="18"/>
        </w:rPr>
      </w:pPr>
      <w:r>
        <w:rPr>
          <w:color w:val="auto"/>
          <w:sz w:val="18"/>
          <w:szCs w:val="18"/>
        </w:rPr>
        <w:t xml:space="preserve">- отдел образования - </w:t>
      </w:r>
      <w:r>
        <w:rPr>
          <w:sz w:val="18"/>
          <w:szCs w:val="18"/>
        </w:rPr>
        <w:t>Отдел образования администрации Печенгского муниципального округа;</w:t>
      </w:r>
    </w:p>
    <w:p w:rsidR="00836F4C" w:rsidRDefault="003674C2">
      <w:pPr>
        <w:jc w:val="both"/>
        <w:rPr>
          <w:color w:val="auto"/>
          <w:sz w:val="18"/>
          <w:szCs w:val="18"/>
        </w:rPr>
      </w:pPr>
      <w:r>
        <w:rPr>
          <w:color w:val="auto"/>
          <w:sz w:val="18"/>
          <w:szCs w:val="18"/>
        </w:rPr>
        <w:t>- отдел КСиМП – Отдел культуры, спорта и молодежной политики администрации Печенгского муниципального округа;</w:t>
      </w:r>
    </w:p>
    <w:p w:rsidR="00836F4C" w:rsidRDefault="003674C2">
      <w:pPr>
        <w:jc w:val="both"/>
        <w:rPr>
          <w:color w:val="auto"/>
          <w:sz w:val="18"/>
          <w:szCs w:val="18"/>
        </w:rPr>
      </w:pPr>
      <w:r>
        <w:rPr>
          <w:color w:val="auto"/>
          <w:sz w:val="18"/>
          <w:szCs w:val="18"/>
        </w:rPr>
        <w:t>- КУИ – Комитет по управлению имуществом администрации Печенгского муниципального округа;</w:t>
      </w:r>
    </w:p>
    <w:p w:rsidR="00836F4C" w:rsidRDefault="003674C2">
      <w:pPr>
        <w:jc w:val="both"/>
        <w:rPr>
          <w:color w:val="auto"/>
          <w:sz w:val="18"/>
          <w:szCs w:val="18"/>
        </w:rPr>
      </w:pPr>
      <w:r>
        <w:rPr>
          <w:color w:val="auto"/>
          <w:sz w:val="18"/>
          <w:szCs w:val="18"/>
        </w:rPr>
        <w:t>- ОС и ЖКХ – Администрация Печенгского муниципального округа (Отдел строительства и жилищно-коммунального хозяйства администрации Печенгского муниципального округа).</w:t>
      </w:r>
    </w:p>
    <w:p w:rsidR="00D45AFD" w:rsidRDefault="00D45AFD">
      <w:pPr>
        <w:jc w:val="both"/>
        <w:rPr>
          <w:color w:val="auto"/>
          <w:sz w:val="18"/>
          <w:szCs w:val="18"/>
          <w:u w:val="single"/>
        </w:rPr>
      </w:pPr>
    </w:p>
    <w:p w:rsidR="00836F4C" w:rsidRDefault="003674C2">
      <w:pPr>
        <w:jc w:val="both"/>
        <w:rPr>
          <w:color w:val="auto"/>
          <w:sz w:val="18"/>
          <w:szCs w:val="18"/>
          <w:u w:val="single"/>
        </w:rPr>
      </w:pPr>
      <w:r>
        <w:rPr>
          <w:color w:val="auto"/>
          <w:sz w:val="18"/>
          <w:szCs w:val="18"/>
          <w:u w:val="single"/>
        </w:rPr>
        <w:t>Используемые сокращения:</w:t>
      </w:r>
    </w:p>
    <w:p w:rsidR="00836F4C" w:rsidRDefault="003674C2">
      <w:pPr>
        <w:jc w:val="both"/>
        <w:rPr>
          <w:bCs/>
          <w:sz w:val="16"/>
          <w:szCs w:val="16"/>
        </w:rPr>
      </w:pPr>
      <w:r>
        <w:rPr>
          <w:color w:val="auto"/>
          <w:sz w:val="18"/>
          <w:szCs w:val="18"/>
        </w:rPr>
        <w:t>МБ – местный бюджет; ОБ – областной бюджет; ФБ – федеральный бюджет; ВБС – внебюджетные средства.</w:t>
      </w:r>
    </w:p>
    <w:p w:rsidR="00836F4C" w:rsidRDefault="00836F4C">
      <w:pPr>
        <w:tabs>
          <w:tab w:val="left" w:pos="927"/>
        </w:tabs>
        <w:jc w:val="both"/>
        <w:rPr>
          <w:bCs/>
          <w:sz w:val="24"/>
          <w:szCs w:val="24"/>
        </w:rPr>
        <w:sectPr w:rsidR="00836F4C">
          <w:pgSz w:w="16838" w:h="11906" w:orient="landscape"/>
          <w:pgMar w:top="993" w:right="536" w:bottom="567" w:left="1135" w:header="709" w:footer="709" w:gutter="0"/>
          <w:cols w:space="709"/>
          <w:rtlGutter/>
          <w:docGrid w:linePitch="360"/>
        </w:sectPr>
      </w:pPr>
    </w:p>
    <w:p w:rsidR="00836F4C" w:rsidRDefault="00836F4C" w:rsidP="00491B5F">
      <w:pPr>
        <w:widowControl w:val="0"/>
        <w:rPr>
          <w:sz w:val="24"/>
          <w:szCs w:val="24"/>
        </w:rPr>
      </w:pPr>
    </w:p>
    <w:sectPr w:rsidR="00836F4C">
      <w:pgSz w:w="11906" w:h="16838"/>
      <w:pgMar w:top="1134" w:right="707"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AF7" w:rsidRDefault="00F33AF7">
      <w:r>
        <w:separator/>
      </w:r>
    </w:p>
  </w:endnote>
  <w:endnote w:type="continuationSeparator" w:id="0">
    <w:p w:rsidR="00F33AF7" w:rsidRDefault="00F33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AF7" w:rsidRDefault="00F33AF7">
      <w:r>
        <w:separator/>
      </w:r>
    </w:p>
  </w:footnote>
  <w:footnote w:type="continuationSeparator" w:id="0">
    <w:p w:rsidR="00F33AF7" w:rsidRDefault="00F33AF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1C4D"/>
    <w:multiLevelType w:val="hybridMultilevel"/>
    <w:tmpl w:val="BE5A17EA"/>
    <w:lvl w:ilvl="0" w:tplc="B7BC4786">
      <w:start w:val="1"/>
      <w:numFmt w:val="decimal"/>
      <w:lvlText w:val="%1."/>
      <w:lvlJc w:val="left"/>
      <w:pPr>
        <w:tabs>
          <w:tab w:val="num" w:pos="1864"/>
        </w:tabs>
        <w:ind w:left="1864" w:hanging="1155"/>
      </w:pPr>
      <w:rPr>
        <w:rFonts w:hint="default"/>
      </w:rPr>
    </w:lvl>
    <w:lvl w:ilvl="1" w:tplc="3FA04CDA">
      <w:start w:val="1"/>
      <w:numFmt w:val="bullet"/>
      <w:lvlText w:val="o"/>
      <w:lvlJc w:val="left"/>
      <w:pPr>
        <w:ind w:left="1440" w:hanging="360"/>
      </w:pPr>
      <w:rPr>
        <w:rFonts w:ascii="Courier New" w:eastAsia="Courier New" w:hAnsi="Courier New" w:cs="Courier New" w:hint="default"/>
      </w:rPr>
    </w:lvl>
    <w:lvl w:ilvl="2" w:tplc="A476EF20">
      <w:start w:val="1"/>
      <w:numFmt w:val="bullet"/>
      <w:lvlText w:val="§"/>
      <w:lvlJc w:val="left"/>
      <w:pPr>
        <w:ind w:left="2160" w:hanging="360"/>
      </w:pPr>
      <w:rPr>
        <w:rFonts w:ascii="Wingdings" w:eastAsia="Wingdings" w:hAnsi="Wingdings" w:cs="Wingdings" w:hint="default"/>
      </w:rPr>
    </w:lvl>
    <w:lvl w:ilvl="3" w:tplc="67A80FAE">
      <w:start w:val="1"/>
      <w:numFmt w:val="bullet"/>
      <w:lvlText w:val="·"/>
      <w:lvlJc w:val="left"/>
      <w:pPr>
        <w:ind w:left="2880" w:hanging="360"/>
      </w:pPr>
      <w:rPr>
        <w:rFonts w:ascii="Symbol" w:eastAsia="Symbol" w:hAnsi="Symbol" w:cs="Symbol" w:hint="default"/>
      </w:rPr>
    </w:lvl>
    <w:lvl w:ilvl="4" w:tplc="E05CE206">
      <w:start w:val="1"/>
      <w:numFmt w:val="bullet"/>
      <w:lvlText w:val="o"/>
      <w:lvlJc w:val="left"/>
      <w:pPr>
        <w:ind w:left="3600" w:hanging="360"/>
      </w:pPr>
      <w:rPr>
        <w:rFonts w:ascii="Courier New" w:eastAsia="Courier New" w:hAnsi="Courier New" w:cs="Courier New" w:hint="default"/>
      </w:rPr>
    </w:lvl>
    <w:lvl w:ilvl="5" w:tplc="ADEE37D2">
      <w:start w:val="1"/>
      <w:numFmt w:val="bullet"/>
      <w:lvlText w:val="§"/>
      <w:lvlJc w:val="left"/>
      <w:pPr>
        <w:ind w:left="4320" w:hanging="360"/>
      </w:pPr>
      <w:rPr>
        <w:rFonts w:ascii="Wingdings" w:eastAsia="Wingdings" w:hAnsi="Wingdings" w:cs="Wingdings" w:hint="default"/>
      </w:rPr>
    </w:lvl>
    <w:lvl w:ilvl="6" w:tplc="C86E9B98">
      <w:start w:val="1"/>
      <w:numFmt w:val="bullet"/>
      <w:lvlText w:val="·"/>
      <w:lvlJc w:val="left"/>
      <w:pPr>
        <w:ind w:left="5040" w:hanging="360"/>
      </w:pPr>
      <w:rPr>
        <w:rFonts w:ascii="Symbol" w:eastAsia="Symbol" w:hAnsi="Symbol" w:cs="Symbol" w:hint="default"/>
      </w:rPr>
    </w:lvl>
    <w:lvl w:ilvl="7" w:tplc="A3547736">
      <w:start w:val="1"/>
      <w:numFmt w:val="bullet"/>
      <w:lvlText w:val="o"/>
      <w:lvlJc w:val="left"/>
      <w:pPr>
        <w:ind w:left="5760" w:hanging="360"/>
      </w:pPr>
      <w:rPr>
        <w:rFonts w:ascii="Courier New" w:eastAsia="Courier New" w:hAnsi="Courier New" w:cs="Courier New" w:hint="default"/>
      </w:rPr>
    </w:lvl>
    <w:lvl w:ilvl="8" w:tplc="C08AE01A">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56946CF"/>
    <w:multiLevelType w:val="hybridMultilevel"/>
    <w:tmpl w:val="54908FBA"/>
    <w:lvl w:ilvl="0" w:tplc="3AA09242">
      <w:start w:val="1"/>
      <w:numFmt w:val="decimal"/>
      <w:lvlText w:val="%1."/>
      <w:lvlJc w:val="left"/>
      <w:pPr>
        <w:ind w:left="107" w:hanging="245"/>
      </w:pPr>
      <w:rPr>
        <w:rFonts w:ascii="Times New Roman" w:eastAsia="Times New Roman" w:hAnsi="Times New Roman" w:cs="Times New Roman" w:hint="default"/>
        <w:b w:val="0"/>
        <w:bCs w:val="0"/>
        <w:i w:val="0"/>
        <w:iCs w:val="0"/>
        <w:spacing w:val="0"/>
        <w:sz w:val="20"/>
        <w:szCs w:val="20"/>
        <w:lang w:val="ru-RU" w:eastAsia="en-US" w:bidi="ar-SA"/>
      </w:rPr>
    </w:lvl>
    <w:lvl w:ilvl="1" w:tplc="61544438">
      <w:start w:val="1"/>
      <w:numFmt w:val="decimal"/>
      <w:lvlText w:val="%2)"/>
      <w:lvlJc w:val="left"/>
      <w:pPr>
        <w:ind w:left="325" w:hanging="218"/>
      </w:pPr>
      <w:rPr>
        <w:rFonts w:ascii="Times New Roman" w:eastAsia="Times New Roman" w:hAnsi="Times New Roman" w:cs="Times New Roman" w:hint="default"/>
        <w:b w:val="0"/>
        <w:bCs w:val="0"/>
        <w:i w:val="0"/>
        <w:iCs w:val="0"/>
        <w:spacing w:val="0"/>
        <w:sz w:val="20"/>
        <w:szCs w:val="20"/>
        <w:lang w:val="ru-RU" w:eastAsia="en-US" w:bidi="ar-SA"/>
      </w:rPr>
    </w:lvl>
    <w:lvl w:ilvl="2" w:tplc="ADAAE174">
      <w:start w:val="1"/>
      <w:numFmt w:val="bullet"/>
      <w:lvlText w:val="•"/>
      <w:lvlJc w:val="left"/>
      <w:pPr>
        <w:ind w:left="1370" w:hanging="218"/>
      </w:pPr>
      <w:rPr>
        <w:rFonts w:hint="default"/>
        <w:lang w:val="ru-RU" w:eastAsia="en-US" w:bidi="ar-SA"/>
      </w:rPr>
    </w:lvl>
    <w:lvl w:ilvl="3" w:tplc="D6CE2272">
      <w:start w:val="1"/>
      <w:numFmt w:val="bullet"/>
      <w:lvlText w:val="•"/>
      <w:lvlJc w:val="left"/>
      <w:pPr>
        <w:ind w:left="2421" w:hanging="218"/>
      </w:pPr>
      <w:rPr>
        <w:rFonts w:hint="default"/>
        <w:lang w:val="ru-RU" w:eastAsia="en-US" w:bidi="ar-SA"/>
      </w:rPr>
    </w:lvl>
    <w:lvl w:ilvl="4" w:tplc="B26A3EC8">
      <w:start w:val="1"/>
      <w:numFmt w:val="bullet"/>
      <w:lvlText w:val="•"/>
      <w:lvlJc w:val="left"/>
      <w:pPr>
        <w:ind w:left="3471" w:hanging="218"/>
      </w:pPr>
      <w:rPr>
        <w:rFonts w:hint="default"/>
        <w:lang w:val="ru-RU" w:eastAsia="en-US" w:bidi="ar-SA"/>
      </w:rPr>
    </w:lvl>
    <w:lvl w:ilvl="5" w:tplc="D75EECB4">
      <w:start w:val="1"/>
      <w:numFmt w:val="bullet"/>
      <w:lvlText w:val="•"/>
      <w:lvlJc w:val="left"/>
      <w:pPr>
        <w:ind w:left="4522" w:hanging="218"/>
      </w:pPr>
      <w:rPr>
        <w:rFonts w:hint="default"/>
        <w:lang w:val="ru-RU" w:eastAsia="en-US" w:bidi="ar-SA"/>
      </w:rPr>
    </w:lvl>
    <w:lvl w:ilvl="6" w:tplc="5AD65C2A">
      <w:start w:val="1"/>
      <w:numFmt w:val="bullet"/>
      <w:lvlText w:val="•"/>
      <w:lvlJc w:val="left"/>
      <w:pPr>
        <w:ind w:left="5572" w:hanging="218"/>
      </w:pPr>
      <w:rPr>
        <w:rFonts w:hint="default"/>
        <w:lang w:val="ru-RU" w:eastAsia="en-US" w:bidi="ar-SA"/>
      </w:rPr>
    </w:lvl>
    <w:lvl w:ilvl="7" w:tplc="3B4EB222">
      <w:start w:val="1"/>
      <w:numFmt w:val="bullet"/>
      <w:lvlText w:val="•"/>
      <w:lvlJc w:val="left"/>
      <w:pPr>
        <w:ind w:left="6623" w:hanging="218"/>
      </w:pPr>
      <w:rPr>
        <w:rFonts w:hint="default"/>
        <w:lang w:val="ru-RU" w:eastAsia="en-US" w:bidi="ar-SA"/>
      </w:rPr>
    </w:lvl>
    <w:lvl w:ilvl="8" w:tplc="3D4AB97C">
      <w:start w:val="1"/>
      <w:numFmt w:val="bullet"/>
      <w:lvlText w:val="•"/>
      <w:lvlJc w:val="left"/>
      <w:pPr>
        <w:ind w:left="7673" w:hanging="218"/>
      </w:pPr>
      <w:rPr>
        <w:rFonts w:hint="default"/>
        <w:lang w:val="ru-RU" w:eastAsia="en-US" w:bidi="ar-SA"/>
      </w:rPr>
    </w:lvl>
  </w:abstractNum>
  <w:abstractNum w:abstractNumId="2" w15:restartNumberingAfterBreak="0">
    <w:nsid w:val="13BC4DC8"/>
    <w:multiLevelType w:val="hybridMultilevel"/>
    <w:tmpl w:val="7B8ABF0C"/>
    <w:lvl w:ilvl="0" w:tplc="B240EAB2">
      <w:start w:val="3"/>
      <w:numFmt w:val="decimal"/>
      <w:lvlText w:val="%1."/>
      <w:lvlJc w:val="left"/>
      <w:pPr>
        <w:ind w:left="107" w:hanging="201"/>
      </w:pPr>
      <w:rPr>
        <w:rFonts w:ascii="Times New Roman" w:eastAsia="Times New Roman" w:hAnsi="Times New Roman" w:cs="Times New Roman" w:hint="default"/>
        <w:b w:val="0"/>
        <w:bCs w:val="0"/>
        <w:i w:val="0"/>
        <w:iCs w:val="0"/>
        <w:spacing w:val="0"/>
        <w:sz w:val="20"/>
        <w:szCs w:val="20"/>
        <w:lang w:val="ru-RU" w:eastAsia="en-US" w:bidi="ar-SA"/>
      </w:rPr>
    </w:lvl>
    <w:lvl w:ilvl="1" w:tplc="718C6C12">
      <w:start w:val="1"/>
      <w:numFmt w:val="bullet"/>
      <w:lvlText w:val="•"/>
      <w:lvlJc w:val="left"/>
      <w:pPr>
        <w:ind w:left="1067" w:hanging="201"/>
      </w:pPr>
      <w:rPr>
        <w:rFonts w:hint="default"/>
        <w:lang w:val="ru-RU" w:eastAsia="en-US" w:bidi="ar-SA"/>
      </w:rPr>
    </w:lvl>
    <w:lvl w:ilvl="2" w:tplc="4C26A292">
      <w:start w:val="1"/>
      <w:numFmt w:val="bullet"/>
      <w:lvlText w:val="•"/>
      <w:lvlJc w:val="left"/>
      <w:pPr>
        <w:ind w:left="2035" w:hanging="201"/>
      </w:pPr>
      <w:rPr>
        <w:rFonts w:hint="default"/>
        <w:lang w:val="ru-RU" w:eastAsia="en-US" w:bidi="ar-SA"/>
      </w:rPr>
    </w:lvl>
    <w:lvl w:ilvl="3" w:tplc="260C27FE">
      <w:start w:val="1"/>
      <w:numFmt w:val="bullet"/>
      <w:lvlText w:val="•"/>
      <w:lvlJc w:val="left"/>
      <w:pPr>
        <w:ind w:left="3002" w:hanging="201"/>
      </w:pPr>
      <w:rPr>
        <w:rFonts w:hint="default"/>
        <w:lang w:val="ru-RU" w:eastAsia="en-US" w:bidi="ar-SA"/>
      </w:rPr>
    </w:lvl>
    <w:lvl w:ilvl="4" w:tplc="C41AD1FA">
      <w:start w:val="1"/>
      <w:numFmt w:val="bullet"/>
      <w:lvlText w:val="•"/>
      <w:lvlJc w:val="left"/>
      <w:pPr>
        <w:ind w:left="3970" w:hanging="201"/>
      </w:pPr>
      <w:rPr>
        <w:rFonts w:hint="default"/>
        <w:lang w:val="ru-RU" w:eastAsia="en-US" w:bidi="ar-SA"/>
      </w:rPr>
    </w:lvl>
    <w:lvl w:ilvl="5" w:tplc="1F5A387E">
      <w:start w:val="1"/>
      <w:numFmt w:val="bullet"/>
      <w:lvlText w:val="•"/>
      <w:lvlJc w:val="left"/>
      <w:pPr>
        <w:ind w:left="4937" w:hanging="201"/>
      </w:pPr>
      <w:rPr>
        <w:rFonts w:hint="default"/>
        <w:lang w:val="ru-RU" w:eastAsia="en-US" w:bidi="ar-SA"/>
      </w:rPr>
    </w:lvl>
    <w:lvl w:ilvl="6" w:tplc="CCF68B46">
      <w:start w:val="1"/>
      <w:numFmt w:val="bullet"/>
      <w:lvlText w:val="•"/>
      <w:lvlJc w:val="left"/>
      <w:pPr>
        <w:ind w:left="5905" w:hanging="201"/>
      </w:pPr>
      <w:rPr>
        <w:rFonts w:hint="default"/>
        <w:lang w:val="ru-RU" w:eastAsia="en-US" w:bidi="ar-SA"/>
      </w:rPr>
    </w:lvl>
    <w:lvl w:ilvl="7" w:tplc="A0E04446">
      <w:start w:val="1"/>
      <w:numFmt w:val="bullet"/>
      <w:lvlText w:val="•"/>
      <w:lvlJc w:val="left"/>
      <w:pPr>
        <w:ind w:left="6872" w:hanging="201"/>
      </w:pPr>
      <w:rPr>
        <w:rFonts w:hint="default"/>
        <w:lang w:val="ru-RU" w:eastAsia="en-US" w:bidi="ar-SA"/>
      </w:rPr>
    </w:lvl>
    <w:lvl w:ilvl="8" w:tplc="89786800">
      <w:start w:val="1"/>
      <w:numFmt w:val="bullet"/>
      <w:lvlText w:val="•"/>
      <w:lvlJc w:val="left"/>
      <w:pPr>
        <w:ind w:left="7840" w:hanging="201"/>
      </w:pPr>
      <w:rPr>
        <w:rFonts w:hint="default"/>
        <w:lang w:val="ru-RU" w:eastAsia="en-US" w:bidi="ar-SA"/>
      </w:rPr>
    </w:lvl>
  </w:abstractNum>
  <w:abstractNum w:abstractNumId="3" w15:restartNumberingAfterBreak="0">
    <w:nsid w:val="1BDF5F23"/>
    <w:multiLevelType w:val="multilevel"/>
    <w:tmpl w:val="B7388C4E"/>
    <w:lvl w:ilvl="0">
      <w:start w:val="1"/>
      <w:numFmt w:val="decimal"/>
      <w:lvlText w:val="%1."/>
      <w:lvlJc w:val="left"/>
      <w:pPr>
        <w:ind w:left="720" w:hanging="360"/>
      </w:pPr>
      <w:rPr>
        <w:rFonts w:hint="default"/>
        <w:b w:val="0"/>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41444D3"/>
    <w:multiLevelType w:val="hybridMultilevel"/>
    <w:tmpl w:val="3C7E1CF0"/>
    <w:lvl w:ilvl="0" w:tplc="8070E376">
      <w:start w:val="1"/>
      <w:numFmt w:val="decimal"/>
      <w:lvlText w:val="%1."/>
      <w:lvlJc w:val="left"/>
      <w:pPr>
        <w:ind w:left="928" w:hanging="360"/>
      </w:pPr>
      <w:rPr>
        <w:rFonts w:hint="default"/>
      </w:rPr>
    </w:lvl>
    <w:lvl w:ilvl="1" w:tplc="BCACA962">
      <w:start w:val="1"/>
      <w:numFmt w:val="lowerLetter"/>
      <w:lvlText w:val="%2."/>
      <w:lvlJc w:val="left"/>
      <w:pPr>
        <w:ind w:left="1440" w:hanging="360"/>
      </w:pPr>
    </w:lvl>
    <w:lvl w:ilvl="2" w:tplc="7FB492D2">
      <w:start w:val="1"/>
      <w:numFmt w:val="lowerRoman"/>
      <w:lvlText w:val="%3."/>
      <w:lvlJc w:val="right"/>
      <w:pPr>
        <w:ind w:left="2160" w:hanging="180"/>
      </w:pPr>
    </w:lvl>
    <w:lvl w:ilvl="3" w:tplc="0FBAD96C">
      <w:start w:val="1"/>
      <w:numFmt w:val="decimal"/>
      <w:lvlText w:val="%4."/>
      <w:lvlJc w:val="left"/>
      <w:pPr>
        <w:ind w:left="2880" w:hanging="360"/>
      </w:pPr>
    </w:lvl>
    <w:lvl w:ilvl="4" w:tplc="C2167C50">
      <w:start w:val="1"/>
      <w:numFmt w:val="lowerLetter"/>
      <w:lvlText w:val="%5."/>
      <w:lvlJc w:val="left"/>
      <w:pPr>
        <w:ind w:left="3600" w:hanging="360"/>
      </w:pPr>
    </w:lvl>
    <w:lvl w:ilvl="5" w:tplc="AF1EBF9C">
      <w:start w:val="1"/>
      <w:numFmt w:val="lowerRoman"/>
      <w:lvlText w:val="%6."/>
      <w:lvlJc w:val="right"/>
      <w:pPr>
        <w:ind w:left="4320" w:hanging="180"/>
      </w:pPr>
    </w:lvl>
    <w:lvl w:ilvl="6" w:tplc="6F78E2D0">
      <w:start w:val="1"/>
      <w:numFmt w:val="decimal"/>
      <w:lvlText w:val="%7."/>
      <w:lvlJc w:val="left"/>
      <w:pPr>
        <w:ind w:left="5040" w:hanging="360"/>
      </w:pPr>
    </w:lvl>
    <w:lvl w:ilvl="7" w:tplc="DBA4C32C">
      <w:start w:val="1"/>
      <w:numFmt w:val="lowerLetter"/>
      <w:lvlText w:val="%8."/>
      <w:lvlJc w:val="left"/>
      <w:pPr>
        <w:ind w:left="5760" w:hanging="360"/>
      </w:pPr>
    </w:lvl>
    <w:lvl w:ilvl="8" w:tplc="F10E44AC">
      <w:start w:val="1"/>
      <w:numFmt w:val="lowerRoman"/>
      <w:lvlText w:val="%9."/>
      <w:lvlJc w:val="right"/>
      <w:pPr>
        <w:ind w:left="6480" w:hanging="180"/>
      </w:pPr>
    </w:lvl>
  </w:abstractNum>
  <w:abstractNum w:abstractNumId="5" w15:restartNumberingAfterBreak="0">
    <w:nsid w:val="2B4B073F"/>
    <w:multiLevelType w:val="hybridMultilevel"/>
    <w:tmpl w:val="4F6E9E24"/>
    <w:lvl w:ilvl="0" w:tplc="6ECC0344">
      <w:start w:val="1"/>
      <w:numFmt w:val="bullet"/>
      <w:lvlText w:val=""/>
      <w:lvlJc w:val="left"/>
      <w:pPr>
        <w:tabs>
          <w:tab w:val="num" w:pos="907"/>
        </w:tabs>
        <w:ind w:left="907" w:hanging="340"/>
      </w:pPr>
      <w:rPr>
        <w:rFonts w:ascii="Symbol" w:hAnsi="Symbol" w:cs="Symbol" w:hint="default"/>
      </w:rPr>
    </w:lvl>
    <w:lvl w:ilvl="1" w:tplc="AD4CC6DA">
      <w:start w:val="1"/>
      <w:numFmt w:val="bullet"/>
      <w:lvlText w:val="o"/>
      <w:lvlJc w:val="left"/>
      <w:pPr>
        <w:ind w:left="1440" w:hanging="360"/>
      </w:pPr>
      <w:rPr>
        <w:rFonts w:ascii="Courier New" w:eastAsia="Courier New" w:hAnsi="Courier New" w:cs="Courier New" w:hint="default"/>
      </w:rPr>
    </w:lvl>
    <w:lvl w:ilvl="2" w:tplc="27184D4A">
      <w:start w:val="1"/>
      <w:numFmt w:val="bullet"/>
      <w:lvlText w:val="§"/>
      <w:lvlJc w:val="left"/>
      <w:pPr>
        <w:ind w:left="2160" w:hanging="360"/>
      </w:pPr>
      <w:rPr>
        <w:rFonts w:ascii="Wingdings" w:eastAsia="Wingdings" w:hAnsi="Wingdings" w:cs="Wingdings" w:hint="default"/>
      </w:rPr>
    </w:lvl>
    <w:lvl w:ilvl="3" w:tplc="62BC43E8">
      <w:start w:val="1"/>
      <w:numFmt w:val="bullet"/>
      <w:lvlText w:val="·"/>
      <w:lvlJc w:val="left"/>
      <w:pPr>
        <w:ind w:left="2880" w:hanging="360"/>
      </w:pPr>
      <w:rPr>
        <w:rFonts w:ascii="Symbol" w:eastAsia="Symbol" w:hAnsi="Symbol" w:cs="Symbol" w:hint="default"/>
      </w:rPr>
    </w:lvl>
    <w:lvl w:ilvl="4" w:tplc="752A50D2">
      <w:start w:val="1"/>
      <w:numFmt w:val="bullet"/>
      <w:lvlText w:val="o"/>
      <w:lvlJc w:val="left"/>
      <w:pPr>
        <w:ind w:left="3600" w:hanging="360"/>
      </w:pPr>
      <w:rPr>
        <w:rFonts w:ascii="Courier New" w:eastAsia="Courier New" w:hAnsi="Courier New" w:cs="Courier New" w:hint="default"/>
      </w:rPr>
    </w:lvl>
    <w:lvl w:ilvl="5" w:tplc="F1585676">
      <w:start w:val="1"/>
      <w:numFmt w:val="bullet"/>
      <w:lvlText w:val="§"/>
      <w:lvlJc w:val="left"/>
      <w:pPr>
        <w:ind w:left="4320" w:hanging="360"/>
      </w:pPr>
      <w:rPr>
        <w:rFonts w:ascii="Wingdings" w:eastAsia="Wingdings" w:hAnsi="Wingdings" w:cs="Wingdings" w:hint="default"/>
      </w:rPr>
    </w:lvl>
    <w:lvl w:ilvl="6" w:tplc="745210E0">
      <w:start w:val="1"/>
      <w:numFmt w:val="bullet"/>
      <w:lvlText w:val="·"/>
      <w:lvlJc w:val="left"/>
      <w:pPr>
        <w:ind w:left="5040" w:hanging="360"/>
      </w:pPr>
      <w:rPr>
        <w:rFonts w:ascii="Symbol" w:eastAsia="Symbol" w:hAnsi="Symbol" w:cs="Symbol" w:hint="default"/>
      </w:rPr>
    </w:lvl>
    <w:lvl w:ilvl="7" w:tplc="C730EE5C">
      <w:start w:val="1"/>
      <w:numFmt w:val="bullet"/>
      <w:lvlText w:val="o"/>
      <w:lvlJc w:val="left"/>
      <w:pPr>
        <w:ind w:left="5760" w:hanging="360"/>
      </w:pPr>
      <w:rPr>
        <w:rFonts w:ascii="Courier New" w:eastAsia="Courier New" w:hAnsi="Courier New" w:cs="Courier New" w:hint="default"/>
      </w:rPr>
    </w:lvl>
    <w:lvl w:ilvl="8" w:tplc="F15033C6">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3E405891"/>
    <w:multiLevelType w:val="multilevel"/>
    <w:tmpl w:val="FB5A6B18"/>
    <w:lvl w:ilvl="0">
      <w:start w:val="1"/>
      <w:numFmt w:val="decimal"/>
      <w:lvlText w:val="%1."/>
      <w:lvlJc w:val="left"/>
      <w:pPr>
        <w:ind w:left="720" w:hanging="360"/>
      </w:pPr>
      <w:rPr>
        <w:rFonts w:hint="default"/>
        <w:b w:val="0"/>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946752"/>
    <w:multiLevelType w:val="hybridMultilevel"/>
    <w:tmpl w:val="F6EC6C80"/>
    <w:lvl w:ilvl="0" w:tplc="F9DE7FCE">
      <w:start w:val="1"/>
      <w:numFmt w:val="decimal"/>
      <w:lvlText w:val="%1."/>
      <w:lvlJc w:val="left"/>
      <w:pPr>
        <w:tabs>
          <w:tab w:val="num" w:pos="1060"/>
        </w:tabs>
        <w:ind w:left="1060" w:hanging="360"/>
      </w:pPr>
      <w:rPr>
        <w:rFonts w:hint="default"/>
        <w:color w:val="000000"/>
        <w:sz w:val="25"/>
        <w:szCs w:val="25"/>
      </w:rPr>
    </w:lvl>
    <w:lvl w:ilvl="1" w:tplc="90241B40">
      <w:start w:val="1"/>
      <w:numFmt w:val="bullet"/>
      <w:lvlText w:val="o"/>
      <w:lvlJc w:val="left"/>
      <w:pPr>
        <w:ind w:left="1440" w:hanging="360"/>
      </w:pPr>
      <w:rPr>
        <w:rFonts w:ascii="Courier New" w:eastAsia="Courier New" w:hAnsi="Courier New" w:cs="Courier New" w:hint="default"/>
      </w:rPr>
    </w:lvl>
    <w:lvl w:ilvl="2" w:tplc="C61A8FC0">
      <w:start w:val="1"/>
      <w:numFmt w:val="bullet"/>
      <w:lvlText w:val="§"/>
      <w:lvlJc w:val="left"/>
      <w:pPr>
        <w:ind w:left="2160" w:hanging="360"/>
      </w:pPr>
      <w:rPr>
        <w:rFonts w:ascii="Wingdings" w:eastAsia="Wingdings" w:hAnsi="Wingdings" w:cs="Wingdings" w:hint="default"/>
      </w:rPr>
    </w:lvl>
    <w:lvl w:ilvl="3" w:tplc="45261784">
      <w:start w:val="1"/>
      <w:numFmt w:val="bullet"/>
      <w:lvlText w:val="·"/>
      <w:lvlJc w:val="left"/>
      <w:pPr>
        <w:ind w:left="2880" w:hanging="360"/>
      </w:pPr>
      <w:rPr>
        <w:rFonts w:ascii="Symbol" w:eastAsia="Symbol" w:hAnsi="Symbol" w:cs="Symbol" w:hint="default"/>
      </w:rPr>
    </w:lvl>
    <w:lvl w:ilvl="4" w:tplc="858CBE5A">
      <w:start w:val="1"/>
      <w:numFmt w:val="bullet"/>
      <w:lvlText w:val="o"/>
      <w:lvlJc w:val="left"/>
      <w:pPr>
        <w:ind w:left="3600" w:hanging="360"/>
      </w:pPr>
      <w:rPr>
        <w:rFonts w:ascii="Courier New" w:eastAsia="Courier New" w:hAnsi="Courier New" w:cs="Courier New" w:hint="default"/>
      </w:rPr>
    </w:lvl>
    <w:lvl w:ilvl="5" w:tplc="28E07794">
      <w:start w:val="1"/>
      <w:numFmt w:val="bullet"/>
      <w:lvlText w:val="§"/>
      <w:lvlJc w:val="left"/>
      <w:pPr>
        <w:ind w:left="4320" w:hanging="360"/>
      </w:pPr>
      <w:rPr>
        <w:rFonts w:ascii="Wingdings" w:eastAsia="Wingdings" w:hAnsi="Wingdings" w:cs="Wingdings" w:hint="default"/>
      </w:rPr>
    </w:lvl>
    <w:lvl w:ilvl="6" w:tplc="F1DC2196">
      <w:start w:val="1"/>
      <w:numFmt w:val="bullet"/>
      <w:lvlText w:val="·"/>
      <w:lvlJc w:val="left"/>
      <w:pPr>
        <w:ind w:left="5040" w:hanging="360"/>
      </w:pPr>
      <w:rPr>
        <w:rFonts w:ascii="Symbol" w:eastAsia="Symbol" w:hAnsi="Symbol" w:cs="Symbol" w:hint="default"/>
      </w:rPr>
    </w:lvl>
    <w:lvl w:ilvl="7" w:tplc="C52CB2C4">
      <w:start w:val="1"/>
      <w:numFmt w:val="bullet"/>
      <w:lvlText w:val="o"/>
      <w:lvlJc w:val="left"/>
      <w:pPr>
        <w:ind w:left="5760" w:hanging="360"/>
      </w:pPr>
      <w:rPr>
        <w:rFonts w:ascii="Courier New" w:eastAsia="Courier New" w:hAnsi="Courier New" w:cs="Courier New" w:hint="default"/>
      </w:rPr>
    </w:lvl>
    <w:lvl w:ilvl="8" w:tplc="BFEA06D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45B57A10"/>
    <w:multiLevelType w:val="hybridMultilevel"/>
    <w:tmpl w:val="0E843248"/>
    <w:lvl w:ilvl="0" w:tplc="5CBCFC88">
      <w:start w:val="1"/>
      <w:numFmt w:val="decimal"/>
      <w:lvlText w:val="%1."/>
      <w:lvlJc w:val="left"/>
      <w:pPr>
        <w:ind w:left="107" w:hanging="216"/>
        <w:jc w:val="left"/>
      </w:pPr>
      <w:rPr>
        <w:rFonts w:ascii="Times New Roman" w:eastAsia="Times New Roman" w:hAnsi="Times New Roman" w:cs="Times New Roman" w:hint="default"/>
        <w:b w:val="0"/>
        <w:bCs w:val="0"/>
        <w:i w:val="0"/>
        <w:iCs w:val="0"/>
        <w:spacing w:val="0"/>
        <w:sz w:val="20"/>
        <w:szCs w:val="20"/>
        <w:lang w:val="ru-RU" w:eastAsia="en-US" w:bidi="ar-SA"/>
      </w:rPr>
    </w:lvl>
    <w:lvl w:ilvl="1" w:tplc="99FA7746">
      <w:start w:val="1"/>
      <w:numFmt w:val="bullet"/>
      <w:lvlText w:val="•"/>
      <w:lvlJc w:val="left"/>
      <w:pPr>
        <w:ind w:left="1081" w:hanging="216"/>
      </w:pPr>
      <w:rPr>
        <w:rFonts w:hint="default"/>
        <w:lang w:val="ru-RU" w:eastAsia="en-US" w:bidi="ar-SA"/>
      </w:rPr>
    </w:lvl>
    <w:lvl w:ilvl="2" w:tplc="2B7EFD68">
      <w:start w:val="1"/>
      <w:numFmt w:val="bullet"/>
      <w:lvlText w:val="•"/>
      <w:lvlJc w:val="left"/>
      <w:pPr>
        <w:ind w:left="2063" w:hanging="216"/>
      </w:pPr>
      <w:rPr>
        <w:rFonts w:hint="default"/>
        <w:lang w:val="ru-RU" w:eastAsia="en-US" w:bidi="ar-SA"/>
      </w:rPr>
    </w:lvl>
    <w:lvl w:ilvl="3" w:tplc="11B0E894">
      <w:start w:val="1"/>
      <w:numFmt w:val="bullet"/>
      <w:lvlText w:val="•"/>
      <w:lvlJc w:val="left"/>
      <w:pPr>
        <w:ind w:left="3045" w:hanging="216"/>
      </w:pPr>
      <w:rPr>
        <w:rFonts w:hint="default"/>
        <w:lang w:val="ru-RU" w:eastAsia="en-US" w:bidi="ar-SA"/>
      </w:rPr>
    </w:lvl>
    <w:lvl w:ilvl="4" w:tplc="2264B5C8">
      <w:start w:val="1"/>
      <w:numFmt w:val="bullet"/>
      <w:lvlText w:val="•"/>
      <w:lvlJc w:val="left"/>
      <w:pPr>
        <w:ind w:left="4027" w:hanging="216"/>
      </w:pPr>
      <w:rPr>
        <w:rFonts w:hint="default"/>
        <w:lang w:val="ru-RU" w:eastAsia="en-US" w:bidi="ar-SA"/>
      </w:rPr>
    </w:lvl>
    <w:lvl w:ilvl="5" w:tplc="4E5CB898">
      <w:start w:val="1"/>
      <w:numFmt w:val="bullet"/>
      <w:lvlText w:val="•"/>
      <w:lvlJc w:val="left"/>
      <w:pPr>
        <w:ind w:left="5009" w:hanging="216"/>
      </w:pPr>
      <w:rPr>
        <w:rFonts w:hint="default"/>
        <w:lang w:val="ru-RU" w:eastAsia="en-US" w:bidi="ar-SA"/>
      </w:rPr>
    </w:lvl>
    <w:lvl w:ilvl="6" w:tplc="432A288C">
      <w:start w:val="1"/>
      <w:numFmt w:val="bullet"/>
      <w:lvlText w:val="•"/>
      <w:lvlJc w:val="left"/>
      <w:pPr>
        <w:ind w:left="5991" w:hanging="216"/>
      </w:pPr>
      <w:rPr>
        <w:rFonts w:hint="default"/>
        <w:lang w:val="ru-RU" w:eastAsia="en-US" w:bidi="ar-SA"/>
      </w:rPr>
    </w:lvl>
    <w:lvl w:ilvl="7" w:tplc="C784C920">
      <w:start w:val="1"/>
      <w:numFmt w:val="bullet"/>
      <w:lvlText w:val="•"/>
      <w:lvlJc w:val="left"/>
      <w:pPr>
        <w:ind w:left="6973" w:hanging="216"/>
      </w:pPr>
      <w:rPr>
        <w:rFonts w:hint="default"/>
        <w:lang w:val="ru-RU" w:eastAsia="en-US" w:bidi="ar-SA"/>
      </w:rPr>
    </w:lvl>
    <w:lvl w:ilvl="8" w:tplc="4636F0EA">
      <w:start w:val="1"/>
      <w:numFmt w:val="bullet"/>
      <w:lvlText w:val="•"/>
      <w:lvlJc w:val="left"/>
      <w:pPr>
        <w:ind w:left="7955" w:hanging="216"/>
      </w:pPr>
      <w:rPr>
        <w:rFonts w:hint="default"/>
        <w:lang w:val="ru-RU" w:eastAsia="en-US" w:bidi="ar-SA"/>
      </w:rPr>
    </w:lvl>
  </w:abstractNum>
  <w:abstractNum w:abstractNumId="9" w15:restartNumberingAfterBreak="0">
    <w:nsid w:val="60771367"/>
    <w:multiLevelType w:val="hybridMultilevel"/>
    <w:tmpl w:val="1520B28C"/>
    <w:lvl w:ilvl="0" w:tplc="54C8FE14">
      <w:start w:val="1"/>
      <w:numFmt w:val="bullet"/>
      <w:lvlText w:val=""/>
      <w:lvlJc w:val="left"/>
      <w:pPr>
        <w:tabs>
          <w:tab w:val="num" w:pos="720"/>
        </w:tabs>
        <w:ind w:left="720" w:hanging="360"/>
      </w:pPr>
      <w:rPr>
        <w:rFonts w:ascii="Symbol" w:hAnsi="Symbol" w:cs="Symbol" w:hint="default"/>
        <w:b w:val="0"/>
        <w:color w:val="auto"/>
        <w:sz w:val="25"/>
        <w:szCs w:val="25"/>
      </w:rPr>
    </w:lvl>
    <w:lvl w:ilvl="1" w:tplc="E2D0C5AE">
      <w:start w:val="1"/>
      <w:numFmt w:val="bullet"/>
      <w:lvlText w:val="o"/>
      <w:lvlJc w:val="left"/>
      <w:pPr>
        <w:ind w:left="1440" w:hanging="360"/>
      </w:pPr>
      <w:rPr>
        <w:rFonts w:ascii="Courier New" w:eastAsia="Courier New" w:hAnsi="Courier New" w:cs="Courier New" w:hint="default"/>
      </w:rPr>
    </w:lvl>
    <w:lvl w:ilvl="2" w:tplc="5A60A366">
      <w:start w:val="1"/>
      <w:numFmt w:val="bullet"/>
      <w:lvlText w:val="§"/>
      <w:lvlJc w:val="left"/>
      <w:pPr>
        <w:ind w:left="2160" w:hanging="360"/>
      </w:pPr>
      <w:rPr>
        <w:rFonts w:ascii="Wingdings" w:eastAsia="Wingdings" w:hAnsi="Wingdings" w:cs="Wingdings" w:hint="default"/>
      </w:rPr>
    </w:lvl>
    <w:lvl w:ilvl="3" w:tplc="0B32DA60">
      <w:start w:val="1"/>
      <w:numFmt w:val="bullet"/>
      <w:lvlText w:val="·"/>
      <w:lvlJc w:val="left"/>
      <w:pPr>
        <w:ind w:left="2880" w:hanging="360"/>
      </w:pPr>
      <w:rPr>
        <w:rFonts w:ascii="Symbol" w:eastAsia="Symbol" w:hAnsi="Symbol" w:cs="Symbol" w:hint="default"/>
      </w:rPr>
    </w:lvl>
    <w:lvl w:ilvl="4" w:tplc="1988F0A2">
      <w:start w:val="1"/>
      <w:numFmt w:val="bullet"/>
      <w:lvlText w:val="o"/>
      <w:lvlJc w:val="left"/>
      <w:pPr>
        <w:ind w:left="3600" w:hanging="360"/>
      </w:pPr>
      <w:rPr>
        <w:rFonts w:ascii="Courier New" w:eastAsia="Courier New" w:hAnsi="Courier New" w:cs="Courier New" w:hint="default"/>
      </w:rPr>
    </w:lvl>
    <w:lvl w:ilvl="5" w:tplc="2F30C78E">
      <w:start w:val="1"/>
      <w:numFmt w:val="bullet"/>
      <w:lvlText w:val="§"/>
      <w:lvlJc w:val="left"/>
      <w:pPr>
        <w:ind w:left="4320" w:hanging="360"/>
      </w:pPr>
      <w:rPr>
        <w:rFonts w:ascii="Wingdings" w:eastAsia="Wingdings" w:hAnsi="Wingdings" w:cs="Wingdings" w:hint="default"/>
      </w:rPr>
    </w:lvl>
    <w:lvl w:ilvl="6" w:tplc="21FC093C">
      <w:start w:val="1"/>
      <w:numFmt w:val="bullet"/>
      <w:lvlText w:val="·"/>
      <w:lvlJc w:val="left"/>
      <w:pPr>
        <w:ind w:left="5040" w:hanging="360"/>
      </w:pPr>
      <w:rPr>
        <w:rFonts w:ascii="Symbol" w:eastAsia="Symbol" w:hAnsi="Symbol" w:cs="Symbol" w:hint="default"/>
      </w:rPr>
    </w:lvl>
    <w:lvl w:ilvl="7" w:tplc="87B83E50">
      <w:start w:val="1"/>
      <w:numFmt w:val="bullet"/>
      <w:lvlText w:val="o"/>
      <w:lvlJc w:val="left"/>
      <w:pPr>
        <w:ind w:left="5760" w:hanging="360"/>
      </w:pPr>
      <w:rPr>
        <w:rFonts w:ascii="Courier New" w:eastAsia="Courier New" w:hAnsi="Courier New" w:cs="Courier New" w:hint="default"/>
      </w:rPr>
    </w:lvl>
    <w:lvl w:ilvl="8" w:tplc="FCD06D60">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6F752F27"/>
    <w:multiLevelType w:val="multilevel"/>
    <w:tmpl w:val="FC528EBA"/>
    <w:lvl w:ilvl="0">
      <w:start w:val="11"/>
      <w:numFmt w:val="decimal"/>
      <w:lvlText w:val="%1"/>
      <w:lvlJc w:val="left"/>
      <w:pPr>
        <w:ind w:left="1391" w:hanging="540"/>
      </w:pPr>
      <w:rPr>
        <w:rFonts w:hint="default"/>
        <w:lang w:val="ru-RU" w:eastAsia="en-US" w:bidi="ar-SA"/>
      </w:rPr>
    </w:lvl>
    <w:lvl w:ilvl="1">
      <w:start w:val="1"/>
      <w:numFmt w:val="decimal"/>
      <w:lvlText w:val="%1.%2."/>
      <w:lvlJc w:val="left"/>
      <w:pPr>
        <w:ind w:left="1391" w:hanging="540"/>
      </w:pPr>
      <w:rPr>
        <w:rFonts w:ascii="Times New Roman" w:eastAsia="Times New Roman" w:hAnsi="Times New Roman" w:cs="Times New Roman" w:hint="default"/>
        <w:b/>
        <w:bCs/>
        <w:i w:val="0"/>
        <w:iCs w:val="0"/>
        <w:spacing w:val="0"/>
        <w:sz w:val="24"/>
        <w:szCs w:val="24"/>
        <w:lang w:val="ru-RU" w:eastAsia="en-US" w:bidi="ar-SA"/>
      </w:rPr>
    </w:lvl>
    <w:lvl w:ilvl="2">
      <w:start w:val="1"/>
      <w:numFmt w:val="decimal"/>
      <w:lvlText w:val="%1.%2.%3."/>
      <w:lvlJc w:val="left"/>
      <w:pPr>
        <w:ind w:left="143" w:hanging="852"/>
      </w:pPr>
      <w:rPr>
        <w:rFonts w:hint="default"/>
        <w:spacing w:val="0"/>
        <w:lang w:val="ru-RU" w:eastAsia="en-US" w:bidi="ar-SA"/>
      </w:rPr>
    </w:lvl>
    <w:lvl w:ilvl="3">
      <w:start w:val="1"/>
      <w:numFmt w:val="bullet"/>
      <w:lvlText w:val="-"/>
      <w:lvlJc w:val="left"/>
      <w:pPr>
        <w:ind w:left="143" w:hanging="852"/>
      </w:pPr>
      <w:rPr>
        <w:rFonts w:ascii="Times New Roman" w:eastAsia="Times New Roman" w:hAnsi="Times New Roman" w:cs="Times New Roman" w:hint="default"/>
        <w:b w:val="0"/>
        <w:bCs w:val="0"/>
        <w:i w:val="0"/>
        <w:iCs w:val="0"/>
        <w:spacing w:val="0"/>
        <w:sz w:val="24"/>
        <w:szCs w:val="24"/>
        <w:lang w:val="ru-RU" w:eastAsia="en-US" w:bidi="ar-SA"/>
      </w:rPr>
    </w:lvl>
    <w:lvl w:ilvl="4">
      <w:start w:val="1"/>
      <w:numFmt w:val="bullet"/>
      <w:lvlText w:val="•"/>
      <w:lvlJc w:val="left"/>
      <w:pPr>
        <w:ind w:left="4335" w:hanging="852"/>
      </w:pPr>
      <w:rPr>
        <w:rFonts w:hint="default"/>
        <w:lang w:val="ru-RU" w:eastAsia="en-US" w:bidi="ar-SA"/>
      </w:rPr>
    </w:lvl>
    <w:lvl w:ilvl="5">
      <w:start w:val="1"/>
      <w:numFmt w:val="bullet"/>
      <w:lvlText w:val="•"/>
      <w:lvlJc w:val="left"/>
      <w:pPr>
        <w:ind w:left="5313" w:hanging="852"/>
      </w:pPr>
      <w:rPr>
        <w:rFonts w:hint="default"/>
        <w:lang w:val="ru-RU" w:eastAsia="en-US" w:bidi="ar-SA"/>
      </w:rPr>
    </w:lvl>
    <w:lvl w:ilvl="6">
      <w:start w:val="1"/>
      <w:numFmt w:val="bullet"/>
      <w:lvlText w:val="•"/>
      <w:lvlJc w:val="left"/>
      <w:pPr>
        <w:ind w:left="6292" w:hanging="852"/>
      </w:pPr>
      <w:rPr>
        <w:rFonts w:hint="default"/>
        <w:lang w:val="ru-RU" w:eastAsia="en-US" w:bidi="ar-SA"/>
      </w:rPr>
    </w:lvl>
    <w:lvl w:ilvl="7">
      <w:start w:val="1"/>
      <w:numFmt w:val="bullet"/>
      <w:lvlText w:val="•"/>
      <w:lvlJc w:val="left"/>
      <w:pPr>
        <w:ind w:left="7270" w:hanging="852"/>
      </w:pPr>
      <w:rPr>
        <w:rFonts w:hint="default"/>
        <w:lang w:val="ru-RU" w:eastAsia="en-US" w:bidi="ar-SA"/>
      </w:rPr>
    </w:lvl>
    <w:lvl w:ilvl="8">
      <w:start w:val="1"/>
      <w:numFmt w:val="bullet"/>
      <w:lvlText w:val="•"/>
      <w:lvlJc w:val="left"/>
      <w:pPr>
        <w:ind w:left="8249" w:hanging="852"/>
      </w:pPr>
      <w:rPr>
        <w:rFonts w:hint="default"/>
        <w:lang w:val="ru-RU" w:eastAsia="en-US" w:bidi="ar-SA"/>
      </w:rPr>
    </w:lvl>
  </w:abstractNum>
  <w:abstractNum w:abstractNumId="11" w15:restartNumberingAfterBreak="0">
    <w:nsid w:val="72696430"/>
    <w:multiLevelType w:val="hybridMultilevel"/>
    <w:tmpl w:val="956CE606"/>
    <w:lvl w:ilvl="0" w:tplc="2AEC174E">
      <w:start w:val="1"/>
      <w:numFmt w:val="bullet"/>
      <w:lvlText w:val=""/>
      <w:lvlJc w:val="left"/>
      <w:pPr>
        <w:tabs>
          <w:tab w:val="num" w:pos="720"/>
        </w:tabs>
        <w:ind w:left="720" w:hanging="360"/>
      </w:pPr>
      <w:rPr>
        <w:rFonts w:ascii="Symbol" w:hAnsi="Symbol" w:cs="Symbol" w:hint="default"/>
        <w:b w:val="0"/>
        <w:color w:val="auto"/>
      </w:rPr>
    </w:lvl>
    <w:lvl w:ilvl="1" w:tplc="4D0EA8E6">
      <w:start w:val="1"/>
      <w:numFmt w:val="bullet"/>
      <w:lvlText w:val=""/>
      <w:lvlJc w:val="left"/>
      <w:pPr>
        <w:tabs>
          <w:tab w:val="num" w:pos="1364"/>
        </w:tabs>
        <w:ind w:left="1364" w:hanging="284"/>
      </w:pPr>
      <w:rPr>
        <w:rFonts w:ascii="Wingdings" w:hAnsi="Wingdings" w:cs="Wingdings" w:hint="default"/>
        <w:b w:val="0"/>
        <w:color w:val="auto"/>
      </w:rPr>
    </w:lvl>
    <w:lvl w:ilvl="2" w:tplc="161A5A8A">
      <w:start w:val="1"/>
      <w:numFmt w:val="bullet"/>
      <w:lvlText w:val=""/>
      <w:lvlJc w:val="left"/>
      <w:pPr>
        <w:tabs>
          <w:tab w:val="num" w:pos="2160"/>
        </w:tabs>
        <w:ind w:left="2160" w:hanging="360"/>
      </w:pPr>
      <w:rPr>
        <w:rFonts w:ascii="Wingdings" w:hAnsi="Wingdings" w:cs="Wingdings" w:hint="default"/>
      </w:rPr>
    </w:lvl>
    <w:lvl w:ilvl="3" w:tplc="D87A81DC">
      <w:start w:val="1"/>
      <w:numFmt w:val="bullet"/>
      <w:lvlText w:val=""/>
      <w:lvlJc w:val="left"/>
      <w:pPr>
        <w:tabs>
          <w:tab w:val="num" w:pos="2880"/>
        </w:tabs>
        <w:ind w:left="2880" w:hanging="360"/>
      </w:pPr>
      <w:rPr>
        <w:rFonts w:ascii="Symbol" w:hAnsi="Symbol" w:cs="Symbol" w:hint="default"/>
      </w:rPr>
    </w:lvl>
    <w:lvl w:ilvl="4" w:tplc="3BE07F56">
      <w:start w:val="1"/>
      <w:numFmt w:val="bullet"/>
      <w:lvlText w:val="o"/>
      <w:lvlJc w:val="left"/>
      <w:pPr>
        <w:tabs>
          <w:tab w:val="num" w:pos="3600"/>
        </w:tabs>
        <w:ind w:left="3600" w:hanging="360"/>
      </w:pPr>
      <w:rPr>
        <w:rFonts w:ascii="Courier New" w:hAnsi="Courier New" w:cs="Courier New" w:hint="default"/>
      </w:rPr>
    </w:lvl>
    <w:lvl w:ilvl="5" w:tplc="7BA4ACF6">
      <w:start w:val="1"/>
      <w:numFmt w:val="bullet"/>
      <w:lvlText w:val=""/>
      <w:lvlJc w:val="left"/>
      <w:pPr>
        <w:tabs>
          <w:tab w:val="num" w:pos="4320"/>
        </w:tabs>
        <w:ind w:left="4320" w:hanging="360"/>
      </w:pPr>
      <w:rPr>
        <w:rFonts w:ascii="Wingdings" w:hAnsi="Wingdings" w:cs="Wingdings" w:hint="default"/>
      </w:rPr>
    </w:lvl>
    <w:lvl w:ilvl="6" w:tplc="0FCA00F0">
      <w:start w:val="1"/>
      <w:numFmt w:val="bullet"/>
      <w:lvlText w:val=""/>
      <w:lvlJc w:val="left"/>
      <w:pPr>
        <w:tabs>
          <w:tab w:val="num" w:pos="5040"/>
        </w:tabs>
        <w:ind w:left="5040" w:hanging="360"/>
      </w:pPr>
      <w:rPr>
        <w:rFonts w:ascii="Symbol" w:hAnsi="Symbol" w:cs="Symbol" w:hint="default"/>
      </w:rPr>
    </w:lvl>
    <w:lvl w:ilvl="7" w:tplc="64E0767E">
      <w:start w:val="1"/>
      <w:numFmt w:val="bullet"/>
      <w:lvlText w:val="o"/>
      <w:lvlJc w:val="left"/>
      <w:pPr>
        <w:tabs>
          <w:tab w:val="num" w:pos="5760"/>
        </w:tabs>
        <w:ind w:left="5760" w:hanging="360"/>
      </w:pPr>
      <w:rPr>
        <w:rFonts w:ascii="Courier New" w:hAnsi="Courier New" w:cs="Courier New" w:hint="default"/>
      </w:rPr>
    </w:lvl>
    <w:lvl w:ilvl="8" w:tplc="37C02CF8">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728656FB"/>
    <w:multiLevelType w:val="hybridMultilevel"/>
    <w:tmpl w:val="5016D670"/>
    <w:lvl w:ilvl="0" w:tplc="02888448">
      <w:start w:val="1"/>
      <w:numFmt w:val="decimal"/>
      <w:lvlText w:val="%1."/>
      <w:lvlJc w:val="left"/>
      <w:pPr>
        <w:ind w:left="720" w:hanging="360"/>
      </w:pPr>
      <w:rPr>
        <w:rFonts w:hint="default"/>
      </w:rPr>
    </w:lvl>
    <w:lvl w:ilvl="1" w:tplc="54FA52F2">
      <w:start w:val="1"/>
      <w:numFmt w:val="lowerLetter"/>
      <w:lvlText w:val="%2."/>
      <w:lvlJc w:val="left"/>
      <w:pPr>
        <w:ind w:left="1440" w:hanging="360"/>
      </w:pPr>
    </w:lvl>
    <w:lvl w:ilvl="2" w:tplc="8C867EC8">
      <w:start w:val="1"/>
      <w:numFmt w:val="lowerRoman"/>
      <w:lvlText w:val="%3."/>
      <w:lvlJc w:val="right"/>
      <w:pPr>
        <w:ind w:left="2160" w:hanging="180"/>
      </w:pPr>
    </w:lvl>
    <w:lvl w:ilvl="3" w:tplc="2836F9B4">
      <w:start w:val="1"/>
      <w:numFmt w:val="decimal"/>
      <w:lvlText w:val="%4."/>
      <w:lvlJc w:val="left"/>
      <w:pPr>
        <w:ind w:left="2880" w:hanging="360"/>
      </w:pPr>
    </w:lvl>
    <w:lvl w:ilvl="4" w:tplc="FC92F560">
      <w:start w:val="1"/>
      <w:numFmt w:val="lowerLetter"/>
      <w:lvlText w:val="%5."/>
      <w:lvlJc w:val="left"/>
      <w:pPr>
        <w:ind w:left="3600" w:hanging="360"/>
      </w:pPr>
    </w:lvl>
    <w:lvl w:ilvl="5" w:tplc="04C426C6">
      <w:start w:val="1"/>
      <w:numFmt w:val="lowerRoman"/>
      <w:lvlText w:val="%6."/>
      <w:lvlJc w:val="right"/>
      <w:pPr>
        <w:ind w:left="4320" w:hanging="180"/>
      </w:pPr>
    </w:lvl>
    <w:lvl w:ilvl="6" w:tplc="EEF275BE">
      <w:start w:val="1"/>
      <w:numFmt w:val="decimal"/>
      <w:lvlText w:val="%7."/>
      <w:lvlJc w:val="left"/>
      <w:pPr>
        <w:ind w:left="5040" w:hanging="360"/>
      </w:pPr>
    </w:lvl>
    <w:lvl w:ilvl="7" w:tplc="73920CD8">
      <w:start w:val="1"/>
      <w:numFmt w:val="lowerLetter"/>
      <w:lvlText w:val="%8."/>
      <w:lvlJc w:val="left"/>
      <w:pPr>
        <w:ind w:left="5760" w:hanging="360"/>
      </w:pPr>
    </w:lvl>
    <w:lvl w:ilvl="8" w:tplc="1A5A6202">
      <w:start w:val="1"/>
      <w:numFmt w:val="lowerRoman"/>
      <w:lvlText w:val="%9."/>
      <w:lvlJc w:val="right"/>
      <w:pPr>
        <w:ind w:left="6480" w:hanging="180"/>
      </w:pPr>
    </w:lvl>
  </w:abstractNum>
  <w:abstractNum w:abstractNumId="13" w15:restartNumberingAfterBreak="0">
    <w:nsid w:val="7AD46DD2"/>
    <w:multiLevelType w:val="hybridMultilevel"/>
    <w:tmpl w:val="E00CA6EA"/>
    <w:lvl w:ilvl="0" w:tplc="CED20280">
      <w:start w:val="1"/>
      <w:numFmt w:val="decimal"/>
      <w:suff w:val="space"/>
      <w:lvlText w:val="%1."/>
      <w:lvlJc w:val="left"/>
      <w:pPr>
        <w:ind w:left="1428" w:hanging="360"/>
      </w:pPr>
    </w:lvl>
    <w:lvl w:ilvl="1" w:tplc="5FB29FD8">
      <w:start w:val="1"/>
      <w:numFmt w:val="lowerLetter"/>
      <w:lvlText w:val="%2."/>
      <w:lvlJc w:val="left"/>
      <w:pPr>
        <w:ind w:left="2148" w:hanging="360"/>
      </w:pPr>
    </w:lvl>
    <w:lvl w:ilvl="2" w:tplc="A924584A">
      <w:start w:val="1"/>
      <w:numFmt w:val="lowerRoman"/>
      <w:lvlText w:val="%3."/>
      <w:lvlJc w:val="right"/>
      <w:pPr>
        <w:ind w:left="2868" w:hanging="180"/>
      </w:pPr>
    </w:lvl>
    <w:lvl w:ilvl="3" w:tplc="AABA31BA">
      <w:start w:val="1"/>
      <w:numFmt w:val="decimal"/>
      <w:lvlText w:val="%4."/>
      <w:lvlJc w:val="left"/>
      <w:pPr>
        <w:ind w:left="3588" w:hanging="360"/>
      </w:pPr>
    </w:lvl>
    <w:lvl w:ilvl="4" w:tplc="186062C0">
      <w:start w:val="1"/>
      <w:numFmt w:val="lowerLetter"/>
      <w:lvlText w:val="%5."/>
      <w:lvlJc w:val="left"/>
      <w:pPr>
        <w:ind w:left="4308" w:hanging="360"/>
      </w:pPr>
    </w:lvl>
    <w:lvl w:ilvl="5" w:tplc="F3882A8A">
      <w:start w:val="1"/>
      <w:numFmt w:val="lowerRoman"/>
      <w:lvlText w:val="%6."/>
      <w:lvlJc w:val="right"/>
      <w:pPr>
        <w:ind w:left="5028" w:hanging="180"/>
      </w:pPr>
    </w:lvl>
    <w:lvl w:ilvl="6" w:tplc="5F34C2E2">
      <w:start w:val="1"/>
      <w:numFmt w:val="decimal"/>
      <w:lvlText w:val="%7."/>
      <w:lvlJc w:val="left"/>
      <w:pPr>
        <w:ind w:left="5748" w:hanging="360"/>
      </w:pPr>
    </w:lvl>
    <w:lvl w:ilvl="7" w:tplc="ED56BF26">
      <w:start w:val="1"/>
      <w:numFmt w:val="lowerLetter"/>
      <w:lvlText w:val="%8."/>
      <w:lvlJc w:val="left"/>
      <w:pPr>
        <w:ind w:left="6468" w:hanging="360"/>
      </w:pPr>
    </w:lvl>
    <w:lvl w:ilvl="8" w:tplc="8478787E">
      <w:start w:val="1"/>
      <w:numFmt w:val="lowerRoman"/>
      <w:lvlText w:val="%9."/>
      <w:lvlJc w:val="right"/>
      <w:pPr>
        <w:ind w:left="7188" w:hanging="180"/>
      </w:pPr>
    </w:lvl>
  </w:abstractNum>
  <w:num w:numId="1">
    <w:abstractNumId w:val="13"/>
  </w:num>
  <w:num w:numId="2">
    <w:abstractNumId w:val="6"/>
  </w:num>
  <w:num w:numId="3">
    <w:abstractNumId w:val="11"/>
  </w:num>
  <w:num w:numId="4">
    <w:abstractNumId w:val="7"/>
  </w:num>
  <w:num w:numId="5">
    <w:abstractNumId w:val="5"/>
  </w:num>
  <w:num w:numId="6">
    <w:abstractNumId w:val="3"/>
  </w:num>
  <w:num w:numId="7">
    <w:abstractNumId w:val="0"/>
  </w:num>
  <w:num w:numId="8">
    <w:abstractNumId w:val="9"/>
  </w:num>
  <w:num w:numId="9">
    <w:abstractNumId w:val="4"/>
  </w:num>
  <w:num w:numId="10">
    <w:abstractNumId w:val="12"/>
  </w:num>
  <w:num w:numId="11">
    <w:abstractNumId w:val="2"/>
  </w:num>
  <w:num w:numId="12">
    <w:abstractNumId w:val="1"/>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F4C"/>
    <w:rsid w:val="002065FB"/>
    <w:rsid w:val="00235ADB"/>
    <w:rsid w:val="00274404"/>
    <w:rsid w:val="00276798"/>
    <w:rsid w:val="003674C2"/>
    <w:rsid w:val="00437A49"/>
    <w:rsid w:val="00491B5F"/>
    <w:rsid w:val="0053679A"/>
    <w:rsid w:val="00616626"/>
    <w:rsid w:val="00765EF7"/>
    <w:rsid w:val="00836F4C"/>
    <w:rsid w:val="00AE5D8F"/>
    <w:rsid w:val="00C27D7F"/>
    <w:rsid w:val="00C66E19"/>
    <w:rsid w:val="00CA045C"/>
    <w:rsid w:val="00D141C7"/>
    <w:rsid w:val="00D45AFD"/>
    <w:rsid w:val="00E31D5D"/>
    <w:rsid w:val="00F33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62F56"/>
  <w15:docId w15:val="{BDA1FF8D-753C-483D-B14A-A783BCBFA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color w:val="000000"/>
      <w:sz w:val="20"/>
      <w:szCs w:val="20"/>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qFormat/>
    <w:pPr>
      <w:keepNext/>
      <w:ind w:firstLine="709"/>
      <w:outlineLvl w:val="3"/>
    </w:pPr>
    <w:rPr>
      <w:sz w:val="28"/>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rPr>
      <w:rFonts w:ascii="Times New Roman" w:eastAsia="Times New Roman" w:hAnsi="Times New Roman" w:cs="Times New Roman"/>
      <w:color w:val="000000"/>
      <w:sz w:val="28"/>
      <w:szCs w:val="20"/>
      <w:lang w:eastAsia="ru-RU"/>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4Char">
    <w:name w:val="Heading 4 Char"/>
    <w:basedOn w:val="a0"/>
    <w:uiPriority w:val="9"/>
    <w:rPr>
      <w:rFonts w:ascii="Arial" w:eastAsia="Arial" w:hAnsi="Arial" w:cs="Arial"/>
      <w:b/>
      <w:bCs/>
      <w:sz w:val="26"/>
      <w:szCs w:val="26"/>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b">
    <w:name w:val="Hyperlink"/>
    <w:uiPriority w:val="99"/>
    <w:unhideWhenUsed/>
    <w:rPr>
      <w:color w:val="0000FF" w:themeColor="hyperlink"/>
      <w:u w:val="single"/>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c">
    <w:name w:val="TOC Heading"/>
    <w:uiPriority w:val="39"/>
    <w:unhideWhenUsed/>
  </w:style>
  <w:style w:type="paragraph" w:styleId="ad">
    <w:name w:val="table of figures"/>
    <w:basedOn w:val="a"/>
    <w:next w:val="a"/>
    <w:uiPriority w:val="99"/>
    <w:unhideWhenUsed/>
  </w:style>
  <w:style w:type="paragraph" w:styleId="25">
    <w:name w:val="Body Text 2"/>
    <w:basedOn w:val="a"/>
    <w:link w:val="26"/>
    <w:unhideWhenUsed/>
    <w:qFormat/>
    <w:pPr>
      <w:tabs>
        <w:tab w:val="left" w:pos="4860"/>
      </w:tabs>
      <w:ind w:right="4495"/>
      <w:jc w:val="both"/>
    </w:pPr>
    <w:rPr>
      <w:rFonts w:eastAsia="Calibri"/>
      <w:color w:val="auto"/>
      <w:sz w:val="26"/>
      <w:szCs w:val="26"/>
    </w:rPr>
  </w:style>
  <w:style w:type="character" w:customStyle="1" w:styleId="26">
    <w:name w:val="Основной текст 2 Знак"/>
    <w:basedOn w:val="a0"/>
    <w:link w:val="25"/>
    <w:rPr>
      <w:rFonts w:ascii="Times New Roman" w:eastAsia="Calibri" w:hAnsi="Times New Roman" w:cs="Times New Roman"/>
      <w:sz w:val="26"/>
      <w:szCs w:val="26"/>
      <w:lang w:eastAsia="ru-RU"/>
    </w:rPr>
  </w:style>
  <w:style w:type="paragraph" w:styleId="ae">
    <w:name w:val="Balloon Text"/>
    <w:basedOn w:val="a"/>
    <w:link w:val="af"/>
    <w:uiPriority w:val="99"/>
    <w:semiHidden/>
    <w:unhideWhenUsed/>
    <w:rPr>
      <w:rFonts w:ascii="Tahoma" w:hAnsi="Tahoma" w:cs="Tahoma"/>
      <w:sz w:val="16"/>
      <w:szCs w:val="16"/>
    </w:rPr>
  </w:style>
  <w:style w:type="character" w:customStyle="1" w:styleId="af">
    <w:name w:val="Текст выноски Знак"/>
    <w:basedOn w:val="a0"/>
    <w:link w:val="ae"/>
    <w:uiPriority w:val="99"/>
    <w:semiHidden/>
    <w:rPr>
      <w:rFonts w:ascii="Tahoma" w:eastAsia="Times New Roman" w:hAnsi="Tahoma" w:cs="Tahoma"/>
      <w:color w:val="000000"/>
      <w:sz w:val="16"/>
      <w:szCs w:val="16"/>
      <w:lang w:eastAsia="ru-RU"/>
    </w:rPr>
  </w:style>
  <w:style w:type="paragraph" w:styleId="af0">
    <w:name w:val="List Paragraph"/>
    <w:basedOn w:val="a"/>
    <w:uiPriority w:val="1"/>
    <w:qFormat/>
    <w:pPr>
      <w:ind w:left="720"/>
      <w:contextualSpacing/>
    </w:pPr>
  </w:style>
  <w:style w:type="paragraph" w:styleId="af1">
    <w:name w:val="header"/>
    <w:basedOn w:val="a"/>
    <w:link w:val="af2"/>
    <w:uiPriority w:val="99"/>
    <w:pPr>
      <w:tabs>
        <w:tab w:val="center" w:pos="4153"/>
        <w:tab w:val="right" w:pos="8306"/>
      </w:tabs>
    </w:pPr>
    <w:rPr>
      <w:color w:val="auto"/>
    </w:rPr>
  </w:style>
  <w:style w:type="character" w:customStyle="1" w:styleId="af2">
    <w:name w:val="Верхний колонтитул Знак"/>
    <w:basedOn w:val="a0"/>
    <w:link w:val="af1"/>
    <w:uiPriority w:val="99"/>
    <w:rPr>
      <w:rFonts w:ascii="Times New Roman" w:eastAsia="Times New Roman" w:hAnsi="Times New Roman" w:cs="Times New Roman"/>
      <w:sz w:val="20"/>
      <w:szCs w:val="20"/>
      <w:lang w:eastAsia="ru-RU"/>
    </w:rPr>
  </w:style>
  <w:style w:type="paragraph" w:styleId="af3">
    <w:name w:val="footer"/>
    <w:basedOn w:val="a"/>
    <w:link w:val="af4"/>
    <w:uiPriority w:val="99"/>
    <w:pPr>
      <w:tabs>
        <w:tab w:val="center" w:pos="4153"/>
        <w:tab w:val="right" w:pos="8306"/>
      </w:tabs>
    </w:pPr>
    <w:rPr>
      <w:color w:val="auto"/>
    </w:rPr>
  </w:style>
  <w:style w:type="character" w:customStyle="1" w:styleId="af4">
    <w:name w:val="Нижний колонтитул Знак"/>
    <w:basedOn w:val="a0"/>
    <w:link w:val="af3"/>
    <w:uiPriority w:val="99"/>
    <w:rPr>
      <w:rFonts w:ascii="Times New Roman" w:eastAsia="Times New Roman" w:hAnsi="Times New Roman" w:cs="Times New Roman"/>
      <w:sz w:val="20"/>
      <w:szCs w:val="20"/>
      <w:lang w:eastAsia="ru-RU"/>
    </w:rPr>
  </w:style>
  <w:style w:type="paragraph" w:styleId="af5">
    <w:name w:val="footnote text"/>
    <w:basedOn w:val="a"/>
    <w:link w:val="af6"/>
    <w:uiPriority w:val="99"/>
    <w:semiHidden/>
    <w:rPr>
      <w:color w:val="auto"/>
    </w:rPr>
  </w:style>
  <w:style w:type="character" w:customStyle="1" w:styleId="af6">
    <w:name w:val="Текст сноски Знак"/>
    <w:basedOn w:val="a0"/>
    <w:link w:val="af5"/>
    <w:uiPriority w:val="99"/>
    <w:semiHidden/>
    <w:rPr>
      <w:rFonts w:ascii="Times New Roman" w:eastAsia="Times New Roman" w:hAnsi="Times New Roman" w:cs="Times New Roman"/>
      <w:sz w:val="20"/>
      <w:szCs w:val="20"/>
      <w:lang w:eastAsia="ru-RU"/>
    </w:rPr>
  </w:style>
  <w:style w:type="character" w:styleId="af7">
    <w:name w:val="footnote reference"/>
    <w:basedOn w:val="a0"/>
    <w:uiPriority w:val="99"/>
    <w:semiHidden/>
    <w:rPr>
      <w:rFonts w:cs="Times New Roman"/>
      <w:vertAlign w:val="superscript"/>
    </w:rPr>
  </w:style>
  <w:style w:type="paragraph" w:styleId="af8">
    <w:name w:val="endnote text"/>
    <w:basedOn w:val="a"/>
    <w:link w:val="af9"/>
    <w:uiPriority w:val="99"/>
    <w:semiHidden/>
    <w:rPr>
      <w:color w:val="auto"/>
    </w:rPr>
  </w:style>
  <w:style w:type="character" w:customStyle="1" w:styleId="af9">
    <w:name w:val="Текст концевой сноски Знак"/>
    <w:basedOn w:val="a0"/>
    <w:link w:val="af8"/>
    <w:uiPriority w:val="99"/>
    <w:semiHidden/>
    <w:rPr>
      <w:rFonts w:ascii="Times New Roman" w:eastAsia="Times New Roman" w:hAnsi="Times New Roman" w:cs="Times New Roman"/>
      <w:sz w:val="20"/>
      <w:szCs w:val="20"/>
      <w:lang w:eastAsia="ru-RU"/>
    </w:rPr>
  </w:style>
  <w:style w:type="character" w:styleId="afa">
    <w:name w:val="endnote reference"/>
    <w:basedOn w:val="a0"/>
    <w:uiPriority w:val="99"/>
    <w:semiHidden/>
    <w:rPr>
      <w:rFonts w:cs="Times New Roman"/>
      <w:vertAlign w:val="superscript"/>
    </w:rPr>
  </w:style>
  <w:style w:type="paragraph" w:customStyle="1" w:styleId="ConsNormal">
    <w:name w:val="ConsNormal"/>
    <w:pPr>
      <w:spacing w:after="0" w:line="240" w:lineRule="auto"/>
      <w:ind w:right="19772"/>
      <w:jc w:val="both"/>
    </w:pPr>
    <w:rPr>
      <w:rFonts w:ascii="Courier New" w:eastAsia="Times New Roman" w:hAnsi="Courier New" w:cs="Courier New"/>
      <w:sz w:val="20"/>
      <w:szCs w:val="20"/>
      <w:lang w:eastAsia="ru-RU"/>
    </w:rPr>
  </w:style>
  <w:style w:type="paragraph" w:customStyle="1" w:styleId="ConsPlusNormal">
    <w:name w:val="ConsPlusNormal"/>
    <w:uiPriority w:val="99"/>
    <w:pPr>
      <w:widowControl w:val="0"/>
      <w:spacing w:after="0" w:line="240" w:lineRule="auto"/>
    </w:pPr>
    <w:rPr>
      <w:rFonts w:ascii="Arial" w:eastAsia="Times New Roman" w:hAnsi="Arial" w:cs="Arial"/>
      <w:sz w:val="24"/>
      <w:szCs w:val="20"/>
      <w:lang w:eastAsia="ru-RU"/>
    </w:rPr>
  </w:style>
  <w:style w:type="table" w:customStyle="1" w:styleId="13">
    <w:name w:val="Сетка таблицы1"/>
    <w:basedOn w:val="a1"/>
    <w:next w:val="afb"/>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b">
    <w:name w:val="Table Grid"/>
    <w:basedOn w:val="a1"/>
    <w:uiPriority w:val="59"/>
    <w:pPr>
      <w:spacing w:after="0" w:line="240" w:lineRule="auto"/>
    </w:pPr>
    <w:rPr>
      <w:rFonts w:ascii="Times New Roman" w:eastAsia="Times New Roman" w:hAnsi="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
    <w:basedOn w:val="a1"/>
    <w:next w:val="afb"/>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1"/>
    <w:next w:val="afb"/>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b"/>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a0"/>
    <w:rPr>
      <w:rFonts w:ascii="TimesNewRomanPSMT" w:hAnsi="TimesNewRomanPSMT" w:hint="default"/>
      <w:b w:val="0"/>
      <w:bCs w:val="0"/>
      <w:i w:val="0"/>
      <w:iCs w:val="0"/>
      <w:color w:val="000000"/>
      <w:sz w:val="20"/>
      <w:szCs w:val="20"/>
    </w:rPr>
  </w:style>
  <w:style w:type="paragraph" w:customStyle="1" w:styleId="TableParagraph">
    <w:name w:val="Table Paragraph"/>
    <w:basedOn w:val="a"/>
    <w:uiPriority w:val="1"/>
    <w:qFormat/>
    <w:pPr>
      <w:widowControl w:val="0"/>
      <w:spacing w:line="211" w:lineRule="exact"/>
      <w:ind w:left="60"/>
      <w:jc w:val="center"/>
    </w:pPr>
    <w:rPr>
      <w:color w:val="auto"/>
      <w:sz w:val="22"/>
      <w:szCs w:val="22"/>
      <w:lang w:eastAsia="en-US"/>
    </w:rPr>
  </w:style>
  <w:style w:type="paragraph" w:customStyle="1" w:styleId="afc">
    <w:name w:val="Прижатый влево"/>
    <w:basedOn w:val="a"/>
    <w:next w:val="a"/>
    <w:rPr>
      <w:rFonts w:ascii="Arial" w:hAnsi="Arial" w:cs="Arial"/>
      <w:color w:val="auto"/>
      <w:lang w:eastAsia="zh-CN"/>
    </w:rPr>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styleId="afd">
    <w:name w:val="Body Text"/>
    <w:basedOn w:val="a"/>
    <w:link w:val="afe"/>
    <w:uiPriority w:val="99"/>
    <w:semiHidden/>
    <w:unhideWhenUsed/>
    <w:pPr>
      <w:spacing w:after="120"/>
    </w:pPr>
  </w:style>
  <w:style w:type="character" w:customStyle="1" w:styleId="afe">
    <w:name w:val="Основной текст Знак"/>
    <w:basedOn w:val="a0"/>
    <w:link w:val="afd"/>
    <w:uiPriority w:val="99"/>
    <w:semiHidden/>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BF1D4-1174-493B-9B50-B9167CD8A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7</Pages>
  <Words>2097</Words>
  <Characters>11956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АПР</Company>
  <LinksUpToDate>false</LinksUpToDate>
  <CharactersWithSpaces>14025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Пахтусова Светлана Юрьевна</dc:creator>
  <cp:lastModifiedBy>Ковалева Ольга Владимировна</cp:lastModifiedBy>
  <cp:revision>25</cp:revision>
  <dcterms:created xsi:type="dcterms:W3CDTF">2025-11-19T14:04:00Z</dcterms:created>
  <dcterms:modified xsi:type="dcterms:W3CDTF">2026-09-11T08:53:00Z</dcterms:modified>
</cp:coreProperties>
</file>