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A64" w:rsidRDefault="004B65BF">
      <w:pPr>
        <w:widowControl w:val="0"/>
        <w:jc w:val="both"/>
        <w:rPr>
          <w:b/>
          <w:color w:val="000000"/>
          <w:sz w:val="28"/>
          <w:szCs w:val="20"/>
        </w:rPr>
      </w:pPr>
      <w:r>
        <w:rPr>
          <w:noProof/>
          <w:color w:val="00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2701900</wp:posOffset>
            </wp:positionH>
            <wp:positionV relativeFrom="paragraph">
              <wp:posOffset>107950</wp:posOffset>
            </wp:positionV>
            <wp:extent cx="609600" cy="755650"/>
            <wp:effectExtent l="0" t="0" r="0" b="6350"/>
            <wp:wrapNone/>
            <wp:docPr id="1" name="Рисунок 3" descr="O:\Герб вектор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Герб вектор\Герб.png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7A64" w:rsidRDefault="00E57A64">
      <w:pPr>
        <w:widowControl w:val="0"/>
        <w:jc w:val="center"/>
        <w:rPr>
          <w:b/>
          <w:color w:val="000000"/>
          <w:sz w:val="28"/>
          <w:szCs w:val="20"/>
        </w:rPr>
      </w:pPr>
    </w:p>
    <w:p w:rsidR="00E57A64" w:rsidRDefault="00E57A64">
      <w:pPr>
        <w:widowControl w:val="0"/>
        <w:jc w:val="center"/>
        <w:rPr>
          <w:b/>
          <w:color w:val="000000"/>
          <w:sz w:val="28"/>
          <w:szCs w:val="20"/>
        </w:rPr>
      </w:pPr>
    </w:p>
    <w:p w:rsidR="00E57A64" w:rsidRDefault="00E57A64">
      <w:pPr>
        <w:widowControl w:val="0"/>
        <w:jc w:val="center"/>
        <w:rPr>
          <w:b/>
          <w:color w:val="000000"/>
          <w:sz w:val="28"/>
          <w:szCs w:val="20"/>
        </w:rPr>
      </w:pPr>
    </w:p>
    <w:p w:rsidR="00E57A64" w:rsidRDefault="004B65BF">
      <w:pPr>
        <w:widowControl w:val="0"/>
        <w:jc w:val="center"/>
        <w:rPr>
          <w:b/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 xml:space="preserve">АДМИНИСТРАЦИЯ </w:t>
      </w:r>
    </w:p>
    <w:p w:rsidR="00E57A64" w:rsidRDefault="004B65BF">
      <w:pPr>
        <w:widowControl w:val="0"/>
        <w:jc w:val="center"/>
        <w:rPr>
          <w:b/>
          <w:color w:val="000000"/>
          <w:sz w:val="28"/>
          <w:szCs w:val="20"/>
        </w:rPr>
      </w:pPr>
      <w:r>
        <w:rPr>
          <w:b/>
          <w:color w:val="000000"/>
          <w:sz w:val="28"/>
          <w:szCs w:val="20"/>
        </w:rPr>
        <w:t>ПЕЧЕНГСКОГО МУНИЦИПАЛЬНОГО ОКРУГА</w:t>
      </w:r>
    </w:p>
    <w:p w:rsidR="00E57A64" w:rsidRDefault="004B65BF">
      <w:pPr>
        <w:widowControl w:val="0"/>
        <w:jc w:val="center"/>
        <w:rPr>
          <w:b/>
          <w:color w:val="000000"/>
          <w:sz w:val="28"/>
          <w:szCs w:val="20"/>
        </w:rPr>
      </w:pPr>
      <w:r>
        <w:rPr>
          <w:b/>
          <w:color w:val="000000"/>
          <w:sz w:val="28"/>
          <w:szCs w:val="20"/>
        </w:rPr>
        <w:t>МУРМАНСКОЙ ОБЛАСТИ</w:t>
      </w:r>
    </w:p>
    <w:p w:rsidR="00E57A64" w:rsidRDefault="00E57A64">
      <w:pPr>
        <w:widowControl w:val="0"/>
        <w:jc w:val="center"/>
        <w:rPr>
          <w:b/>
          <w:color w:val="000000"/>
          <w:sz w:val="16"/>
          <w:szCs w:val="16"/>
        </w:rPr>
      </w:pPr>
    </w:p>
    <w:p w:rsidR="00E57A64" w:rsidRDefault="004B65BF">
      <w:pPr>
        <w:widowControl w:val="0"/>
        <w:jc w:val="center"/>
        <w:rPr>
          <w:b/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>ПОСТАНОВЛЕНИЕ</w:t>
      </w:r>
    </w:p>
    <w:p w:rsidR="00E57A64" w:rsidRDefault="00E57A64">
      <w:pPr>
        <w:widowControl w:val="0"/>
        <w:rPr>
          <w:b/>
          <w:color w:val="000000"/>
        </w:rPr>
      </w:pPr>
    </w:p>
    <w:p w:rsidR="00E57A64" w:rsidRDefault="00E57A64">
      <w:pPr>
        <w:widowControl w:val="0"/>
        <w:jc w:val="center"/>
        <w:rPr>
          <w:color w:val="000000"/>
          <w:sz w:val="20"/>
          <w:szCs w:val="20"/>
        </w:rPr>
      </w:pPr>
    </w:p>
    <w:p w:rsidR="00E57A64" w:rsidRDefault="004B65BF">
      <w:pPr>
        <w:widowControl w:val="0"/>
        <w:jc w:val="both"/>
        <w:rPr>
          <w:b/>
          <w:color w:val="000000"/>
          <w:szCs w:val="20"/>
        </w:rPr>
      </w:pPr>
      <w:r>
        <w:rPr>
          <w:b/>
          <w:color w:val="000000"/>
          <w:szCs w:val="20"/>
        </w:rPr>
        <w:t xml:space="preserve">от 18.11.2025 </w:t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</w:r>
      <w:r>
        <w:rPr>
          <w:b/>
          <w:color w:val="000000"/>
          <w:szCs w:val="20"/>
        </w:rPr>
        <w:tab/>
        <w:t xml:space="preserve">            № 1888</w:t>
      </w:r>
    </w:p>
    <w:p w:rsidR="00E57A64" w:rsidRDefault="004B65BF">
      <w:pPr>
        <w:widowControl w:val="0"/>
        <w:jc w:val="center"/>
        <w:rPr>
          <w:b/>
          <w:color w:val="000000"/>
        </w:rPr>
      </w:pPr>
      <w:r>
        <w:rPr>
          <w:b/>
          <w:color w:val="000000"/>
          <w:szCs w:val="20"/>
        </w:rPr>
        <w:t>п.г.т. Никель</w:t>
      </w:r>
    </w:p>
    <w:p w:rsidR="00E57A64" w:rsidRDefault="00E57A64">
      <w:pPr>
        <w:widowControl w:val="0"/>
        <w:jc w:val="both"/>
        <w:rPr>
          <w:b/>
          <w:color w:val="000000"/>
        </w:rPr>
      </w:pPr>
    </w:p>
    <w:p w:rsidR="00E57A64" w:rsidRDefault="00E57A64">
      <w:pPr>
        <w:widowControl w:val="0"/>
        <w:jc w:val="both"/>
        <w:rPr>
          <w:b/>
          <w:color w:val="000000"/>
        </w:rPr>
      </w:pPr>
    </w:p>
    <w:p w:rsidR="00E57A64" w:rsidRDefault="004B65BF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Об утверждении плана реализации муниципальной программы Печенгского муниципального округа</w:t>
      </w:r>
    </w:p>
    <w:p w:rsidR="00E57A64" w:rsidRDefault="004B65BF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«Обеспечение общественного порядка и безопасности населения» на 2026 - 2028 годы</w:t>
      </w:r>
    </w:p>
    <w:p w:rsidR="00E57A64" w:rsidRPr="00386BA7" w:rsidRDefault="004C58F9" w:rsidP="00386BA7">
      <w:pPr>
        <w:jc w:val="center"/>
        <w:rPr>
          <w:color w:val="0070C0"/>
          <w:sz w:val="20"/>
          <w:szCs w:val="20"/>
        </w:rPr>
      </w:pPr>
      <w:r>
        <w:rPr>
          <w:color w:val="0070C0"/>
          <w:sz w:val="20"/>
          <w:szCs w:val="20"/>
        </w:rPr>
        <w:t>(в редакции постановлений</w:t>
      </w:r>
      <w:r w:rsidR="00386BA7" w:rsidRPr="00386BA7">
        <w:rPr>
          <w:color w:val="0070C0"/>
          <w:sz w:val="20"/>
          <w:szCs w:val="20"/>
        </w:rPr>
        <w:t xml:space="preserve"> администрации Печенгского муниципального округа от 15.01.2026 № 40</w:t>
      </w:r>
      <w:r w:rsidR="00990ACA">
        <w:rPr>
          <w:color w:val="0070C0"/>
          <w:sz w:val="20"/>
          <w:szCs w:val="20"/>
        </w:rPr>
        <w:t>,</w:t>
      </w:r>
      <w:r w:rsidR="005F75E3">
        <w:rPr>
          <w:color w:val="0070C0"/>
          <w:sz w:val="20"/>
          <w:szCs w:val="20"/>
        </w:rPr>
        <w:t xml:space="preserve"> от 08</w:t>
      </w:r>
      <w:r>
        <w:rPr>
          <w:color w:val="0070C0"/>
          <w:sz w:val="20"/>
          <w:szCs w:val="20"/>
        </w:rPr>
        <w:t>.0</w:t>
      </w:r>
      <w:r w:rsidR="005F75E3">
        <w:rPr>
          <w:color w:val="0070C0"/>
          <w:sz w:val="20"/>
          <w:szCs w:val="20"/>
        </w:rPr>
        <w:t>4</w:t>
      </w:r>
      <w:r>
        <w:rPr>
          <w:color w:val="0070C0"/>
          <w:sz w:val="20"/>
          <w:szCs w:val="20"/>
        </w:rPr>
        <w:t xml:space="preserve">.2026 № </w:t>
      </w:r>
      <w:r w:rsidR="005F75E3">
        <w:rPr>
          <w:color w:val="0070C0"/>
          <w:sz w:val="20"/>
          <w:szCs w:val="20"/>
        </w:rPr>
        <w:t>534</w:t>
      </w:r>
      <w:r w:rsidR="00D12A68">
        <w:rPr>
          <w:color w:val="0070C0"/>
          <w:sz w:val="20"/>
          <w:szCs w:val="20"/>
        </w:rPr>
        <w:t xml:space="preserve">, </w:t>
      </w:r>
      <w:r w:rsidR="00990ACA">
        <w:rPr>
          <w:color w:val="0070C0"/>
          <w:sz w:val="20"/>
          <w:szCs w:val="20"/>
        </w:rPr>
        <w:t>от 10.04.2026 № 563</w:t>
      </w:r>
      <w:r w:rsidR="006F742F">
        <w:rPr>
          <w:color w:val="0070C0"/>
          <w:sz w:val="20"/>
          <w:szCs w:val="20"/>
        </w:rPr>
        <w:t xml:space="preserve">, </w:t>
      </w:r>
      <w:r w:rsidR="00D12A68">
        <w:rPr>
          <w:color w:val="0070C0"/>
          <w:sz w:val="20"/>
          <w:szCs w:val="20"/>
        </w:rPr>
        <w:t xml:space="preserve">от </w:t>
      </w:r>
      <w:r w:rsidR="00C04958">
        <w:rPr>
          <w:color w:val="0070C0"/>
          <w:sz w:val="20"/>
          <w:szCs w:val="20"/>
        </w:rPr>
        <w:t>25</w:t>
      </w:r>
      <w:r w:rsidR="00D12A68">
        <w:rPr>
          <w:color w:val="0070C0"/>
          <w:sz w:val="20"/>
          <w:szCs w:val="20"/>
        </w:rPr>
        <w:t xml:space="preserve">.05.2026 № </w:t>
      </w:r>
      <w:r w:rsidR="00C04958">
        <w:rPr>
          <w:color w:val="0070C0"/>
          <w:sz w:val="20"/>
          <w:szCs w:val="20"/>
        </w:rPr>
        <w:t>926</w:t>
      </w:r>
      <w:r w:rsidR="008E2F9F">
        <w:rPr>
          <w:color w:val="0070C0"/>
          <w:sz w:val="20"/>
          <w:szCs w:val="20"/>
        </w:rPr>
        <w:t xml:space="preserve">, </w:t>
      </w:r>
      <w:r w:rsidR="006F742F">
        <w:rPr>
          <w:color w:val="0070C0"/>
          <w:sz w:val="20"/>
          <w:szCs w:val="20"/>
        </w:rPr>
        <w:t>от 05.06.2026 № 1026</w:t>
      </w:r>
      <w:r w:rsidR="008E1D26">
        <w:rPr>
          <w:color w:val="0070C0"/>
          <w:sz w:val="20"/>
          <w:szCs w:val="20"/>
        </w:rPr>
        <w:t xml:space="preserve">, </w:t>
      </w:r>
      <w:r w:rsidR="008E2F9F">
        <w:rPr>
          <w:color w:val="0070C0"/>
          <w:sz w:val="20"/>
          <w:szCs w:val="20"/>
        </w:rPr>
        <w:t>от 0</w:t>
      </w:r>
      <w:r w:rsidR="001A4375">
        <w:rPr>
          <w:color w:val="0070C0"/>
          <w:sz w:val="20"/>
          <w:szCs w:val="20"/>
        </w:rPr>
        <w:t>4</w:t>
      </w:r>
      <w:r w:rsidR="008E2F9F">
        <w:rPr>
          <w:color w:val="0070C0"/>
          <w:sz w:val="20"/>
          <w:szCs w:val="20"/>
        </w:rPr>
        <w:t>.0</w:t>
      </w:r>
      <w:r w:rsidR="001A4375">
        <w:rPr>
          <w:color w:val="0070C0"/>
          <w:sz w:val="20"/>
          <w:szCs w:val="20"/>
        </w:rPr>
        <w:t>8</w:t>
      </w:r>
      <w:r w:rsidR="008E2F9F">
        <w:rPr>
          <w:color w:val="0070C0"/>
          <w:sz w:val="20"/>
          <w:szCs w:val="20"/>
        </w:rPr>
        <w:t xml:space="preserve">.2026 № </w:t>
      </w:r>
      <w:r w:rsidR="001A4375">
        <w:rPr>
          <w:color w:val="0070C0"/>
          <w:sz w:val="20"/>
          <w:szCs w:val="20"/>
        </w:rPr>
        <w:t>1489</w:t>
      </w:r>
      <w:r w:rsidR="008E1D26">
        <w:rPr>
          <w:color w:val="0070C0"/>
          <w:sz w:val="20"/>
          <w:szCs w:val="20"/>
        </w:rPr>
        <w:t xml:space="preserve"> и от 0</w:t>
      </w:r>
      <w:r w:rsidR="00014A43">
        <w:rPr>
          <w:color w:val="0070C0"/>
          <w:sz w:val="20"/>
          <w:szCs w:val="20"/>
        </w:rPr>
        <w:t>4</w:t>
      </w:r>
      <w:r w:rsidR="008E1D26">
        <w:rPr>
          <w:color w:val="0070C0"/>
          <w:sz w:val="20"/>
          <w:szCs w:val="20"/>
        </w:rPr>
        <w:t xml:space="preserve">.09.2026 № </w:t>
      </w:r>
      <w:r w:rsidR="00014A43">
        <w:rPr>
          <w:color w:val="0070C0"/>
          <w:sz w:val="20"/>
          <w:szCs w:val="20"/>
        </w:rPr>
        <w:t>1770</w:t>
      </w:r>
      <w:r w:rsidR="00386BA7" w:rsidRPr="00386BA7">
        <w:rPr>
          <w:color w:val="0070C0"/>
          <w:sz w:val="20"/>
          <w:szCs w:val="20"/>
        </w:rPr>
        <w:t>)</w:t>
      </w:r>
    </w:p>
    <w:p w:rsidR="00E57A64" w:rsidRDefault="00E57A64">
      <w:pPr>
        <w:ind w:firstLine="709"/>
        <w:jc w:val="center"/>
      </w:pPr>
    </w:p>
    <w:p w:rsidR="00E57A64" w:rsidRDefault="004B65BF">
      <w:pPr>
        <w:ind w:firstLine="540"/>
        <w:jc w:val="both"/>
      </w:pPr>
      <w:r>
        <w:t xml:space="preserve">В соответствии с пунктом 2.15 Порядка разработки, реализации и оценки эффективности муниципальных программ Печенгского муниципального округа, утвержденного постановлением администрации Печенгского муниципального округа </w:t>
      </w:r>
      <w:r>
        <w:br/>
        <w:t>от 18.09.2025 № 1488, постановлением администрации Печенгского муниципального округа от 12.11.2025 № 1839 «Об утверждении муниципальной программы Печенгского муниципального округа «Обеспечение общественного порядка и безопасности населения» на 2026-2028 годы», в целях повышения эффективности и результативности расходования бюджетных средств,</w:t>
      </w:r>
    </w:p>
    <w:p w:rsidR="00E57A64" w:rsidRDefault="00E57A64">
      <w:pPr>
        <w:ind w:firstLine="720"/>
        <w:jc w:val="both"/>
      </w:pPr>
    </w:p>
    <w:p w:rsidR="00E57A64" w:rsidRDefault="004B65BF">
      <w:pPr>
        <w:jc w:val="both"/>
        <w:rPr>
          <w:b/>
          <w:bCs/>
        </w:rPr>
      </w:pPr>
      <w:r>
        <w:rPr>
          <w:b/>
          <w:bCs/>
        </w:rPr>
        <w:t>ПОСТАНОВЛЯЮ:</w:t>
      </w:r>
    </w:p>
    <w:p w:rsidR="00E57A64" w:rsidRDefault="00E57A64">
      <w:pPr>
        <w:widowControl w:val="0"/>
        <w:ind w:right="-5"/>
        <w:jc w:val="both"/>
      </w:pPr>
    </w:p>
    <w:p w:rsidR="00E57A64" w:rsidRDefault="004B65BF">
      <w:pPr>
        <w:widowControl w:val="0"/>
        <w:tabs>
          <w:tab w:val="left" w:pos="993"/>
        </w:tabs>
        <w:ind w:firstLine="709"/>
        <w:jc w:val="both"/>
      </w:pPr>
      <w:r>
        <w:t>1. Утвердить план реализации муниципальной программы Печенгского муниципального округа «Обеспечение общественного порядка и безопасности населения» на 2026 - 2028 годы согласно приложению.</w:t>
      </w:r>
    </w:p>
    <w:p w:rsidR="00E57A64" w:rsidRDefault="004B65BF">
      <w:pPr>
        <w:widowControl w:val="0"/>
        <w:ind w:right="-5" w:firstLine="709"/>
        <w:jc w:val="both"/>
      </w:pPr>
      <w:r>
        <w:t>2. Настоящее постановление вступает в силу с 01 января 2026 года.</w:t>
      </w:r>
    </w:p>
    <w:p w:rsidR="00E57A64" w:rsidRDefault="004B65BF">
      <w:pPr>
        <w:widowControl w:val="0"/>
        <w:tabs>
          <w:tab w:val="left" w:pos="993"/>
          <w:tab w:val="left" w:pos="1276"/>
        </w:tabs>
        <w:ind w:firstLine="709"/>
        <w:jc w:val="both"/>
      </w:pPr>
      <w:r>
        <w:t>3. Настоящее постановление разместить на сайте Печенгского муниципального округа в сети Интернет.</w:t>
      </w:r>
    </w:p>
    <w:p w:rsidR="00E57A64" w:rsidRDefault="004B65BF">
      <w:pPr>
        <w:widowControl w:val="0"/>
        <w:ind w:right="-5" w:firstLine="709"/>
        <w:jc w:val="both"/>
      </w:pPr>
      <w:r>
        <w:t>4. Контроль за исполнением настоящего постановления возложить на заместителя Главы Печенгского муниципального округа Пономарева А.В.</w:t>
      </w:r>
    </w:p>
    <w:p w:rsidR="00E57A64" w:rsidRDefault="00E57A64">
      <w:pPr>
        <w:widowControl w:val="0"/>
        <w:ind w:right="-5"/>
        <w:jc w:val="both"/>
      </w:pPr>
    </w:p>
    <w:p w:rsidR="00E57A64" w:rsidRDefault="00E57A64">
      <w:pPr>
        <w:widowControl w:val="0"/>
        <w:ind w:right="-5"/>
        <w:jc w:val="both"/>
      </w:pPr>
    </w:p>
    <w:p w:rsidR="00E57A64" w:rsidRDefault="004B65BF">
      <w:pPr>
        <w:jc w:val="both"/>
      </w:pPr>
      <w:r>
        <w:t>Глава Печенгского муниципального округа                                                        А.В. Кузнецов</w:t>
      </w:r>
    </w:p>
    <w:p w:rsidR="00E57A64" w:rsidRDefault="00E57A64"/>
    <w:p w:rsidR="00E57A64" w:rsidRDefault="00E57A64"/>
    <w:p w:rsidR="00E57A64" w:rsidRDefault="00E57A64"/>
    <w:p w:rsidR="00E57A64" w:rsidRDefault="00E57A64"/>
    <w:p w:rsidR="00E57A64" w:rsidRDefault="00E57A64">
      <w:pPr>
        <w:rPr>
          <w:sz w:val="20"/>
          <w:szCs w:val="20"/>
        </w:rPr>
      </w:pPr>
    </w:p>
    <w:p w:rsidR="00E57A64" w:rsidRDefault="00E57A64">
      <w:pPr>
        <w:rPr>
          <w:sz w:val="20"/>
          <w:szCs w:val="20"/>
        </w:rPr>
      </w:pPr>
    </w:p>
    <w:p w:rsidR="00E57A64" w:rsidRDefault="00E57A64">
      <w:pPr>
        <w:rPr>
          <w:sz w:val="20"/>
          <w:szCs w:val="20"/>
        </w:rPr>
      </w:pPr>
    </w:p>
    <w:p w:rsidR="00E57A64" w:rsidRDefault="004B65BF">
      <w:pPr>
        <w:rPr>
          <w:sz w:val="20"/>
          <w:szCs w:val="20"/>
        </w:rPr>
      </w:pPr>
      <w:r>
        <w:rPr>
          <w:sz w:val="20"/>
          <w:szCs w:val="20"/>
        </w:rPr>
        <w:t>Соболев А.В., 50007</w:t>
      </w:r>
    </w:p>
    <w:p w:rsidR="00E57A64" w:rsidRDefault="004B65BF">
      <w:pPr>
        <w:tabs>
          <w:tab w:val="left" w:pos="284"/>
          <w:tab w:val="left" w:pos="426"/>
          <w:tab w:val="left" w:pos="1276"/>
        </w:tabs>
        <w:ind w:left="5529" w:right="-1"/>
        <w:jc w:val="both"/>
      </w:pPr>
      <w:r>
        <w:t xml:space="preserve"> </w:t>
      </w:r>
    </w:p>
    <w:p w:rsidR="00E57A64" w:rsidRDefault="00E57A64">
      <w:pPr>
        <w:tabs>
          <w:tab w:val="left" w:pos="993"/>
        </w:tabs>
        <w:ind w:firstLine="709"/>
        <w:jc w:val="both"/>
        <w:sectPr w:rsidR="00E57A64">
          <w:pgSz w:w="11906" w:h="16838"/>
          <w:pgMar w:top="1134" w:right="850" w:bottom="397" w:left="1701" w:header="708" w:footer="708" w:gutter="0"/>
          <w:cols w:space="708"/>
          <w:docGrid w:linePitch="360"/>
        </w:sectPr>
      </w:pPr>
      <w:bookmarkStart w:id="0" w:name="P439"/>
      <w:bookmarkEnd w:id="0"/>
    </w:p>
    <w:p w:rsidR="00E57A64" w:rsidRDefault="00E57A64">
      <w:pPr>
        <w:pStyle w:val="afb"/>
        <w:spacing w:before="168" w:beforeAutospacing="0" w:after="0" w:afterAutospacing="0"/>
        <w:ind w:firstLine="284"/>
        <w:contextualSpacing/>
        <w:jc w:val="both"/>
        <w:rPr>
          <w:sz w:val="20"/>
          <w:szCs w:val="20"/>
        </w:rPr>
      </w:pPr>
      <w:bookmarkStart w:id="1" w:name="P446"/>
      <w:bookmarkEnd w:id="1"/>
    </w:p>
    <w:p w:rsidR="00E57A64" w:rsidRDefault="004B65BF">
      <w:pPr>
        <w:ind w:left="10913"/>
      </w:pPr>
      <w:r>
        <w:t>Приложение</w:t>
      </w:r>
    </w:p>
    <w:p w:rsidR="00E57A64" w:rsidRDefault="004B65BF">
      <w:pPr>
        <w:ind w:left="10913"/>
      </w:pPr>
      <w:bookmarkStart w:id="2" w:name="_GoBack"/>
      <w:bookmarkEnd w:id="2"/>
      <w:r>
        <w:t>к постановлению администрации</w:t>
      </w:r>
    </w:p>
    <w:p w:rsidR="00E57A64" w:rsidRDefault="004B65BF">
      <w:pPr>
        <w:ind w:left="10913"/>
      </w:pPr>
      <w:r>
        <w:t>Печенгского муниципального округа</w:t>
      </w:r>
    </w:p>
    <w:p w:rsidR="00E57A64" w:rsidRDefault="004B65BF">
      <w:pPr>
        <w:ind w:left="10913"/>
      </w:pPr>
      <w:r>
        <w:t>от 18.11.2025 № 1888</w:t>
      </w:r>
    </w:p>
    <w:p w:rsidR="00386BA7" w:rsidRPr="00386BA7" w:rsidRDefault="00386BA7" w:rsidP="008E1D26">
      <w:pPr>
        <w:ind w:left="10913"/>
        <w:jc w:val="both"/>
        <w:rPr>
          <w:color w:val="0070C0"/>
          <w:sz w:val="20"/>
          <w:szCs w:val="20"/>
        </w:rPr>
      </w:pPr>
      <w:r w:rsidRPr="00386BA7">
        <w:rPr>
          <w:color w:val="0070C0"/>
          <w:sz w:val="20"/>
          <w:szCs w:val="20"/>
        </w:rPr>
        <w:t>(в редакции постановлени</w:t>
      </w:r>
      <w:r w:rsidR="004C58F9">
        <w:rPr>
          <w:color w:val="0070C0"/>
          <w:sz w:val="20"/>
          <w:szCs w:val="20"/>
        </w:rPr>
        <w:t>й</w:t>
      </w:r>
      <w:r w:rsidRPr="00386BA7">
        <w:rPr>
          <w:color w:val="0070C0"/>
          <w:sz w:val="20"/>
          <w:szCs w:val="20"/>
        </w:rPr>
        <w:t xml:space="preserve"> от 15.01.2026 № 4</w:t>
      </w:r>
      <w:r w:rsidR="00990ACA">
        <w:rPr>
          <w:color w:val="0070C0"/>
          <w:sz w:val="20"/>
          <w:szCs w:val="20"/>
        </w:rPr>
        <w:t>0,</w:t>
      </w:r>
      <w:r w:rsidR="004C58F9">
        <w:rPr>
          <w:color w:val="0070C0"/>
          <w:sz w:val="20"/>
          <w:szCs w:val="20"/>
        </w:rPr>
        <w:t xml:space="preserve"> от </w:t>
      </w:r>
      <w:r w:rsidR="005F75E3">
        <w:rPr>
          <w:color w:val="0070C0"/>
          <w:sz w:val="20"/>
          <w:szCs w:val="20"/>
        </w:rPr>
        <w:t>08</w:t>
      </w:r>
      <w:r w:rsidR="004C58F9">
        <w:rPr>
          <w:color w:val="0070C0"/>
          <w:sz w:val="20"/>
          <w:szCs w:val="20"/>
        </w:rPr>
        <w:t>.0</w:t>
      </w:r>
      <w:r w:rsidR="005F75E3">
        <w:rPr>
          <w:color w:val="0070C0"/>
          <w:sz w:val="20"/>
          <w:szCs w:val="20"/>
        </w:rPr>
        <w:t>4</w:t>
      </w:r>
      <w:r w:rsidR="004C58F9">
        <w:rPr>
          <w:color w:val="0070C0"/>
          <w:sz w:val="20"/>
          <w:szCs w:val="20"/>
        </w:rPr>
        <w:t xml:space="preserve">.2026 № </w:t>
      </w:r>
      <w:r w:rsidR="005F75E3">
        <w:rPr>
          <w:color w:val="0070C0"/>
          <w:sz w:val="20"/>
          <w:szCs w:val="20"/>
        </w:rPr>
        <w:t>534</w:t>
      </w:r>
      <w:r w:rsidR="006B085C">
        <w:rPr>
          <w:color w:val="0070C0"/>
          <w:sz w:val="20"/>
          <w:szCs w:val="20"/>
        </w:rPr>
        <w:t xml:space="preserve">, </w:t>
      </w:r>
      <w:r w:rsidR="00990ACA">
        <w:rPr>
          <w:color w:val="0070C0"/>
          <w:sz w:val="20"/>
          <w:szCs w:val="20"/>
        </w:rPr>
        <w:t>от 10.04.2026 № 563</w:t>
      </w:r>
      <w:r w:rsidR="006F742F">
        <w:rPr>
          <w:color w:val="0070C0"/>
          <w:sz w:val="20"/>
          <w:szCs w:val="20"/>
        </w:rPr>
        <w:t xml:space="preserve">, </w:t>
      </w:r>
      <w:r w:rsidR="006B085C">
        <w:rPr>
          <w:color w:val="0070C0"/>
          <w:sz w:val="20"/>
          <w:szCs w:val="20"/>
        </w:rPr>
        <w:t xml:space="preserve">от </w:t>
      </w:r>
      <w:r w:rsidR="00C04958">
        <w:rPr>
          <w:color w:val="0070C0"/>
          <w:sz w:val="20"/>
          <w:szCs w:val="20"/>
        </w:rPr>
        <w:t>25</w:t>
      </w:r>
      <w:r w:rsidR="006B085C">
        <w:rPr>
          <w:color w:val="0070C0"/>
          <w:sz w:val="20"/>
          <w:szCs w:val="20"/>
        </w:rPr>
        <w:t xml:space="preserve">.05.2026 № </w:t>
      </w:r>
      <w:r w:rsidR="00C04958">
        <w:rPr>
          <w:color w:val="0070C0"/>
          <w:sz w:val="20"/>
          <w:szCs w:val="20"/>
        </w:rPr>
        <w:t>926</w:t>
      </w:r>
      <w:r w:rsidR="008E2F9F">
        <w:rPr>
          <w:color w:val="0070C0"/>
          <w:sz w:val="20"/>
          <w:szCs w:val="20"/>
        </w:rPr>
        <w:t>,</w:t>
      </w:r>
      <w:r w:rsidR="006F742F">
        <w:rPr>
          <w:color w:val="0070C0"/>
          <w:sz w:val="20"/>
          <w:szCs w:val="20"/>
        </w:rPr>
        <w:t xml:space="preserve"> от 05.06.2026 № 1026</w:t>
      </w:r>
      <w:r w:rsidR="008E1D26">
        <w:rPr>
          <w:color w:val="0070C0"/>
          <w:sz w:val="20"/>
          <w:szCs w:val="20"/>
        </w:rPr>
        <w:t>,</w:t>
      </w:r>
      <w:r w:rsidR="008E2F9F">
        <w:rPr>
          <w:color w:val="0070C0"/>
          <w:sz w:val="20"/>
          <w:szCs w:val="20"/>
        </w:rPr>
        <w:t xml:space="preserve"> от 0</w:t>
      </w:r>
      <w:r w:rsidR="001A4375">
        <w:rPr>
          <w:color w:val="0070C0"/>
          <w:sz w:val="20"/>
          <w:szCs w:val="20"/>
        </w:rPr>
        <w:t>4</w:t>
      </w:r>
      <w:r w:rsidR="008E2F9F">
        <w:rPr>
          <w:color w:val="0070C0"/>
          <w:sz w:val="20"/>
          <w:szCs w:val="20"/>
        </w:rPr>
        <w:t>.0</w:t>
      </w:r>
      <w:r w:rsidR="001A4375">
        <w:rPr>
          <w:color w:val="0070C0"/>
          <w:sz w:val="20"/>
          <w:szCs w:val="20"/>
        </w:rPr>
        <w:t>8</w:t>
      </w:r>
      <w:r w:rsidR="008E2F9F">
        <w:rPr>
          <w:color w:val="0070C0"/>
          <w:sz w:val="20"/>
          <w:szCs w:val="20"/>
        </w:rPr>
        <w:t xml:space="preserve">.2026 № </w:t>
      </w:r>
      <w:r w:rsidR="001A4375">
        <w:rPr>
          <w:color w:val="0070C0"/>
          <w:sz w:val="20"/>
          <w:szCs w:val="20"/>
        </w:rPr>
        <w:t>1489</w:t>
      </w:r>
      <w:r w:rsidR="008E1D26">
        <w:rPr>
          <w:color w:val="0070C0"/>
          <w:sz w:val="20"/>
          <w:szCs w:val="20"/>
        </w:rPr>
        <w:t xml:space="preserve"> и от 0</w:t>
      </w:r>
      <w:r w:rsidR="00014A43">
        <w:rPr>
          <w:color w:val="0070C0"/>
          <w:sz w:val="20"/>
          <w:szCs w:val="20"/>
        </w:rPr>
        <w:t>4</w:t>
      </w:r>
      <w:r w:rsidR="008E1D26">
        <w:rPr>
          <w:color w:val="0070C0"/>
          <w:sz w:val="20"/>
          <w:szCs w:val="20"/>
        </w:rPr>
        <w:t xml:space="preserve">.09.2026 № </w:t>
      </w:r>
      <w:r w:rsidR="00014A43">
        <w:rPr>
          <w:color w:val="0070C0"/>
          <w:sz w:val="20"/>
          <w:szCs w:val="20"/>
        </w:rPr>
        <w:t>1770</w:t>
      </w:r>
      <w:r w:rsidRPr="00386BA7">
        <w:rPr>
          <w:color w:val="0070C0"/>
          <w:sz w:val="20"/>
          <w:szCs w:val="20"/>
        </w:rPr>
        <w:t>)</w:t>
      </w:r>
    </w:p>
    <w:p w:rsidR="008E1D26" w:rsidRDefault="008E1D26">
      <w:pPr>
        <w:jc w:val="center"/>
        <w:rPr>
          <w:b/>
          <w:sz w:val="26"/>
          <w:szCs w:val="26"/>
        </w:rPr>
      </w:pPr>
      <w:bookmarkStart w:id="3" w:name="p129"/>
      <w:bookmarkEnd w:id="3"/>
    </w:p>
    <w:p w:rsidR="00E57A64" w:rsidRDefault="004B65B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ПЛАН</w:t>
      </w:r>
    </w:p>
    <w:p w:rsidR="00E57A64" w:rsidRDefault="004B65B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реализации муниципальной программы Печенгского муниципального округа «Обеспечение общественного порядка и безопасности населения» на 2026 - 2028 годы</w:t>
      </w:r>
    </w:p>
    <w:p w:rsidR="00E57A64" w:rsidRPr="00386BA7" w:rsidRDefault="00E57A64" w:rsidP="00386BA7">
      <w:pPr>
        <w:spacing w:line="288" w:lineRule="atLeast"/>
        <w:jc w:val="center"/>
        <w:rPr>
          <w:color w:val="0070C0"/>
          <w:sz w:val="20"/>
          <w:szCs w:val="20"/>
        </w:rPr>
      </w:pPr>
    </w:p>
    <w:tbl>
      <w:tblPr>
        <w:tblW w:w="15594" w:type="dxa"/>
        <w:tblInd w:w="-4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2693"/>
        <w:gridCol w:w="993"/>
        <w:gridCol w:w="708"/>
        <w:gridCol w:w="1134"/>
        <w:gridCol w:w="1134"/>
        <w:gridCol w:w="1134"/>
        <w:gridCol w:w="1134"/>
        <w:gridCol w:w="4536"/>
        <w:gridCol w:w="1560"/>
      </w:tblGrid>
      <w:tr w:rsidR="00E57A6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№ п/п 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программа, направление (подпрограмма), комплексы процессных и (или) проектных мероприятий, мероприятие 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Годы выполнения</w:t>
            </w:r>
          </w:p>
        </w:tc>
        <w:tc>
          <w:tcPr>
            <w:tcW w:w="524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Объемы и источники финансирования (рублей) 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Связь комплексов процессных и (или) проектных мероприятий с показателями муниципальной программы, направлений (подпрограмм), ожидаемые результаты реализации (краткая характеристика) мероприятий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Соисполнители, участники </w:t>
            </w:r>
            <w:r>
              <w:rPr>
                <w:sz w:val="18"/>
                <w:szCs w:val="18"/>
                <w:vertAlign w:val="superscript"/>
              </w:rPr>
              <w:t>1</w:t>
            </w: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20"/>
                <w:szCs w:val="20"/>
              </w:rPr>
            </w:pPr>
          </w:p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годам</w:t>
            </w:r>
          </w:p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2028 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22"/>
                <w:szCs w:val="22"/>
              </w:rPr>
            </w:pPr>
          </w:p>
        </w:tc>
      </w:tr>
      <w:tr w:rsidR="00E57A6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20"/>
                <w:szCs w:val="20"/>
              </w:rPr>
            </w:pPr>
          </w:p>
          <w:p w:rsidR="00E57A64" w:rsidRDefault="00E57A64">
            <w:pPr>
              <w:jc w:val="center"/>
              <w:rPr>
                <w:b/>
                <w:sz w:val="20"/>
                <w:szCs w:val="20"/>
              </w:rPr>
            </w:pPr>
          </w:p>
          <w:p w:rsidR="00E57A64" w:rsidRDefault="00E57A64">
            <w:pPr>
              <w:jc w:val="center"/>
              <w:rPr>
                <w:b/>
                <w:sz w:val="20"/>
                <w:szCs w:val="20"/>
              </w:rPr>
            </w:pPr>
          </w:p>
          <w:p w:rsidR="00E57A64" w:rsidRDefault="00E57A64">
            <w:pPr>
              <w:jc w:val="center"/>
              <w:rPr>
                <w:b/>
                <w:sz w:val="20"/>
                <w:szCs w:val="20"/>
              </w:rPr>
            </w:pPr>
          </w:p>
          <w:p w:rsidR="00E57A64" w:rsidRDefault="00E57A64">
            <w:pPr>
              <w:jc w:val="center"/>
              <w:rPr>
                <w:b/>
                <w:sz w:val="20"/>
                <w:szCs w:val="20"/>
              </w:rPr>
            </w:pPr>
          </w:p>
          <w:p w:rsidR="00E57A64" w:rsidRDefault="00E57A64">
            <w:pPr>
              <w:jc w:val="center"/>
              <w:rPr>
                <w:b/>
                <w:sz w:val="20"/>
                <w:szCs w:val="20"/>
              </w:rPr>
            </w:pPr>
          </w:p>
          <w:p w:rsidR="00E57A64" w:rsidRDefault="00E57A6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20"/>
                <w:szCs w:val="20"/>
              </w:rPr>
            </w:pPr>
          </w:p>
          <w:p w:rsidR="00E57A64" w:rsidRDefault="004B65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Муниципальная программа «Обеспечение общественного порядка и безопасности населения»</w:t>
            </w:r>
          </w:p>
          <w:p w:rsidR="00E57A64" w:rsidRDefault="00E57A64">
            <w:pPr>
              <w:jc w:val="center"/>
              <w:rPr>
                <w:b/>
                <w:sz w:val="20"/>
                <w:szCs w:val="20"/>
              </w:rPr>
            </w:pPr>
          </w:p>
          <w:p w:rsidR="00E57A64" w:rsidRDefault="00E57A64">
            <w:pPr>
              <w:jc w:val="center"/>
              <w:rPr>
                <w:b/>
                <w:sz w:val="20"/>
                <w:szCs w:val="20"/>
              </w:rPr>
            </w:pPr>
          </w:p>
          <w:p w:rsidR="00E57A64" w:rsidRDefault="00E57A64">
            <w:pPr>
              <w:jc w:val="center"/>
              <w:rPr>
                <w:b/>
                <w:sz w:val="20"/>
                <w:szCs w:val="20"/>
              </w:rPr>
            </w:pPr>
          </w:p>
          <w:p w:rsidR="00E57A64" w:rsidRDefault="00E57A64">
            <w:pPr>
              <w:jc w:val="center"/>
              <w:rPr>
                <w:b/>
                <w:sz w:val="20"/>
                <w:szCs w:val="20"/>
              </w:rPr>
            </w:pPr>
          </w:p>
          <w:p w:rsidR="00E57A64" w:rsidRDefault="00E57A64">
            <w:pPr>
              <w:jc w:val="center"/>
              <w:rPr>
                <w:b/>
                <w:sz w:val="20"/>
                <w:szCs w:val="20"/>
              </w:rPr>
            </w:pPr>
          </w:p>
          <w:p w:rsidR="00E57A64" w:rsidRDefault="00E57A6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2026 - 2028</w:t>
            </w:r>
          </w:p>
          <w:p w:rsidR="00E57A64" w:rsidRDefault="00E57A64">
            <w:pPr>
              <w:jc w:val="center"/>
              <w:rPr>
                <w:b/>
                <w:sz w:val="20"/>
                <w:szCs w:val="20"/>
              </w:rPr>
            </w:pPr>
          </w:p>
          <w:p w:rsidR="00E57A64" w:rsidRDefault="00E57A64">
            <w:pPr>
              <w:jc w:val="center"/>
              <w:rPr>
                <w:b/>
                <w:sz w:val="20"/>
                <w:szCs w:val="20"/>
              </w:rPr>
            </w:pPr>
          </w:p>
          <w:p w:rsidR="00E57A64" w:rsidRDefault="00E57A64">
            <w:pPr>
              <w:jc w:val="center"/>
              <w:rPr>
                <w:b/>
                <w:sz w:val="20"/>
                <w:szCs w:val="20"/>
              </w:rPr>
            </w:pPr>
          </w:p>
          <w:p w:rsidR="00E57A64" w:rsidRDefault="00E57A64">
            <w:pPr>
              <w:jc w:val="center"/>
              <w:rPr>
                <w:b/>
                <w:sz w:val="20"/>
                <w:szCs w:val="20"/>
              </w:rPr>
            </w:pPr>
          </w:p>
          <w:p w:rsidR="00E57A64" w:rsidRDefault="00E57A64">
            <w:pPr>
              <w:jc w:val="center"/>
              <w:rPr>
                <w:b/>
                <w:sz w:val="20"/>
                <w:szCs w:val="20"/>
              </w:rPr>
            </w:pPr>
          </w:p>
          <w:p w:rsidR="00E57A64" w:rsidRDefault="00E57A64">
            <w:pPr>
              <w:jc w:val="center"/>
              <w:rPr>
                <w:b/>
                <w:sz w:val="20"/>
                <w:szCs w:val="20"/>
              </w:rPr>
            </w:pPr>
          </w:p>
          <w:p w:rsidR="00E57A64" w:rsidRDefault="00E57A6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990AC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134 889 301,95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990AC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82 150 761,95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26 361 820,00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26 376 720,00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Отдел ГО, ЧС и ПБ; МКУ «ЕДДС»; </w:t>
            </w:r>
          </w:p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МБУ «НДС»; </w:t>
            </w:r>
          </w:p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МБУ «РЭС»; </w:t>
            </w:r>
          </w:p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МКУ «УБиР»;</w:t>
            </w:r>
          </w:p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84363B">
              <w:rPr>
                <w:sz w:val="16"/>
                <w:szCs w:val="16"/>
              </w:rPr>
              <w:t>о</w:t>
            </w:r>
            <w:r>
              <w:rPr>
                <w:sz w:val="16"/>
                <w:szCs w:val="16"/>
              </w:rPr>
              <w:t xml:space="preserve">тдел образования; </w:t>
            </w:r>
            <w:r w:rsidR="00B551A0">
              <w:rPr>
                <w:sz w:val="16"/>
                <w:szCs w:val="16"/>
              </w:rPr>
              <w:t>образовательные организации</w:t>
            </w:r>
            <w:r>
              <w:rPr>
                <w:sz w:val="16"/>
                <w:szCs w:val="16"/>
              </w:rPr>
              <w:t xml:space="preserve">; </w:t>
            </w:r>
          </w:p>
          <w:p w:rsidR="00E57A64" w:rsidRDefault="008436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="004B65BF">
              <w:rPr>
                <w:sz w:val="16"/>
                <w:szCs w:val="16"/>
              </w:rPr>
              <w:t>тдел КСиМП; Учреждения сферы культуры; Печенгский кадровый центр; ОМВД России «Печенгский»; МВК; ФКУ УИИ УФСИН</w:t>
            </w:r>
          </w:p>
        </w:tc>
      </w:tr>
      <w:tr w:rsidR="00990ACA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134 889 301,95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82 150 761,95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26 361 820,00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26 376 720,00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90ACA" w:rsidRDefault="00990ACA" w:rsidP="00990ACA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 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Направление (подпрограмма) 1</w:t>
            </w:r>
            <w:r>
              <w:rPr>
                <w:b/>
                <w:sz w:val="18"/>
                <w:szCs w:val="18"/>
              </w:rPr>
              <w:t xml:space="preserve"> «Повышение безопасности дорожного движения и снижение дорожно-транспортного травматизма»</w:t>
            </w:r>
          </w:p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2026 - 2028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990ACA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44 043 631,95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990ACA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44 043 631,95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Отдел ГО, ЧС и ПБ; </w:t>
            </w:r>
          </w:p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МБУ «НДС»; </w:t>
            </w:r>
          </w:p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МБУ «РЭС»; </w:t>
            </w:r>
          </w:p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МКУ «УБиР»;</w:t>
            </w:r>
          </w:p>
          <w:p w:rsidR="00E57A64" w:rsidRDefault="0084363B" w:rsidP="000A1A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о</w:t>
            </w:r>
            <w:r w:rsidR="004B65BF">
              <w:rPr>
                <w:sz w:val="16"/>
                <w:szCs w:val="16"/>
              </w:rPr>
              <w:t>тдел образования; ОМВД России «Печенгский»; МВК</w:t>
            </w: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990AC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44 043 631,95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990AC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44 043 631,95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rPr>
          <w:trHeight w:val="279"/>
        </w:trPr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990ACA" w:rsidTr="00D33F58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1.1 </w:t>
            </w:r>
          </w:p>
          <w:p w:rsidR="00990ACA" w:rsidRDefault="00990ACA" w:rsidP="00990ACA">
            <w:pPr>
              <w:jc w:val="center"/>
              <w:rPr>
                <w:b/>
                <w:sz w:val="18"/>
                <w:szCs w:val="18"/>
              </w:rPr>
            </w:pPr>
          </w:p>
          <w:p w:rsidR="00990ACA" w:rsidRDefault="00990ACA" w:rsidP="00990ACA">
            <w:pPr>
              <w:jc w:val="center"/>
              <w:rPr>
                <w:b/>
                <w:sz w:val="18"/>
                <w:szCs w:val="18"/>
              </w:rPr>
            </w:pPr>
          </w:p>
          <w:p w:rsidR="00990ACA" w:rsidRDefault="00990ACA" w:rsidP="00990ACA">
            <w:pPr>
              <w:jc w:val="center"/>
              <w:rPr>
                <w:b/>
                <w:sz w:val="18"/>
                <w:szCs w:val="18"/>
              </w:rPr>
            </w:pPr>
          </w:p>
          <w:p w:rsidR="00990ACA" w:rsidRDefault="00990ACA" w:rsidP="00990ACA">
            <w:pPr>
              <w:jc w:val="center"/>
              <w:rPr>
                <w:b/>
                <w:sz w:val="18"/>
                <w:szCs w:val="18"/>
              </w:rPr>
            </w:pPr>
          </w:p>
          <w:p w:rsidR="00990ACA" w:rsidRDefault="00990ACA" w:rsidP="00990ACA">
            <w:pPr>
              <w:jc w:val="center"/>
              <w:rPr>
                <w:b/>
                <w:sz w:val="18"/>
                <w:szCs w:val="18"/>
              </w:rPr>
            </w:pPr>
          </w:p>
          <w:p w:rsidR="00990ACA" w:rsidRDefault="00990ACA" w:rsidP="00990ACA">
            <w:pPr>
              <w:jc w:val="center"/>
              <w:rPr>
                <w:b/>
                <w:sz w:val="18"/>
                <w:szCs w:val="18"/>
              </w:rPr>
            </w:pPr>
          </w:p>
          <w:p w:rsidR="00990ACA" w:rsidRDefault="00990ACA" w:rsidP="00990ACA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lastRenderedPageBreak/>
              <w:t>Комплекс процессных мероприятий 1</w:t>
            </w:r>
            <w:r>
              <w:rPr>
                <w:sz w:val="18"/>
                <w:szCs w:val="18"/>
              </w:rPr>
              <w:t xml:space="preserve"> «Совершенствование системы </w:t>
            </w:r>
            <w:r>
              <w:rPr>
                <w:sz w:val="18"/>
                <w:szCs w:val="18"/>
              </w:rPr>
              <w:lastRenderedPageBreak/>
              <w:t>обеспечения безопасности дорожного движения, дорожных условий и внедрение технических средств регулирования дорожного движения»</w:t>
            </w:r>
          </w:p>
          <w:p w:rsidR="00990ACA" w:rsidRDefault="00990ACA" w:rsidP="00990ACA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spacing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2026 - 2028</w:t>
            </w:r>
          </w:p>
          <w:p w:rsidR="00990ACA" w:rsidRDefault="00990ACA" w:rsidP="00990ACA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990ACA" w:rsidRDefault="00990ACA" w:rsidP="00990ACA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990ACA" w:rsidRDefault="00990ACA" w:rsidP="00990ACA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990ACA" w:rsidRDefault="00990ACA" w:rsidP="00990ACA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990ACA" w:rsidRDefault="00990ACA" w:rsidP="00990ACA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0ACA" w:rsidRDefault="00990ACA" w:rsidP="00990ACA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44 043 631,95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0ACA" w:rsidRDefault="00990ACA" w:rsidP="00990ACA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44 043 631,95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90ACA" w:rsidRDefault="00990ACA" w:rsidP="00990A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0.1. Количество зарегистрированных дорожно-транспортных происшествий на территории Печенгского муниципального округа с погибшими и пострадавшими гражданами.</w:t>
            </w:r>
          </w:p>
          <w:p w:rsidR="00990ACA" w:rsidRDefault="00990ACA" w:rsidP="00990A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1.1. Количество проведенных заседаний МВК по обеспечению </w:t>
            </w:r>
            <w:r>
              <w:rPr>
                <w:sz w:val="16"/>
                <w:szCs w:val="16"/>
              </w:rPr>
              <w:lastRenderedPageBreak/>
              <w:t>безопасности дорожного движения.</w:t>
            </w:r>
          </w:p>
          <w:p w:rsidR="00990ACA" w:rsidRDefault="00990ACA" w:rsidP="00990A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1.2. Количество публикаций о состоянии аварийности на территории Печенгского муниципального округа.</w:t>
            </w:r>
          </w:p>
          <w:p w:rsidR="00990ACA" w:rsidRDefault="00990ACA" w:rsidP="00990A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 Количество комиссионных проверок улично-дорожной сети Печенгского муниципального округа, автобусных маршрутов и остановок общественного транспорта, дорожной разметки, дорожных знаков на соответствие требованиям безопасности дорожного движения и нормативным документам.</w:t>
            </w:r>
          </w:p>
          <w:p w:rsidR="00990ACA" w:rsidRDefault="00990ACA" w:rsidP="00990A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1.4. Доля исполненных решений по организации работ по устранению нарушений требований законодательства по безопасности дорожного движения в общем числе таких решений, принятых в работу в текущем году.</w:t>
            </w:r>
          </w:p>
          <w:p w:rsidR="00EA0AEB" w:rsidRDefault="00EA0AEB" w:rsidP="00EA0AE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1.10. Площадь отремонтированных тротуаров и маршрутов.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Отдел ГО, ЧС и ПБ; </w:t>
            </w:r>
          </w:p>
          <w:p w:rsidR="00990ACA" w:rsidRDefault="00990ACA" w:rsidP="00990A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МБУ «НДС»; </w:t>
            </w:r>
          </w:p>
          <w:p w:rsidR="00990ACA" w:rsidRDefault="00990ACA" w:rsidP="00990A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МБУ «РЭС»; </w:t>
            </w:r>
          </w:p>
          <w:p w:rsidR="00990ACA" w:rsidRDefault="00990ACA" w:rsidP="00990A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МКУ «УБиР»;</w:t>
            </w:r>
          </w:p>
          <w:p w:rsidR="00990ACA" w:rsidRDefault="00990ACA" w:rsidP="00990A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 отдел образования; ОМВД России «Печенгский»; МВК</w:t>
            </w:r>
          </w:p>
          <w:p w:rsidR="00990ACA" w:rsidRDefault="00990ACA" w:rsidP="00990ACA">
            <w:pPr>
              <w:jc w:val="center"/>
              <w:rPr>
                <w:sz w:val="16"/>
                <w:szCs w:val="16"/>
              </w:rPr>
            </w:pPr>
          </w:p>
          <w:p w:rsidR="00990ACA" w:rsidRDefault="00990ACA" w:rsidP="00990ACA">
            <w:pPr>
              <w:jc w:val="center"/>
              <w:rPr>
                <w:sz w:val="16"/>
                <w:szCs w:val="16"/>
              </w:rPr>
            </w:pPr>
          </w:p>
          <w:p w:rsidR="00990ACA" w:rsidRDefault="00990ACA" w:rsidP="00990ACA">
            <w:pPr>
              <w:jc w:val="center"/>
              <w:rPr>
                <w:sz w:val="16"/>
                <w:szCs w:val="16"/>
              </w:rPr>
            </w:pPr>
          </w:p>
          <w:p w:rsidR="00990ACA" w:rsidRDefault="00990ACA" w:rsidP="00990ACA">
            <w:pPr>
              <w:jc w:val="center"/>
              <w:rPr>
                <w:sz w:val="16"/>
                <w:szCs w:val="16"/>
              </w:rPr>
            </w:pPr>
          </w:p>
          <w:p w:rsidR="00990ACA" w:rsidRDefault="00990ACA" w:rsidP="00990ACA">
            <w:pPr>
              <w:jc w:val="center"/>
              <w:rPr>
                <w:sz w:val="16"/>
                <w:szCs w:val="16"/>
              </w:rPr>
            </w:pPr>
          </w:p>
          <w:p w:rsidR="00990ACA" w:rsidRDefault="00990ACA" w:rsidP="00990ACA">
            <w:pPr>
              <w:jc w:val="center"/>
              <w:rPr>
                <w:sz w:val="16"/>
                <w:szCs w:val="16"/>
              </w:rPr>
            </w:pPr>
          </w:p>
          <w:p w:rsidR="00990ACA" w:rsidRDefault="00990ACA" w:rsidP="00990ACA">
            <w:pPr>
              <w:jc w:val="center"/>
              <w:rPr>
                <w:sz w:val="16"/>
                <w:szCs w:val="16"/>
              </w:rPr>
            </w:pPr>
          </w:p>
        </w:tc>
      </w:tr>
      <w:tr w:rsidR="00990ACA" w:rsidTr="00D33F58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44 043 631,95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44 043 631,95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90ACA" w:rsidRDefault="00990ACA" w:rsidP="00990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rPr>
          <w:trHeight w:val="442"/>
        </w:trPr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990ACA" w:rsidTr="008E2F9F">
        <w:trPr>
          <w:trHeight w:val="294"/>
        </w:trPr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1.1.1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«Устранение нарушений требований законодательства по безопасности дорожного движения</w:t>
            </w:r>
            <w:r w:rsidR="00B43E49">
              <w:rPr>
                <w:sz w:val="18"/>
                <w:szCs w:val="18"/>
              </w:rPr>
              <w:t>»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spacing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0ACA" w:rsidRDefault="008E2F9F" w:rsidP="00990ACA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43 615 271,93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0ACA" w:rsidRDefault="008E2F9F" w:rsidP="00990ACA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43 615 271,93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90ACA" w:rsidRDefault="00990ACA" w:rsidP="00990A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предусматривает установку дополнительного освещения; пешеходного ограждения; обустройство пешеходных переходов и пешеходных дорожек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Отдел ГО, ЧС и ПБ; </w:t>
            </w:r>
          </w:p>
          <w:p w:rsidR="00990ACA" w:rsidRDefault="00990ACA" w:rsidP="00990A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МБУ «РЭС»; </w:t>
            </w:r>
          </w:p>
          <w:p w:rsidR="00990ACA" w:rsidRDefault="00990ACA" w:rsidP="00990A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МКУ «УБиР»</w:t>
            </w:r>
          </w:p>
          <w:p w:rsidR="00990ACA" w:rsidRDefault="00990ACA" w:rsidP="00990ACA">
            <w:pPr>
              <w:jc w:val="center"/>
              <w:rPr>
                <w:sz w:val="16"/>
                <w:szCs w:val="16"/>
              </w:rPr>
            </w:pPr>
          </w:p>
          <w:p w:rsidR="00990ACA" w:rsidRDefault="00990ACA" w:rsidP="00990ACA">
            <w:pPr>
              <w:jc w:val="center"/>
              <w:rPr>
                <w:sz w:val="16"/>
                <w:szCs w:val="16"/>
              </w:rPr>
            </w:pPr>
          </w:p>
        </w:tc>
      </w:tr>
      <w:tr w:rsidR="00990ACA" w:rsidTr="00D33F58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8E2F9F" w:rsidP="00990AC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43 615 271,93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8E2F9F" w:rsidP="00990AC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43 615 271,93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990ACA" w:rsidRDefault="00990ACA" w:rsidP="00990A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90ACA" w:rsidRDefault="00990ACA" w:rsidP="00990ACA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8E2F9F" w:rsidTr="008E2F9F">
        <w:trPr>
          <w:trHeight w:val="294"/>
        </w:trPr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E2F9F" w:rsidRPr="008E2F9F" w:rsidRDefault="008E2F9F" w:rsidP="008E2F9F">
            <w:pPr>
              <w:jc w:val="center"/>
              <w:rPr>
                <w:sz w:val="18"/>
                <w:szCs w:val="18"/>
              </w:rPr>
            </w:pPr>
            <w:r w:rsidRPr="008E2F9F">
              <w:rPr>
                <w:sz w:val="18"/>
                <w:szCs w:val="18"/>
              </w:rPr>
              <w:t>1.1.2.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E2F9F" w:rsidRPr="008E2F9F" w:rsidRDefault="008E2F9F" w:rsidP="008E2F9F">
            <w:pPr>
              <w:rPr>
                <w:sz w:val="18"/>
                <w:szCs w:val="18"/>
              </w:rPr>
            </w:pPr>
            <w:r w:rsidRPr="008E2F9F">
              <w:rPr>
                <w:sz w:val="18"/>
                <w:szCs w:val="18"/>
              </w:rPr>
              <w:t>Мероприятие «Ремонт пешеходных тротуаров и маршрутов»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E2F9F" w:rsidRPr="008E2F9F" w:rsidRDefault="008E2F9F" w:rsidP="008E2F9F">
            <w:pPr>
              <w:spacing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428 360,02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428 360,02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E2F9F" w:rsidRDefault="008E2F9F" w:rsidP="008E2F9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предусматривает выполнение ремонтных работ пешеходного тротуара в пгт. Никель, ул. Мира, вдоль дома № 32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Отдел ГО, ЧС и ПБ; </w:t>
            </w:r>
          </w:p>
          <w:p w:rsidR="008E2F9F" w:rsidRDefault="008E2F9F" w:rsidP="008E2F9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МБУ «НДС»</w:t>
            </w:r>
          </w:p>
          <w:p w:rsidR="00AA47C5" w:rsidRDefault="00AA47C5" w:rsidP="008E2F9F">
            <w:pPr>
              <w:jc w:val="center"/>
              <w:rPr>
                <w:sz w:val="16"/>
                <w:szCs w:val="16"/>
              </w:rPr>
            </w:pPr>
          </w:p>
          <w:p w:rsidR="00AA47C5" w:rsidRDefault="00AA47C5" w:rsidP="008E2F9F">
            <w:pPr>
              <w:jc w:val="center"/>
              <w:rPr>
                <w:sz w:val="16"/>
                <w:szCs w:val="16"/>
              </w:rPr>
            </w:pPr>
          </w:p>
          <w:p w:rsidR="008E2F9F" w:rsidRDefault="008E2F9F" w:rsidP="008E2F9F">
            <w:pPr>
              <w:jc w:val="center"/>
              <w:rPr>
                <w:sz w:val="16"/>
                <w:szCs w:val="16"/>
              </w:rPr>
            </w:pPr>
          </w:p>
        </w:tc>
      </w:tr>
      <w:tr w:rsidR="008E2F9F" w:rsidTr="008E2F9F">
        <w:trPr>
          <w:trHeight w:val="226"/>
        </w:trPr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428 360,02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428 360,02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E2F9F" w:rsidRDefault="008E2F9F" w:rsidP="008E2F9F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center"/>
              <w:rPr>
                <w:sz w:val="16"/>
                <w:szCs w:val="16"/>
              </w:rPr>
            </w:pPr>
          </w:p>
        </w:tc>
      </w:tr>
      <w:tr w:rsidR="008E2F9F" w:rsidTr="008E2F9F">
        <w:trPr>
          <w:trHeight w:val="246"/>
        </w:trPr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E2F9F" w:rsidRDefault="008E2F9F" w:rsidP="008E2F9F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center"/>
              <w:rPr>
                <w:sz w:val="16"/>
                <w:szCs w:val="16"/>
              </w:rPr>
            </w:pPr>
          </w:p>
        </w:tc>
      </w:tr>
      <w:tr w:rsidR="008E2F9F" w:rsidTr="008E2F9F">
        <w:trPr>
          <w:trHeight w:val="153"/>
        </w:trPr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E2F9F" w:rsidRDefault="008E2F9F" w:rsidP="008E2F9F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center"/>
              <w:rPr>
                <w:sz w:val="16"/>
                <w:szCs w:val="16"/>
              </w:rPr>
            </w:pPr>
          </w:p>
        </w:tc>
      </w:tr>
      <w:tr w:rsidR="008E2F9F" w:rsidTr="008E2F9F">
        <w:trPr>
          <w:trHeight w:val="153"/>
        </w:trPr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2F9F" w:rsidRDefault="008E2F9F" w:rsidP="008E2F9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2F9F" w:rsidRDefault="008E2F9F" w:rsidP="008E2F9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2F9F" w:rsidRDefault="008E2F9F" w:rsidP="008E2F9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2F9F" w:rsidRDefault="008E2F9F" w:rsidP="008E2F9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E2F9F" w:rsidRDefault="008E2F9F" w:rsidP="008E2F9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E2F9F" w:rsidRDefault="008E2F9F" w:rsidP="008E2F9F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E2F9F" w:rsidRDefault="008E2F9F" w:rsidP="008E2F9F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1.2</w:t>
            </w: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Комплекс процессных мероприятий 2</w:t>
            </w:r>
            <w:r>
              <w:rPr>
                <w:sz w:val="18"/>
                <w:szCs w:val="18"/>
              </w:rPr>
              <w:t xml:space="preserve"> «Формирование безопасного поведения участников дорожного движения и предупреждение детского дорожно-транспортного травматизма»</w:t>
            </w: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spacing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2026 - 2028</w:t>
            </w: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1.5. Количество проведенных мероприятий по профилактике детского дорожно-транспортного травматизма.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1.6. Количество публикаций о проводимых мероприятиях по совершенствованию системы обеспечения безопасности дорожного движения.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1.7. Количество общеобразовательных учреждений, обучающиеся начальных классов, которых обеспечены светоотражающими фликерами.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1.8. Количество проведенных мероприятий, посвященных пропаганде безопасности дорожного движения, формированию навыков безопасного участия в дорожном движении среди учащихся образовательных учреждений.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1.9. Количество стендов, наглядных пособий в образовательных учреждениях по безопасности дорожного движения.</w:t>
            </w:r>
          </w:p>
          <w:p w:rsidR="00D33F58" w:rsidRDefault="00D33F58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8436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ГО, ЧС и ПБ, о</w:t>
            </w:r>
            <w:r w:rsidR="004B65BF">
              <w:rPr>
                <w:sz w:val="16"/>
                <w:szCs w:val="16"/>
              </w:rPr>
              <w:t>тдел образования; ОМВД России «Печенгский»</w:t>
            </w:r>
          </w:p>
          <w:p w:rsidR="0084363B" w:rsidRDefault="0084363B">
            <w:pPr>
              <w:jc w:val="center"/>
              <w:rPr>
                <w:sz w:val="16"/>
                <w:szCs w:val="16"/>
              </w:rPr>
            </w:pPr>
          </w:p>
          <w:p w:rsidR="0084363B" w:rsidRDefault="0084363B">
            <w:pPr>
              <w:jc w:val="center"/>
              <w:rPr>
                <w:sz w:val="16"/>
                <w:szCs w:val="16"/>
              </w:rPr>
            </w:pPr>
          </w:p>
          <w:p w:rsidR="0084363B" w:rsidRDefault="0084363B">
            <w:pPr>
              <w:jc w:val="center"/>
              <w:rPr>
                <w:sz w:val="16"/>
                <w:szCs w:val="16"/>
              </w:rPr>
            </w:pPr>
          </w:p>
          <w:p w:rsidR="0084363B" w:rsidRDefault="0084363B">
            <w:pPr>
              <w:jc w:val="center"/>
              <w:rPr>
                <w:sz w:val="16"/>
                <w:szCs w:val="16"/>
              </w:rPr>
            </w:pPr>
          </w:p>
          <w:p w:rsidR="0084363B" w:rsidRDefault="0084363B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rPr>
          <w:trHeight w:val="170"/>
        </w:trPr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spacing w:line="288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6"/>
                <w:szCs w:val="16"/>
              </w:rPr>
            </w:pPr>
          </w:p>
        </w:tc>
      </w:tr>
      <w:tr w:rsidR="00E57A64">
        <w:trPr>
          <w:trHeight w:val="146"/>
        </w:trPr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spacing w:line="288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6"/>
                <w:szCs w:val="16"/>
              </w:rPr>
            </w:pPr>
          </w:p>
        </w:tc>
      </w:tr>
      <w:tr w:rsidR="00E57A64">
        <w:trPr>
          <w:trHeight w:val="265"/>
        </w:trPr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spacing w:line="288" w:lineRule="atLeast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spacing w:line="288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6"/>
                <w:szCs w:val="16"/>
              </w:rPr>
            </w:pPr>
          </w:p>
        </w:tc>
      </w:tr>
      <w:tr w:rsidR="00E57A64">
        <w:trPr>
          <w:trHeight w:val="248"/>
        </w:trPr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1.2.1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«Информирование населения о проводимых мероприятиях по совершенствованию системы обеспечения безопасности дорожного движения»</w:t>
            </w:r>
          </w:p>
          <w:p w:rsidR="008E1D26" w:rsidRDefault="008E1D26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spacing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2026 - 2028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Размещение в местных СМИ и в сети Интернет отчетов о состоянии аварийности на территории Печенгского муниципального округа; информации о проводимых профилактических операциях по линии БДД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ОМВД России «Печенгский»</w:t>
            </w: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rPr>
          <w:trHeight w:val="83"/>
        </w:trPr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spacing w:line="288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6"/>
                <w:szCs w:val="16"/>
              </w:rPr>
            </w:pPr>
          </w:p>
        </w:tc>
      </w:tr>
      <w:tr w:rsidR="00E57A64">
        <w:trPr>
          <w:trHeight w:val="72"/>
        </w:trPr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spacing w:line="288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spacing w:line="288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spacing w:line="288" w:lineRule="atLeast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1.2.2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«Профилактика детского дорожно-транспортного травматизма»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spacing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2026 - 2028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Установка (обновление) наглядных стендов по безопасности дорожного движения в образовательных и дошкольных учреждениях. Выдача учащимся начальных классов светоотражающих фликеров. Проведение тематических занятий по безопасности дорожного движения в общеобразовательных и дошкольных учреждениях. </w:t>
            </w:r>
          </w:p>
          <w:p w:rsidR="00D33F58" w:rsidRDefault="00D33F58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84363B">
            <w:pPr>
              <w:spacing w:line="288" w:lineRule="atLeast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="004B65BF">
              <w:rPr>
                <w:sz w:val="16"/>
                <w:szCs w:val="16"/>
              </w:rPr>
              <w:t>тдел образования</w:t>
            </w: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spacing w:line="288" w:lineRule="atLeast"/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 xml:space="preserve">2 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Направление (подпрограмма) 2</w:t>
            </w:r>
            <w:r>
              <w:rPr>
                <w:b/>
                <w:sz w:val="18"/>
                <w:szCs w:val="18"/>
              </w:rPr>
              <w:t xml:space="preserve"> «Профилактика правонарушений»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spacing w:line="288" w:lineRule="atLeas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2026 - 2028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10 000,00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Отдел ГО, ЧС и ПБ; ФКУ УИИ УФСИН; Печенгский кадровый центр; МВК </w:t>
            </w: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10 000,00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ВБС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2.3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>Комплекс процессных мероприятий 3</w:t>
            </w:r>
            <w:r>
              <w:rPr>
                <w:sz w:val="18"/>
                <w:szCs w:val="18"/>
              </w:rPr>
              <w:t xml:space="preserve"> «Создание условий для обеспечения правопорядка в общественных местах»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2026 - 2028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0.2. Раскрываемость преступлений, совершенных в общественных местах.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 Количество проведенных заседаний МВК по профилактике правонарушений в Печенгском муниципальном округе.</w:t>
            </w:r>
          </w:p>
          <w:p w:rsidR="00D33F58" w:rsidRDefault="004B65BF" w:rsidP="000A1A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 Количество информационных публикаций о состоянии преступности на территории Печенгского муниципального округа.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ГО, ЧС и ПБ; ОМВД России «Печенгский»; МВК</w:t>
            </w: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2.3.1</w:t>
            </w:r>
          </w:p>
        </w:tc>
        <w:tc>
          <w:tcPr>
            <w:tcW w:w="2693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«Информационно-пропагандистское сопровождение профилактики правонарушений и преступлений»</w:t>
            </w:r>
          </w:p>
        </w:tc>
        <w:tc>
          <w:tcPr>
            <w:tcW w:w="993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2026 - 2028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453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0A1A23" w:rsidRDefault="004B65BF" w:rsidP="000A1A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Размещение в местных СМИ и в сети Интернет отчетов о состоянии преступности на территории Печенского муниципального округа; информации о проводимых профилактических мероприятиях. Привлечение к охране общественного порядка народную дружину.</w:t>
            </w:r>
          </w:p>
        </w:tc>
        <w:tc>
          <w:tcPr>
            <w:tcW w:w="156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ОМВД России «Печенгский»</w:t>
            </w: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2.4</w:t>
            </w: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4B65B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Комплекс процессных мероприятий 4</w:t>
            </w:r>
            <w:r>
              <w:rPr>
                <w:sz w:val="18"/>
                <w:szCs w:val="18"/>
              </w:rPr>
              <w:t xml:space="preserve"> «Развитие системы профилактики правонарушений» </w:t>
            </w: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spacing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2026 - 2028</w:t>
            </w: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10 000,00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0.2. Раскрываемость преступлений, совершенных в общественных местах.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2.3. Количество несовершеннолетних, привлеченных к административной ответственности за совершение правонарушений.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2.4. Количество преступлений и правонарушений, совершенных несовершеннолетними.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2.5. Количество повторно совершенных преступлений.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2.6. Организация и проведение мониторинга миграционной составляющей на рынке труда.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2.7. Приобретение печатной продукции профилактической направленности.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2.8. Оказание содействия в получении юридической, социальной и психологической помощи лицам, в отношении которых применяется пробация, от общего числа лиц, нуждающихся в пробации.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2.9. Оказания содействия в восстановлении и формировании социально-полезных связей лицам, в отношении которых применяется пробация, от общего числа лиц, нуждающихся в пробации.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2.10. Привлечение организаций различных организационно-правовых форм, волонтерских и зарегистрированных религиозных организаций, индивидуальных предпринимателей к деятельности по предоставлению социальных услуг лицам, в отношении которых применяется пробация от общего числа лиц, нуждающихся в пробации.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Отдел ГО, ЧС и ПБ; ОМВД России «Печенгский»;  </w:t>
            </w:r>
          </w:p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ФКУ УИИ УФСИН; Печенгский кадровый центр</w:t>
            </w: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10 000,00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rPr>
          <w:trHeight w:val="4137"/>
        </w:trPr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2.4.1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«Информационно-пропагандистское сопровождение профилактики преступлений»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2026 - 2028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10 000,00</w:t>
            </w:r>
          </w:p>
        </w:tc>
        <w:tc>
          <w:tcPr>
            <w:tcW w:w="453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Приобретение печатной продукции профилактической направленности.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ГО, ЧС и ПБ</w:t>
            </w: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10 000,00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Направление (подпрограмма) 3</w:t>
            </w:r>
            <w:r>
              <w:rPr>
                <w:b/>
                <w:sz w:val="18"/>
                <w:szCs w:val="18"/>
              </w:rPr>
              <w:t xml:space="preserve"> «Обеспечение защиты населения и территорий от </w:t>
            </w:r>
            <w:r>
              <w:rPr>
                <w:b/>
                <w:sz w:val="18"/>
                <w:szCs w:val="18"/>
              </w:rPr>
              <w:lastRenderedPageBreak/>
              <w:t>чрезвычайных ситуаций»</w:t>
            </w:r>
          </w:p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2026 - 2028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8E1D2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79 924 452,85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8E1D2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32 465 912,85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23 721 820,00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23 736 720,00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A70D19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ГО, ЧС и ПБ; МКУ «ЕДДС»;</w:t>
            </w:r>
          </w:p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A70D19">
              <w:rPr>
                <w:sz w:val="16"/>
                <w:szCs w:val="16"/>
              </w:rPr>
              <w:t>МБУ «РЭС»;</w:t>
            </w:r>
          </w:p>
          <w:p w:rsidR="00E57A64" w:rsidRDefault="008436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</w:t>
            </w:r>
            <w:r w:rsidR="004B65BF">
              <w:rPr>
                <w:sz w:val="16"/>
                <w:szCs w:val="16"/>
              </w:rPr>
              <w:t>тдел образования</w:t>
            </w:r>
            <w:r w:rsidR="00A70D19">
              <w:rPr>
                <w:sz w:val="16"/>
                <w:szCs w:val="16"/>
              </w:rPr>
              <w:t xml:space="preserve">; </w:t>
            </w:r>
            <w:r w:rsidR="00A70D19">
              <w:rPr>
                <w:sz w:val="16"/>
                <w:szCs w:val="16"/>
              </w:rPr>
              <w:lastRenderedPageBreak/>
              <w:t>образовательные организации; Учреждения сферы культуры</w:t>
            </w: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8E1D2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79 924 452,85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8E1D2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32 465 912,85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23 721 820,00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23 736 720,00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rPr>
          <w:trHeight w:val="306"/>
        </w:trPr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lastRenderedPageBreak/>
              <w:t>3.</w:t>
            </w:r>
            <w:r>
              <w:rPr>
                <w:b/>
                <w:sz w:val="18"/>
                <w:szCs w:val="18"/>
                <w:lang w:val="en-US"/>
              </w:rPr>
              <w:t>5</w:t>
            </w:r>
          </w:p>
          <w:p w:rsidR="00877AA6" w:rsidRDefault="00877AA6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  <w:p w:rsidR="00877AA6" w:rsidRDefault="00877AA6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  <w:lang w:val="en-US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 w:rsidP="004B65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Комплекс процессных мероприятий 5</w:t>
            </w:r>
            <w:r>
              <w:rPr>
                <w:sz w:val="18"/>
                <w:szCs w:val="18"/>
              </w:rPr>
              <w:t xml:space="preserve"> «Совершенствование системы подготовки населения по вопросам гражданской обороны, способам защиты и действиям в чрезвычайных ситуациях. Обеспечение пожарной безопасности, безопасности на водных объектах на территории муниципального образования» 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spacing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 </w:t>
            </w:r>
            <w:r w:rsidR="00877AA6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2028</w:t>
            </w:r>
          </w:p>
          <w:p w:rsidR="00877AA6" w:rsidRDefault="00877AA6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877AA6" w:rsidRDefault="00877AA6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8E1D2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8 244 032,23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8E1D2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7 044 032,23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600 000,00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0.3. Количество введенных режимов повышенной готовности, чрезвычайных ситуаций.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3.1. Доля обученного населения действиям ГО и ЧС.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3.2. Количество установленной наглядной агитации с разъяснением правил поведения граждан на водных объектах.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3.3. Количество проведенных конкурсов детского рисунка в образовательных организациях по правилам безопасности поведения на водных объектах.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3.4. Количество проведенных мероприятий по предупреждению гибели людей и повреждения имущества.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3.5. Количество пожаров в жилых постройках, причиной которых является распространение огня при лесном пожаре.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3.10. Количество муниципальных учреждений, в которых выполнены работы по укреплению противопожарного состояния.</w:t>
            </w:r>
          </w:p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70D19" w:rsidRDefault="00A70D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ГО, ЧС и ПБ; МБУ «РЭС»;</w:t>
            </w:r>
          </w:p>
          <w:p w:rsidR="00E57A64" w:rsidRDefault="008436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о</w:t>
            </w:r>
            <w:r w:rsidR="004B65BF">
              <w:rPr>
                <w:sz w:val="16"/>
                <w:szCs w:val="16"/>
              </w:rPr>
              <w:t>тдел образования;</w:t>
            </w:r>
            <w:r w:rsidR="00B551A0">
              <w:rPr>
                <w:sz w:val="16"/>
                <w:szCs w:val="16"/>
              </w:rPr>
              <w:t xml:space="preserve"> образовательные организации;</w:t>
            </w:r>
            <w:r w:rsidR="004B65BF">
              <w:rPr>
                <w:sz w:val="16"/>
                <w:szCs w:val="16"/>
              </w:rPr>
              <w:t xml:space="preserve"> Учреждения сферы культуры</w:t>
            </w: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8E1D2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8 244 032,23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8E1D2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7 044 032,23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600 000,00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3.5.1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«Проведение работ по обеспечению пожарной безопасности в период летнего пожароопасного периода»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2026 - 2028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8E1D2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2 552 764,23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8E1D2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2 392 764,23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A6776B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A6776B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80 000,00</w:t>
            </w:r>
          </w:p>
        </w:tc>
        <w:tc>
          <w:tcPr>
            <w:tcW w:w="453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Выполнение работ пожарных добровольцев; пожарных ГОБУ «Мурманская авиабаза».</w:t>
            </w:r>
          </w:p>
          <w:p w:rsidR="00E57A64" w:rsidRDefault="004B65BF">
            <w:pPr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Обустройство минерализованной полосы.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ГО, ЧС и ПБ</w:t>
            </w:r>
            <w:r w:rsidR="00A70D19">
              <w:rPr>
                <w:sz w:val="16"/>
                <w:szCs w:val="16"/>
              </w:rPr>
              <w:t>;  МБУ «РЭС»</w:t>
            </w: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8E1D2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2 552 764,23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8E1D2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2 392 764,23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A6776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A6776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80 000,00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3.5.2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«Укрепление противопожарного состояния муниципальных учреждений»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2026 - 2028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6F742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5 631 268,00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6F742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4 631 268,00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500 000,00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500 000,00</w:t>
            </w:r>
          </w:p>
        </w:tc>
        <w:tc>
          <w:tcPr>
            <w:tcW w:w="453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Приведение к нормативным требованиям по пожарной безопасности объектов культуры</w:t>
            </w:r>
            <w:r w:rsidR="003567BD">
              <w:rPr>
                <w:sz w:val="16"/>
                <w:szCs w:val="16"/>
              </w:rPr>
              <w:t>, образования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Учреждения в сфере культуры</w:t>
            </w:r>
            <w:r w:rsidR="00725233">
              <w:rPr>
                <w:sz w:val="16"/>
                <w:szCs w:val="16"/>
              </w:rPr>
              <w:t>; образовательные организации</w:t>
            </w: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6F742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5 631 268,00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6F742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4 631 268,00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500 000,00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500 000,00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A6776B" w:rsidTr="00B551A0">
        <w:tc>
          <w:tcPr>
            <w:tcW w:w="56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3.5.3.</w:t>
            </w:r>
          </w:p>
        </w:tc>
        <w:tc>
          <w:tcPr>
            <w:tcW w:w="2693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«Проведение работ по предупреждению гибели людей на водных объектах»</w:t>
            </w:r>
          </w:p>
        </w:tc>
        <w:tc>
          <w:tcPr>
            <w:tcW w:w="993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2026-2028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20 000,00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20 000,00</w:t>
            </w:r>
          </w:p>
        </w:tc>
        <w:tc>
          <w:tcPr>
            <w:tcW w:w="453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A6776B" w:rsidRDefault="00C673C1" w:rsidP="00C673C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Снижение происшествий на водных объектах</w:t>
            </w:r>
          </w:p>
        </w:tc>
        <w:tc>
          <w:tcPr>
            <w:tcW w:w="156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ГО, ЧС и ПБ</w:t>
            </w:r>
          </w:p>
        </w:tc>
      </w:tr>
      <w:tr w:rsidR="00A6776B" w:rsidTr="00B551A0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20 000,00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6776B" w:rsidRDefault="00A6776B" w:rsidP="00A677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A6776B" w:rsidTr="00B551A0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6776B" w:rsidRDefault="00A6776B" w:rsidP="00A677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A6776B" w:rsidTr="00B551A0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6776B" w:rsidRDefault="00A6776B" w:rsidP="00A677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A6776B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76B" w:rsidRDefault="00A6776B" w:rsidP="00A6776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76B" w:rsidRDefault="00A6776B" w:rsidP="00A6776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76B" w:rsidRDefault="00A6776B" w:rsidP="00A6776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76B" w:rsidRDefault="00A6776B" w:rsidP="00A6776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76B" w:rsidRDefault="00A6776B" w:rsidP="00A6776B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776B" w:rsidRDefault="00A6776B" w:rsidP="00A6776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6776B" w:rsidRDefault="00A6776B" w:rsidP="00A6776B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</w:rPr>
              <w:t>3.</w:t>
            </w:r>
            <w:r>
              <w:rPr>
                <w:b/>
                <w:sz w:val="18"/>
                <w:szCs w:val="18"/>
                <w:lang w:val="en-US"/>
              </w:rPr>
              <w:t>6</w:t>
            </w:r>
          </w:p>
          <w:p w:rsidR="00877AA6" w:rsidRDefault="00877AA6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  <w:p w:rsidR="00877AA6" w:rsidRDefault="00877AA6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  <w:p w:rsidR="00877AA6" w:rsidRDefault="00877AA6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  <w:p w:rsidR="00877AA6" w:rsidRDefault="00877AA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Комплекс процессных мероприятий 6</w:t>
            </w:r>
            <w:r>
              <w:rPr>
                <w:sz w:val="18"/>
                <w:szCs w:val="18"/>
              </w:rPr>
              <w:t xml:space="preserve"> «Повышение готовности сил и средств гражданской обороны, муниципального звена РСЧС» </w:t>
            </w:r>
          </w:p>
          <w:p w:rsidR="00877AA6" w:rsidRDefault="00877AA6">
            <w:pPr>
              <w:rPr>
                <w:sz w:val="18"/>
                <w:szCs w:val="18"/>
              </w:rPr>
            </w:pPr>
          </w:p>
          <w:p w:rsidR="00877AA6" w:rsidRDefault="00877AA6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spacing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 </w:t>
            </w:r>
            <w:r w:rsidR="00877AA6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2028</w:t>
            </w:r>
          </w:p>
          <w:p w:rsidR="00877AA6" w:rsidRDefault="00877AA6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877AA6" w:rsidRDefault="00877AA6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877AA6" w:rsidRDefault="00877AA6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877AA6" w:rsidRDefault="00877AA6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8E1D2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70 678 110,62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8E1D26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25 354 210,62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  <w:lang w:val="en-US"/>
              </w:rPr>
              <w:t>2</w:t>
            </w:r>
            <w:r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  <w:lang w:val="en-US"/>
              </w:rPr>
              <w:t>6</w:t>
            </w:r>
            <w:r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  <w:lang w:val="en-US"/>
              </w:rPr>
              <w:t>4</w:t>
            </w:r>
            <w:r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  <w:lang w:val="en-US"/>
              </w:rPr>
              <w:t>5</w:t>
            </w:r>
            <w:r>
              <w:rPr>
                <w:b/>
                <w:sz w:val="16"/>
                <w:szCs w:val="16"/>
              </w:rPr>
              <w:t>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  <w:lang w:val="en-US"/>
              </w:rPr>
              <w:t>2</w:t>
            </w:r>
            <w:r>
              <w:rPr>
                <w:b/>
                <w:sz w:val="16"/>
                <w:szCs w:val="16"/>
              </w:rPr>
              <w:t> 6</w:t>
            </w:r>
            <w:r>
              <w:rPr>
                <w:b/>
                <w:sz w:val="16"/>
                <w:szCs w:val="16"/>
                <w:lang w:val="en-US"/>
              </w:rPr>
              <w:t>69</w:t>
            </w:r>
            <w:r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  <w:lang w:val="en-US"/>
              </w:rPr>
              <w:t>4</w:t>
            </w:r>
            <w:r>
              <w:rPr>
                <w:b/>
                <w:sz w:val="16"/>
                <w:szCs w:val="16"/>
              </w:rPr>
              <w:t>00,00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0.3. Количество введенных режимов повышенной готовности, чрезвычайных ситуаций.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0.5. Уровень охвата населения средствами оповещения.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3.6. Оснащение волонтеров противопожарным оборудованием, резервным запасом питьевой воды, СИЗ, при тушении лесных пожаров.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3.7. Количество приобретенных и установленных </w:t>
            </w:r>
            <w:r>
              <w:rPr>
                <w:sz w:val="16"/>
                <w:szCs w:val="16"/>
                <w:lang w:val="en-US"/>
              </w:rPr>
              <w:t>IP</w:t>
            </w:r>
            <w:r>
              <w:rPr>
                <w:sz w:val="16"/>
                <w:szCs w:val="16"/>
              </w:rPr>
              <w:t>-камер.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3.8. Количество принятых и обработанных сообщений по системе 112.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ГО, ЧС и ПБ;  МКУ «ЕДДС»</w:t>
            </w: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8E1D2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70 678 110,62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8E1D26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25 354 210,62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22 654 500,00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22 669 400,00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6B085C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3.6.1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«Приобретение противопожарного, спасательного оборудования, СИЗ и другого имущества для создания резерва администрации муниципального округа»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2026 - 2028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8E1D26" w:rsidP="006B085C">
            <w:pPr>
              <w:spacing w:line="276" w:lineRule="auto"/>
              <w:jc w:val="right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224 635,62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8E1D26" w:rsidP="006B085C">
            <w:pPr>
              <w:spacing w:line="276" w:lineRule="auto"/>
              <w:jc w:val="right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24 635,62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100 000,00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100 000,00</w:t>
            </w:r>
          </w:p>
        </w:tc>
        <w:tc>
          <w:tcPr>
            <w:tcW w:w="453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6B085C" w:rsidRDefault="006B085C" w:rsidP="006B08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Приобретение противопожарного оборудования, питьевой воды, дополнительного оборудования для создания резерва администрации.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ГО,ЧС и ПБ</w:t>
            </w:r>
          </w:p>
        </w:tc>
      </w:tr>
      <w:tr w:rsidR="006B085C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8E1D26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224 635,62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8E1D26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24 635,62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100 000,00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B085C" w:rsidRDefault="006B085C" w:rsidP="006B085C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6"/>
                <w:szCs w:val="16"/>
              </w:rPr>
            </w:pPr>
          </w:p>
        </w:tc>
      </w:tr>
      <w:tr w:rsidR="006B085C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B085C" w:rsidRDefault="006B085C" w:rsidP="006B085C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6"/>
                <w:szCs w:val="16"/>
              </w:rPr>
            </w:pPr>
          </w:p>
        </w:tc>
      </w:tr>
      <w:tr w:rsidR="006B085C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B085C" w:rsidRDefault="006B085C" w:rsidP="006B085C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6"/>
                <w:szCs w:val="16"/>
              </w:rPr>
            </w:pPr>
          </w:p>
        </w:tc>
      </w:tr>
      <w:tr w:rsidR="006B085C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085C" w:rsidRDefault="006B085C" w:rsidP="006B08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085C" w:rsidRDefault="006B085C" w:rsidP="006B085C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3.6.2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Мероприятие «Приобретение и установка сетевых </w:t>
            </w:r>
            <w:r>
              <w:rPr>
                <w:sz w:val="18"/>
                <w:szCs w:val="18"/>
                <w:lang w:val="en-US"/>
              </w:rPr>
              <w:t>IP</w:t>
            </w:r>
            <w:r>
              <w:rPr>
                <w:sz w:val="18"/>
                <w:szCs w:val="18"/>
              </w:rPr>
              <w:t xml:space="preserve">-камер АПК </w:t>
            </w:r>
            <w:r>
              <w:rPr>
                <w:sz w:val="18"/>
                <w:szCs w:val="18"/>
              </w:rPr>
              <w:lastRenderedPageBreak/>
              <w:t>«Безопасный город»»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2026 - 2028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1 900 000,00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700 000,00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600 000,00</w:t>
            </w:r>
          </w:p>
        </w:tc>
        <w:tc>
          <w:tcPr>
            <w:tcW w:w="453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Приобретение и установка </w:t>
            </w:r>
            <w:r>
              <w:rPr>
                <w:sz w:val="16"/>
                <w:szCs w:val="16"/>
                <w:lang w:val="en-US"/>
              </w:rPr>
              <w:t>IP</w:t>
            </w:r>
            <w:r>
              <w:rPr>
                <w:sz w:val="16"/>
                <w:szCs w:val="16"/>
              </w:rPr>
              <w:t>-камер в населенных пунктах.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4B65BF">
            <w:pPr>
              <w:jc w:val="center"/>
            </w:pPr>
            <w:r>
              <w:rPr>
                <w:sz w:val="16"/>
                <w:szCs w:val="16"/>
              </w:rPr>
              <w:t>Отдел ГО,ЧС и ПБ</w:t>
            </w: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1 900 000,00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600 000,00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6B085C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3.6.3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«Техническое обслуживание системы информирования и оповещения населения»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2026 - 2028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182 075,00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71 675,00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55 200,00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55 200,00</w:t>
            </w:r>
          </w:p>
        </w:tc>
        <w:tc>
          <w:tcPr>
            <w:tcW w:w="453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6B085C" w:rsidRDefault="006B085C" w:rsidP="006B08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Поддержание в рабочем состоянии системы информирования и оповещения населения.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6B085C" w:rsidRDefault="006B085C" w:rsidP="006B085C">
            <w:pPr>
              <w:jc w:val="center"/>
              <w:rPr>
                <w:sz w:val="16"/>
                <w:szCs w:val="16"/>
              </w:rPr>
            </w:pPr>
          </w:p>
          <w:p w:rsidR="006B085C" w:rsidRDefault="006B085C" w:rsidP="006B085C">
            <w:pPr>
              <w:jc w:val="center"/>
              <w:rPr>
                <w:sz w:val="16"/>
                <w:szCs w:val="16"/>
              </w:rPr>
            </w:pPr>
          </w:p>
          <w:p w:rsidR="006B085C" w:rsidRDefault="006B085C" w:rsidP="006B085C">
            <w:pPr>
              <w:jc w:val="center"/>
            </w:pPr>
            <w:r>
              <w:rPr>
                <w:sz w:val="16"/>
                <w:szCs w:val="16"/>
              </w:rPr>
              <w:t>Отдел ГО,ЧС и ПБ</w:t>
            </w:r>
          </w:p>
        </w:tc>
      </w:tr>
      <w:tr w:rsidR="006B085C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182 075,00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71 675,00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55 200,00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55 200,00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B085C" w:rsidRDefault="006B085C" w:rsidP="006B085C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6"/>
                <w:szCs w:val="16"/>
              </w:rPr>
            </w:pPr>
          </w:p>
        </w:tc>
      </w:tr>
      <w:tr w:rsidR="006B085C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B085C" w:rsidRDefault="006B085C" w:rsidP="006B085C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6"/>
                <w:szCs w:val="16"/>
              </w:rPr>
            </w:pPr>
          </w:p>
        </w:tc>
      </w:tr>
      <w:tr w:rsidR="006B085C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B085C" w:rsidRDefault="006B085C" w:rsidP="006B085C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6"/>
                <w:szCs w:val="16"/>
              </w:rPr>
            </w:pPr>
          </w:p>
        </w:tc>
      </w:tr>
      <w:tr w:rsidR="006B085C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085C" w:rsidRDefault="006B085C" w:rsidP="006B085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085C" w:rsidRDefault="006B085C" w:rsidP="006B085C">
            <w:pPr>
              <w:spacing w:line="276" w:lineRule="auto"/>
              <w:jc w:val="right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085C" w:rsidRDefault="006B085C" w:rsidP="006B085C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B085C" w:rsidRDefault="006B085C" w:rsidP="006B085C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3.6.4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«Обеспечение функционирования МКУ «ЕДДС» Печенгского муниципального округа»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2026 - 2028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3567BD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68 371 400,00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3567BD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24 557 900,00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21 899 300,00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21 914 200,00</w:t>
            </w:r>
          </w:p>
        </w:tc>
        <w:tc>
          <w:tcPr>
            <w:tcW w:w="453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Обеспечение постоянной готовности органов местного самоуправления и служб муниципального округа к реагированию на угрозы возникновения ЧС (происшествий), эффективности взаимодействия привлекаемых сил РСЧС</w:t>
            </w:r>
          </w:p>
          <w:p w:rsidR="003567BD" w:rsidRDefault="003567BD">
            <w:pPr>
              <w:rPr>
                <w:sz w:val="16"/>
                <w:szCs w:val="16"/>
              </w:rPr>
            </w:pPr>
          </w:p>
          <w:p w:rsidR="003567BD" w:rsidRDefault="003567BD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МКУ «ЕДДС»</w:t>
            </w: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3567BD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68 371 400,00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3567BD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24 557 900,00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21 899 300,00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21 914 200,00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3.7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 w:rsidP="003113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t xml:space="preserve">Комплекс проектных мероприятий 7 </w:t>
            </w:r>
            <w:r>
              <w:rPr>
                <w:sz w:val="18"/>
                <w:szCs w:val="18"/>
              </w:rPr>
              <w:t>«Проведение капитального ремонта защитных сооружений гражданской обороны»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2026 - 2028</w:t>
            </w:r>
          </w:p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1 002 310,00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67 670,00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467 320,00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467 320,00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0.3. Количество введенных режимов повышенной готовности, чрезвычайных ситуаций.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3.10. Количество защитных сооружений гражданской обороны, в отношении которых проведен капитальный ремонт.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ГО, ЧС и ПБ</w:t>
            </w: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1 002 310,00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67 670,00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467 320,00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467 320,00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rPr>
          <w:trHeight w:val="144"/>
        </w:trPr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3.7.1</w:t>
            </w:r>
          </w:p>
        </w:tc>
        <w:tc>
          <w:tcPr>
            <w:tcW w:w="2693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84363B" w:rsidRDefault="004B65BF" w:rsidP="003955A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«Приведение в нормативное состояние (готовность) защитных сооружений гражданской обороны Печенгского муниципального округа»</w:t>
            </w:r>
          </w:p>
        </w:tc>
        <w:tc>
          <w:tcPr>
            <w:tcW w:w="993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2026 - 2028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1 002 310,00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67 670,00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467 320,00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467 320,00</w:t>
            </w:r>
          </w:p>
        </w:tc>
        <w:tc>
          <w:tcPr>
            <w:tcW w:w="453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Комплексное обследование защитных сооружений гражданской обороны; разработка ПСД на каждое защитное сооружение; капитальный ремонт помещений защитных сооружений гражданской обороны.</w:t>
            </w:r>
          </w:p>
        </w:tc>
        <w:tc>
          <w:tcPr>
            <w:tcW w:w="1560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ГО, ЧС и ПБ</w:t>
            </w: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1 002 310,00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67 670,00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467 320,00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467 320,00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E57A64" w:rsidRDefault="00E57A64">
            <w:pPr>
              <w:jc w:val="center"/>
              <w:rPr>
                <w:b/>
                <w:sz w:val="20"/>
                <w:szCs w:val="20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Направление (подпрограмма) 4</w:t>
            </w:r>
            <w:r>
              <w:rPr>
                <w:b/>
                <w:sz w:val="18"/>
                <w:szCs w:val="18"/>
              </w:rPr>
              <w:t xml:space="preserve"> «Противодействие терроризму и профилактика экстремизма»</w:t>
            </w: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2026 - 2028</w:t>
            </w: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6F742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10 945 092,00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6F742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5 685 092,00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2 630 000,00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2 630 000,00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8436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ГО, ЧС и ПБ; отдел образования, о</w:t>
            </w:r>
            <w:r w:rsidR="004B65BF">
              <w:rPr>
                <w:sz w:val="16"/>
                <w:szCs w:val="16"/>
              </w:rPr>
              <w:t xml:space="preserve">тдел КСиМП;  </w:t>
            </w:r>
          </w:p>
          <w:p w:rsidR="00E57A64" w:rsidRDefault="008436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ФКУ УИИ УФСИН; образовательные организации</w:t>
            </w:r>
            <w:r w:rsidR="004B65BF">
              <w:rPr>
                <w:sz w:val="16"/>
                <w:szCs w:val="16"/>
              </w:rPr>
              <w:t>; Учреждения сферы культуры</w:t>
            </w:r>
          </w:p>
        </w:tc>
      </w:tr>
      <w:tr w:rsidR="003567BD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567BD" w:rsidRDefault="003567BD" w:rsidP="003567B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567BD" w:rsidRDefault="003567BD" w:rsidP="003567BD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567BD" w:rsidRDefault="003567BD" w:rsidP="003567B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67BD" w:rsidRDefault="003567BD" w:rsidP="003567B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67BD" w:rsidRDefault="006F742F" w:rsidP="003567BD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10 945 092,00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67BD" w:rsidRDefault="006F742F" w:rsidP="003567BD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5 685 092,00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67BD" w:rsidRDefault="003567BD" w:rsidP="003567BD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2 630 000,00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567BD" w:rsidRDefault="003567BD" w:rsidP="003567BD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2 630 000,00</w:t>
            </w:r>
          </w:p>
        </w:tc>
        <w:tc>
          <w:tcPr>
            <w:tcW w:w="4536" w:type="dxa"/>
            <w:tcBorders>
              <w:left w:val="single" w:sz="6" w:space="0" w:color="000000"/>
              <w:right w:val="single" w:sz="6" w:space="0" w:color="000000"/>
            </w:tcBorders>
          </w:tcPr>
          <w:p w:rsidR="003567BD" w:rsidRDefault="003567BD" w:rsidP="003567BD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3567BD" w:rsidRDefault="003567BD" w:rsidP="003567BD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4536" w:type="dxa"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</w:tc>
        <w:tc>
          <w:tcPr>
            <w:tcW w:w="4536" w:type="dxa"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rPr>
          <w:trHeight w:val="857"/>
        </w:trPr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ВБС </w:t>
            </w:r>
          </w:p>
          <w:p w:rsidR="00E57A64" w:rsidRDefault="00E57A64">
            <w:pPr>
              <w:rPr>
                <w:b/>
                <w:sz w:val="16"/>
                <w:szCs w:val="16"/>
              </w:rPr>
            </w:pPr>
          </w:p>
          <w:p w:rsidR="00E57A64" w:rsidRDefault="00E57A64">
            <w:pPr>
              <w:rPr>
                <w:b/>
                <w:sz w:val="16"/>
                <w:szCs w:val="16"/>
              </w:rPr>
            </w:pPr>
          </w:p>
          <w:p w:rsidR="00E57A64" w:rsidRDefault="00E57A64">
            <w:pPr>
              <w:rPr>
                <w:b/>
                <w:sz w:val="16"/>
                <w:szCs w:val="16"/>
              </w:rPr>
            </w:pPr>
          </w:p>
          <w:p w:rsidR="00E57A64" w:rsidRDefault="00E57A64">
            <w:pPr>
              <w:rPr>
                <w:b/>
                <w:sz w:val="16"/>
                <w:szCs w:val="16"/>
              </w:rPr>
            </w:pPr>
          </w:p>
          <w:p w:rsidR="00E57A64" w:rsidRDefault="00E57A64">
            <w:pPr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  <w:p w:rsidR="00E57A64" w:rsidRDefault="00E57A64">
            <w:pPr>
              <w:jc w:val="right"/>
              <w:rPr>
                <w:b/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b/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b/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b/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  <w:p w:rsidR="00E57A64" w:rsidRDefault="00E57A64">
            <w:pPr>
              <w:jc w:val="right"/>
              <w:rPr>
                <w:b/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b/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b/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b/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  <w:p w:rsidR="00E57A64" w:rsidRDefault="00E57A64">
            <w:pPr>
              <w:jc w:val="right"/>
              <w:rPr>
                <w:b/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b/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b/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b/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</w:t>
            </w:r>
          </w:p>
          <w:p w:rsidR="00E57A64" w:rsidRDefault="00E57A64">
            <w:pPr>
              <w:jc w:val="right"/>
              <w:rPr>
                <w:b/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b/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b/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b/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45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rPr>
          <w:trHeight w:val="165"/>
        </w:trPr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4.8</w:t>
            </w: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u w:val="single"/>
              </w:rPr>
              <w:lastRenderedPageBreak/>
              <w:t>Комплекс процессных мероприятий 8</w:t>
            </w:r>
            <w:r>
              <w:rPr>
                <w:sz w:val="18"/>
                <w:szCs w:val="18"/>
              </w:rPr>
              <w:t xml:space="preserve"> «Профилактика терроризма и экстремизма»   </w:t>
            </w: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2026 - 2028</w:t>
            </w: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3113B5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343 874,85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3113B5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83 874,85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130 000,00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0.4. Количество зарегистрированных преступлений экстремистской и террористической направленности, а также совершенных на почве межнациональных (межэтнических) конфликтов.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4.1. Количество проведенных заседаний антитеррористической комиссии Печенгского муниципального округа.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4.2. Количество размещенной информации по профилактике терроризма и экстремизма в СМИ, на сайте Печенгского муниципального округа.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4.3. Количество публикаций о порядке действий при угрозе возникновения террористических актов посредством размещения информации в СМИ, на сайте Печенгского муниципального округа.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4.4. Количество проверок объектов массового пребывания граждан на соответствие установленным нормам антитеррористической защищенности.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4.5. Информирование жителей Печенгского муниципального округа о порядке действий при угрозе возникновения </w:t>
            </w:r>
            <w:r>
              <w:rPr>
                <w:sz w:val="16"/>
                <w:szCs w:val="16"/>
              </w:rPr>
              <w:lastRenderedPageBreak/>
              <w:t>террористических актов, посредством размещения информации в СМИ, на сайте муниципального округа.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4.6. Количество проведенных учебных тренировок с персоналом муниципальных учреждений по вопросам предупреждения террористических актов и правилам поведения при их возникновении.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4.7. Количество мероприятий по повышению уровня компетентности обучающихся образовательных организаций в вопросах профилактики терроризма, экстремизма, межнациональных и межконфессионных конфликтов.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4.8. Количество проведенных занятий с муниципальными служащими, должностные обязанности которых связаны с противодействием терроризму и экстремизму.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4.9. Доля лиц, прибывающих в Печенгский муниципальный округ из Донецкой, Луганской народных республик, Запорожской, Харьковской областей и Украины, которым произведены выплаты от общего числа обратившихся данной категории.</w:t>
            </w:r>
          </w:p>
          <w:p w:rsidR="0084363B" w:rsidRDefault="0084363B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8436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Отдел ГО, ЧС и ПБ; отдел образования, о</w:t>
            </w:r>
            <w:r w:rsidR="004B65BF">
              <w:rPr>
                <w:sz w:val="16"/>
                <w:szCs w:val="16"/>
              </w:rPr>
              <w:t xml:space="preserve">тдел КСиМП;  </w:t>
            </w:r>
          </w:p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ФКУ УИИ УФСИН</w:t>
            </w:r>
          </w:p>
          <w:p w:rsidR="003113B5" w:rsidRDefault="003113B5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57A64">
        <w:trPr>
          <w:trHeight w:val="165"/>
        </w:trPr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3113B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343 874,85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3113B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83 874,85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130 000,00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4.8.1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«Информационно-пропагандистское сопровождение профилактики терроризма и экстремизма»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2026 - 2028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30 000,00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30 000,00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Приобретение печатной продукции антитеррористической направленности.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ГО, ЧС и ПБ</w:t>
            </w: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30 000,00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rPr>
          <w:trHeight w:val="198"/>
        </w:trPr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4.8.2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Мероприятие «Проведение адресной и индивидуальной работы с прибывающими в регионы лицами, из Донецкой, Луганской народных республик, Запорожской, Херсонской областей и Украины»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2026 - 2028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3113B5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253 874,85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3113B5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53 874,85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100 000,00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100 000,00</w:t>
            </w:r>
          </w:p>
        </w:tc>
        <w:tc>
          <w:tcPr>
            <w:tcW w:w="453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Выплаты нуждающимся лицам, прибывающим в Печенгский муниципальный округ из Донецкой, Луганской народных республик, Запорожской, Херсонской областей и Украины.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ГО, ЧС и ПБ</w:t>
            </w: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3113B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253 874,85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3113B5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53 874,85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100 000,00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4.9</w:t>
            </w:r>
          </w:p>
          <w:p w:rsidR="00877AA6" w:rsidRDefault="00877AA6">
            <w:pPr>
              <w:jc w:val="center"/>
              <w:rPr>
                <w:b/>
                <w:sz w:val="18"/>
                <w:szCs w:val="18"/>
              </w:rPr>
            </w:pPr>
          </w:p>
          <w:p w:rsidR="00877AA6" w:rsidRDefault="00877AA6">
            <w:pPr>
              <w:jc w:val="center"/>
              <w:rPr>
                <w:b/>
                <w:sz w:val="18"/>
                <w:szCs w:val="18"/>
              </w:rPr>
            </w:pPr>
          </w:p>
          <w:p w:rsidR="00877AA6" w:rsidRDefault="00877AA6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Комплекс процессных мероприятий 9.</w:t>
            </w:r>
            <w:r>
              <w:rPr>
                <w:sz w:val="18"/>
                <w:szCs w:val="18"/>
              </w:rPr>
              <w:t xml:space="preserve"> «Повышение антитеррористической защищенности объектов, находящихся в ведении Печенгского муниципального округа» 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spacing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2026 </w:t>
            </w:r>
            <w:r w:rsidR="00877AA6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2028</w:t>
            </w:r>
          </w:p>
          <w:p w:rsidR="00877AA6" w:rsidRDefault="00877AA6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877AA6" w:rsidRDefault="00877AA6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  <w:p w:rsidR="00877AA6" w:rsidRDefault="00877AA6">
            <w:pPr>
              <w:spacing w:line="288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6F742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10 601 217,15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6F742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5 601 217,15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2 500 000,00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2 500 000,00</w:t>
            </w:r>
          </w:p>
        </w:tc>
        <w:tc>
          <w:tcPr>
            <w:tcW w:w="45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0.4. Количество зарегистрированных преступлений экстремистской и террористической направленности, а также совершенных на почве межнациональных (межэтнических) конфликтов.</w:t>
            </w:r>
          </w:p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4.10. Доля осуществленных мероприятий, направленных на усиление антитеррористической защищенности объектов, находящихся в ведении Печенгского муниципального округа, об общего числа запланированных мероприятий.  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AC2FD6" w:rsidP="00AC2F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ГО, ЧС и ПБ; отдел образования; о</w:t>
            </w:r>
            <w:r w:rsidR="004B65BF">
              <w:rPr>
                <w:sz w:val="16"/>
                <w:szCs w:val="16"/>
              </w:rPr>
              <w:t xml:space="preserve">тдел КСиМП; </w:t>
            </w:r>
            <w:r w:rsidR="003113B5">
              <w:rPr>
                <w:sz w:val="16"/>
                <w:szCs w:val="16"/>
              </w:rPr>
              <w:t>образовательные организации</w:t>
            </w:r>
            <w:r w:rsidR="004B65BF">
              <w:rPr>
                <w:sz w:val="16"/>
                <w:szCs w:val="16"/>
              </w:rPr>
              <w:t>; Учреждения сферы культуры</w:t>
            </w: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6F742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10 601 217,15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6F742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5 601 217,15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2 500 000,00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2 500 000,00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  <w:p w:rsidR="00E57A64" w:rsidRDefault="00E57A6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6F742F">
        <w:tc>
          <w:tcPr>
            <w:tcW w:w="5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F742F" w:rsidRDefault="006F742F" w:rsidP="006F7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4.9.1</w:t>
            </w:r>
          </w:p>
          <w:p w:rsidR="006F742F" w:rsidRDefault="006F742F" w:rsidP="006F742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F742F" w:rsidRDefault="006F742F" w:rsidP="006F74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«Усиление антитеррористической защищенности объектов, находящихся в ведении Печенгского муниципального округа»</w:t>
            </w:r>
          </w:p>
          <w:p w:rsidR="006F742F" w:rsidRDefault="006F742F" w:rsidP="006F742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F742F" w:rsidRDefault="006F742F" w:rsidP="006F7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2026 - 2028</w:t>
            </w:r>
          </w:p>
          <w:p w:rsidR="006F742F" w:rsidRDefault="006F742F" w:rsidP="006F742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42F" w:rsidRDefault="006F742F" w:rsidP="006F742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42F" w:rsidRDefault="006F742F" w:rsidP="006F742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10 601 217,15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42F" w:rsidRDefault="006F742F" w:rsidP="006F742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5 601 217,15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42F" w:rsidRDefault="006F742F" w:rsidP="006F742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2 500 000,00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42F" w:rsidRDefault="006F742F" w:rsidP="006F742F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2 500 000,00</w:t>
            </w:r>
          </w:p>
        </w:tc>
        <w:tc>
          <w:tcPr>
            <w:tcW w:w="453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6F742F" w:rsidRDefault="006F742F" w:rsidP="006F74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Установка камер видеонаблюдения на объектах;</w:t>
            </w:r>
          </w:p>
          <w:p w:rsidR="006F742F" w:rsidRDefault="006F742F" w:rsidP="006F74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установка заборного ограждения объектов;</w:t>
            </w:r>
          </w:p>
          <w:p w:rsidR="006F742F" w:rsidRDefault="006F742F" w:rsidP="006F74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установка систем оповещения о готовящемся теракте.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F742F" w:rsidRDefault="006F742F" w:rsidP="006F742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Отдел ГО, ЧС и ПБ; отдел образования; отдел КСиМП; образовательные организации; Учреждения сферы культуры</w:t>
            </w:r>
          </w:p>
        </w:tc>
      </w:tr>
      <w:tr w:rsidR="006F742F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F742F" w:rsidRDefault="006F742F" w:rsidP="006F742F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F742F" w:rsidRDefault="006F742F" w:rsidP="006F742F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F742F" w:rsidRDefault="006F742F" w:rsidP="006F742F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42F" w:rsidRDefault="006F742F" w:rsidP="006F74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42F" w:rsidRDefault="006F742F" w:rsidP="006F742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10 601 217,15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42F" w:rsidRDefault="006F742F" w:rsidP="006F742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5 601 217,15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42F" w:rsidRDefault="006F742F" w:rsidP="006F742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2 500 000,00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742F" w:rsidRDefault="006F742F" w:rsidP="006F742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2 500 000,00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6F742F" w:rsidRDefault="006F742F" w:rsidP="006F742F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6F742F" w:rsidRDefault="006F742F" w:rsidP="006F742F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ФБ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  <w:tr w:rsidR="00E57A64">
        <w:tc>
          <w:tcPr>
            <w:tcW w:w="5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ВБС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4B65B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45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57A64" w:rsidRDefault="00E57A64">
            <w:pPr>
              <w:rPr>
                <w:sz w:val="16"/>
                <w:szCs w:val="16"/>
              </w:rPr>
            </w:pPr>
          </w:p>
        </w:tc>
      </w:tr>
    </w:tbl>
    <w:p w:rsidR="003113B5" w:rsidRDefault="003113B5">
      <w:pPr>
        <w:jc w:val="both"/>
        <w:rPr>
          <w:sz w:val="18"/>
          <w:szCs w:val="18"/>
          <w:u w:val="single"/>
          <w:vertAlign w:val="superscript"/>
        </w:rPr>
      </w:pPr>
    </w:p>
    <w:p w:rsidR="00E57A64" w:rsidRDefault="004B65BF">
      <w:pPr>
        <w:jc w:val="both"/>
        <w:rPr>
          <w:sz w:val="18"/>
          <w:szCs w:val="18"/>
          <w:u w:val="single"/>
        </w:rPr>
      </w:pPr>
      <w:r>
        <w:rPr>
          <w:sz w:val="18"/>
          <w:szCs w:val="18"/>
          <w:u w:val="single"/>
          <w:vertAlign w:val="superscript"/>
        </w:rPr>
        <w:t xml:space="preserve">1  </w:t>
      </w:r>
      <w:r>
        <w:rPr>
          <w:sz w:val="18"/>
          <w:szCs w:val="18"/>
          <w:u w:val="single"/>
        </w:rPr>
        <w:t>Соисполнители и участники:</w:t>
      </w:r>
    </w:p>
    <w:p w:rsidR="00E57A64" w:rsidRDefault="004B65BF">
      <w:pPr>
        <w:jc w:val="both"/>
        <w:rPr>
          <w:sz w:val="18"/>
          <w:szCs w:val="18"/>
        </w:rPr>
      </w:pPr>
      <w:r>
        <w:rPr>
          <w:sz w:val="18"/>
          <w:szCs w:val="18"/>
        </w:rPr>
        <w:t>- ГО, ЧС и ПБ - Администрация Печенгского муниципального округа (Отдел гражданской обороны, чрезвычайной ситуации и пожарной безопасности администрации Печенгского муниципального округа);</w:t>
      </w:r>
    </w:p>
    <w:p w:rsidR="00E57A64" w:rsidRDefault="003113B5">
      <w:pPr>
        <w:jc w:val="both"/>
        <w:rPr>
          <w:sz w:val="18"/>
          <w:szCs w:val="18"/>
        </w:rPr>
      </w:pPr>
      <w:r>
        <w:rPr>
          <w:sz w:val="18"/>
          <w:szCs w:val="18"/>
        </w:rPr>
        <w:t>- отдел образования – о</w:t>
      </w:r>
      <w:r w:rsidR="004B65BF">
        <w:rPr>
          <w:sz w:val="18"/>
          <w:szCs w:val="18"/>
        </w:rPr>
        <w:t>тдел образования администрации Печенгского муниципального округа;</w:t>
      </w:r>
    </w:p>
    <w:p w:rsidR="00E57A64" w:rsidRDefault="003113B5">
      <w:pPr>
        <w:jc w:val="both"/>
        <w:rPr>
          <w:sz w:val="18"/>
          <w:szCs w:val="18"/>
        </w:rPr>
      </w:pPr>
      <w:r>
        <w:rPr>
          <w:sz w:val="18"/>
          <w:szCs w:val="18"/>
        </w:rPr>
        <w:t>- отдел КСиМП – о</w:t>
      </w:r>
      <w:r w:rsidR="004B65BF">
        <w:rPr>
          <w:sz w:val="18"/>
          <w:szCs w:val="18"/>
        </w:rPr>
        <w:t>тдел культуры, спорта и молодежной политики администрации Печенгского муниципального округа;</w:t>
      </w:r>
    </w:p>
    <w:p w:rsidR="00E57A64" w:rsidRDefault="004B65BF">
      <w:pPr>
        <w:jc w:val="both"/>
        <w:rPr>
          <w:sz w:val="18"/>
          <w:szCs w:val="18"/>
        </w:rPr>
      </w:pPr>
      <w:r>
        <w:rPr>
          <w:sz w:val="18"/>
          <w:szCs w:val="18"/>
        </w:rPr>
        <w:t>- МКУ «ЕДДС» - муниципальное казенное учреждение «Единая дежурно-диспетчерская служба Печенгского муниципального округа;</w:t>
      </w:r>
    </w:p>
    <w:p w:rsidR="00E57A64" w:rsidRDefault="004B65BF">
      <w:pPr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- МБУ «РЭС» - муниципальное бюджетное учреждение «Ремонтно-эксплуатационная служба»;</w:t>
      </w:r>
    </w:p>
    <w:p w:rsidR="00E57A64" w:rsidRDefault="004B65BF">
      <w:pPr>
        <w:jc w:val="both"/>
        <w:rPr>
          <w:sz w:val="18"/>
          <w:szCs w:val="18"/>
        </w:rPr>
      </w:pPr>
      <w:r>
        <w:rPr>
          <w:sz w:val="18"/>
          <w:szCs w:val="18"/>
        </w:rPr>
        <w:t>- МБУ «НДС» - муниципальное бюджетное учреждение «Никельская дорожная служба»;</w:t>
      </w:r>
    </w:p>
    <w:p w:rsidR="00E57A64" w:rsidRDefault="004B65BF">
      <w:pPr>
        <w:jc w:val="both"/>
        <w:rPr>
          <w:sz w:val="18"/>
          <w:szCs w:val="18"/>
        </w:rPr>
      </w:pPr>
      <w:r>
        <w:rPr>
          <w:sz w:val="18"/>
          <w:szCs w:val="18"/>
        </w:rPr>
        <w:t>- МКУ «УБиР» - муниципальное казенное учреждение «Управление благоустройства и развития» Печенгского муниципального округа Мурманской области;</w:t>
      </w:r>
    </w:p>
    <w:p w:rsidR="00E57A64" w:rsidRDefault="004B65BF">
      <w:pPr>
        <w:jc w:val="both"/>
        <w:rPr>
          <w:sz w:val="18"/>
          <w:szCs w:val="18"/>
        </w:rPr>
      </w:pPr>
      <w:r>
        <w:rPr>
          <w:sz w:val="18"/>
          <w:szCs w:val="18"/>
        </w:rPr>
        <w:t>- Печенгский кадровый центр – Печенгский кадровый центр ГОБУ ЦЗН Мурманской области;</w:t>
      </w:r>
    </w:p>
    <w:p w:rsidR="00E57A64" w:rsidRDefault="004B65BF">
      <w:pPr>
        <w:jc w:val="both"/>
        <w:rPr>
          <w:sz w:val="18"/>
          <w:szCs w:val="18"/>
        </w:rPr>
      </w:pPr>
      <w:r>
        <w:rPr>
          <w:sz w:val="18"/>
          <w:szCs w:val="18"/>
        </w:rPr>
        <w:t>- ОМВД России «Печенгский» - ОМВД России «Печенгский;</w:t>
      </w:r>
    </w:p>
    <w:p w:rsidR="00E57A64" w:rsidRDefault="004B65BF">
      <w:pPr>
        <w:jc w:val="both"/>
        <w:rPr>
          <w:sz w:val="18"/>
          <w:szCs w:val="18"/>
        </w:rPr>
      </w:pPr>
      <w:r>
        <w:rPr>
          <w:sz w:val="18"/>
          <w:szCs w:val="18"/>
        </w:rPr>
        <w:t>- МВК – межведомственная комиссия по обеспечению безопасности дорожного движения;</w:t>
      </w:r>
    </w:p>
    <w:p w:rsidR="00E57A64" w:rsidRDefault="004B65BF">
      <w:pPr>
        <w:jc w:val="both"/>
        <w:rPr>
          <w:sz w:val="18"/>
          <w:szCs w:val="18"/>
        </w:rPr>
      </w:pPr>
      <w:r>
        <w:rPr>
          <w:sz w:val="18"/>
          <w:szCs w:val="18"/>
        </w:rPr>
        <w:t>- ФКУ УИИ УФСИН – филиал по Печенгскому району ФКУ УИИ УФСИН России по Мурманской области;</w:t>
      </w:r>
    </w:p>
    <w:p w:rsidR="00E57A64" w:rsidRDefault="004B65BF">
      <w:pPr>
        <w:jc w:val="both"/>
        <w:rPr>
          <w:sz w:val="18"/>
          <w:szCs w:val="18"/>
        </w:rPr>
      </w:pPr>
      <w:r>
        <w:rPr>
          <w:sz w:val="18"/>
          <w:szCs w:val="18"/>
        </w:rPr>
        <w:t>- </w:t>
      </w:r>
      <w:r w:rsidR="003113B5">
        <w:rPr>
          <w:sz w:val="18"/>
          <w:szCs w:val="18"/>
        </w:rPr>
        <w:t>образовательные организации</w:t>
      </w:r>
      <w:r>
        <w:rPr>
          <w:sz w:val="18"/>
          <w:szCs w:val="18"/>
        </w:rPr>
        <w:t xml:space="preserve"> – Муниципальное бюджетное общеобразовательное учреждение «Средняя общеобразовательная школа № 3»; Муниципальное бюджетное общеобразовательное учреждение «Средняя общеобразовательная школа № 5 имени Героя Российской Федерации М.С. Попова»; Муниципальное бюджетное общеобразовательное учреждение «Средняя общеобразовательная школа № 7 имени Ю.А. Гагарина»; Муниципальное бюджетное общеобразовательное учреждение «Средняя общеобразовательная школа № 9»; Муниципальное бюджетное общеобразовательное учреждение «Средняя общеобразовательная школа № 11»; Муниципальное бюджетное общеобразовательное учреждение «Средняя общеобразовательная школа № 19 им. М.Р. Янкова»; Муниципальное бюджетное общеобразовательное учреждение «Основная общеобразовательная школа № 20 имени М.Ю. Козлова»; Муниципальное бюджетное общеобразовательное учреждение «Основная общеобразовательная школа № 22 им. Б.Ф. Сафонова»; Муниципальное бюджетное общеобразовательное учреждение «Средняя общеобразовательная школа № 23»; Муниципальное бюджетное дошкольное образовательное учреждение «Детский сад № 1»; Муниципальное бюджетное дошкольное образовательное учреждение «Детский сад № 4»; Муниципальное бюджетное дошкольное образовательное учреждение «Детский сад </w:t>
      </w:r>
      <w:r>
        <w:rPr>
          <w:sz w:val="18"/>
          <w:szCs w:val="18"/>
        </w:rPr>
        <w:br/>
        <w:t>№ 6»; Муниципальное бюджетное дошкольное образовательное учреждение «Детский сад № 7»; Муниципальное бюджетное дошкольное образовательное учреждение «Детский сад № 8»; Муниципальное бюджетное дошкольное образовательное учреждение «Детский сад № 10»; Муниципальное бюджетное дошкольное образовательное учреждение «Детский сад № 11»; Муниципальное бюджетное дошкольное образовательное учреждение «Детский сад № 13»; Муниципальное бюджетное дошкольное образовательное учреждение «Детский сад № 38»;</w:t>
      </w:r>
    </w:p>
    <w:p w:rsidR="00E57A64" w:rsidRDefault="004B65BF">
      <w:pPr>
        <w:jc w:val="both"/>
        <w:rPr>
          <w:sz w:val="18"/>
          <w:szCs w:val="18"/>
        </w:rPr>
      </w:pPr>
      <w:r>
        <w:rPr>
          <w:sz w:val="18"/>
          <w:szCs w:val="18"/>
        </w:rPr>
        <w:t>- Учреждения сферы культуры – Муниципальное бюджетное учреждение культуры «Центр культуры Печенгского муниципального округа»; Муниципальное бюджетное учреждение дополнительного образования «Детская музыкальная школа» Печенгского муниципального округа; Муниципальное бюджетное учреждение дополнительного образования «Детская художественная школа» Печенгского муниципального округа; Муниципальное бюджетное культурно-просветительное учреждение «Печенгское межпоселенческое библиотечное объединение».</w:t>
      </w:r>
    </w:p>
    <w:p w:rsidR="003113B5" w:rsidRDefault="003113B5">
      <w:pPr>
        <w:jc w:val="both"/>
        <w:rPr>
          <w:sz w:val="18"/>
          <w:szCs w:val="18"/>
          <w:u w:val="single"/>
        </w:rPr>
      </w:pPr>
    </w:p>
    <w:p w:rsidR="00E57A64" w:rsidRDefault="004B65BF">
      <w:pPr>
        <w:jc w:val="both"/>
      </w:pPr>
      <w:r>
        <w:rPr>
          <w:sz w:val="18"/>
          <w:szCs w:val="18"/>
          <w:u w:val="single"/>
        </w:rPr>
        <w:t xml:space="preserve">Используемые сокращения: </w:t>
      </w:r>
      <w:r>
        <w:rPr>
          <w:sz w:val="18"/>
          <w:szCs w:val="18"/>
        </w:rPr>
        <w:t>МБ – местный бюджет; ОБ – областной бюджет; ФБ – федеральный бюджет; ВБС – внебюджетные средства.</w:t>
      </w:r>
    </w:p>
    <w:p w:rsidR="00E57A64" w:rsidRDefault="00E57A64">
      <w:pPr>
        <w:pStyle w:val="afb"/>
        <w:spacing w:before="0" w:beforeAutospacing="0" w:after="0" w:afterAutospacing="0" w:line="288" w:lineRule="atLeast"/>
        <w:jc w:val="both"/>
        <w:sectPr w:rsidR="00E57A64">
          <w:pgSz w:w="16838" w:h="11906" w:orient="landscape"/>
          <w:pgMar w:top="851" w:right="962" w:bottom="709" w:left="1134" w:header="709" w:footer="709" w:gutter="0"/>
          <w:cols w:space="708"/>
          <w:docGrid w:linePitch="360"/>
        </w:sectPr>
      </w:pPr>
    </w:p>
    <w:p w:rsidR="00E57A64" w:rsidRDefault="00E57A64" w:rsidP="00503E81">
      <w:pPr>
        <w:pStyle w:val="afb"/>
        <w:spacing w:before="0" w:beforeAutospacing="0" w:after="0" w:afterAutospacing="0" w:line="288" w:lineRule="atLeast"/>
        <w:jc w:val="center"/>
      </w:pPr>
    </w:p>
    <w:sectPr w:rsidR="00E57A64">
      <w:pgSz w:w="11906" w:h="16838"/>
      <w:pgMar w:top="96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CD4" w:rsidRDefault="002B4CD4">
      <w:r>
        <w:separator/>
      </w:r>
    </w:p>
  </w:endnote>
  <w:endnote w:type="continuationSeparator" w:id="0">
    <w:p w:rsidR="002B4CD4" w:rsidRDefault="002B4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CD4" w:rsidRDefault="002B4CD4">
      <w:r>
        <w:separator/>
      </w:r>
    </w:p>
  </w:footnote>
  <w:footnote w:type="continuationSeparator" w:id="0">
    <w:p w:rsidR="002B4CD4" w:rsidRDefault="002B4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6782C"/>
    <w:multiLevelType w:val="hybridMultilevel"/>
    <w:tmpl w:val="16507B3E"/>
    <w:lvl w:ilvl="0" w:tplc="71821DB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A72483BA">
      <w:start w:val="1"/>
      <w:numFmt w:val="lowerLetter"/>
      <w:lvlText w:val="%2."/>
      <w:lvlJc w:val="left"/>
      <w:pPr>
        <w:ind w:left="1140" w:hanging="360"/>
      </w:pPr>
    </w:lvl>
    <w:lvl w:ilvl="2" w:tplc="FC5C1F84">
      <w:start w:val="1"/>
      <w:numFmt w:val="lowerRoman"/>
      <w:lvlText w:val="%3."/>
      <w:lvlJc w:val="right"/>
      <w:pPr>
        <w:ind w:left="1860" w:hanging="180"/>
      </w:pPr>
    </w:lvl>
    <w:lvl w:ilvl="3" w:tplc="54BADE0A">
      <w:start w:val="1"/>
      <w:numFmt w:val="decimal"/>
      <w:lvlText w:val="%4."/>
      <w:lvlJc w:val="left"/>
      <w:pPr>
        <w:ind w:left="2580" w:hanging="360"/>
      </w:pPr>
    </w:lvl>
    <w:lvl w:ilvl="4" w:tplc="E368C930">
      <w:start w:val="1"/>
      <w:numFmt w:val="lowerLetter"/>
      <w:lvlText w:val="%5."/>
      <w:lvlJc w:val="left"/>
      <w:pPr>
        <w:ind w:left="3300" w:hanging="360"/>
      </w:pPr>
    </w:lvl>
    <w:lvl w:ilvl="5" w:tplc="DC52DFF6">
      <w:start w:val="1"/>
      <w:numFmt w:val="lowerRoman"/>
      <w:lvlText w:val="%6."/>
      <w:lvlJc w:val="right"/>
      <w:pPr>
        <w:ind w:left="4020" w:hanging="180"/>
      </w:pPr>
    </w:lvl>
    <w:lvl w:ilvl="6" w:tplc="602CF856">
      <w:start w:val="1"/>
      <w:numFmt w:val="decimal"/>
      <w:lvlText w:val="%7."/>
      <w:lvlJc w:val="left"/>
      <w:pPr>
        <w:ind w:left="4740" w:hanging="360"/>
      </w:pPr>
    </w:lvl>
    <w:lvl w:ilvl="7" w:tplc="C354EDFA">
      <w:start w:val="1"/>
      <w:numFmt w:val="lowerLetter"/>
      <w:lvlText w:val="%8."/>
      <w:lvlJc w:val="left"/>
      <w:pPr>
        <w:ind w:left="5460" w:hanging="360"/>
      </w:pPr>
    </w:lvl>
    <w:lvl w:ilvl="8" w:tplc="1BA031F8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1E06E4E"/>
    <w:multiLevelType w:val="hybridMultilevel"/>
    <w:tmpl w:val="DADCB170"/>
    <w:lvl w:ilvl="0" w:tplc="A6A6D5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66EE0E30">
      <w:start w:val="1"/>
      <w:numFmt w:val="lowerLetter"/>
      <w:lvlText w:val="%2."/>
      <w:lvlJc w:val="left"/>
      <w:pPr>
        <w:ind w:left="1440" w:hanging="360"/>
      </w:pPr>
    </w:lvl>
    <w:lvl w:ilvl="2" w:tplc="B70E0C8A">
      <w:start w:val="1"/>
      <w:numFmt w:val="lowerRoman"/>
      <w:lvlText w:val="%3."/>
      <w:lvlJc w:val="right"/>
      <w:pPr>
        <w:ind w:left="2160" w:hanging="180"/>
      </w:pPr>
    </w:lvl>
    <w:lvl w:ilvl="3" w:tplc="80E0B34A">
      <w:start w:val="1"/>
      <w:numFmt w:val="decimal"/>
      <w:lvlText w:val="%4."/>
      <w:lvlJc w:val="left"/>
      <w:pPr>
        <w:ind w:left="2880" w:hanging="360"/>
      </w:pPr>
    </w:lvl>
    <w:lvl w:ilvl="4" w:tplc="CB10AD48">
      <w:start w:val="1"/>
      <w:numFmt w:val="lowerLetter"/>
      <w:lvlText w:val="%5."/>
      <w:lvlJc w:val="left"/>
      <w:pPr>
        <w:ind w:left="3600" w:hanging="360"/>
      </w:pPr>
    </w:lvl>
    <w:lvl w:ilvl="5" w:tplc="30A827C2">
      <w:start w:val="1"/>
      <w:numFmt w:val="lowerRoman"/>
      <w:lvlText w:val="%6."/>
      <w:lvlJc w:val="right"/>
      <w:pPr>
        <w:ind w:left="4320" w:hanging="180"/>
      </w:pPr>
    </w:lvl>
    <w:lvl w:ilvl="6" w:tplc="AD144512">
      <w:start w:val="1"/>
      <w:numFmt w:val="decimal"/>
      <w:lvlText w:val="%7."/>
      <w:lvlJc w:val="left"/>
      <w:pPr>
        <w:ind w:left="5040" w:hanging="360"/>
      </w:pPr>
    </w:lvl>
    <w:lvl w:ilvl="7" w:tplc="245AE23E">
      <w:start w:val="1"/>
      <w:numFmt w:val="lowerLetter"/>
      <w:lvlText w:val="%8."/>
      <w:lvlJc w:val="left"/>
      <w:pPr>
        <w:ind w:left="5760" w:hanging="360"/>
      </w:pPr>
    </w:lvl>
    <w:lvl w:ilvl="8" w:tplc="F8E65AE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497E70"/>
    <w:multiLevelType w:val="hybridMultilevel"/>
    <w:tmpl w:val="A66AB672"/>
    <w:lvl w:ilvl="0" w:tplc="AEA0A8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2080D20">
      <w:start w:val="1"/>
      <w:numFmt w:val="lowerLetter"/>
      <w:lvlText w:val="%2."/>
      <w:lvlJc w:val="left"/>
      <w:pPr>
        <w:ind w:left="1440" w:hanging="360"/>
      </w:pPr>
    </w:lvl>
    <w:lvl w:ilvl="2" w:tplc="F5AC4BC6">
      <w:start w:val="1"/>
      <w:numFmt w:val="lowerRoman"/>
      <w:lvlText w:val="%3."/>
      <w:lvlJc w:val="right"/>
      <w:pPr>
        <w:ind w:left="2160" w:hanging="180"/>
      </w:pPr>
    </w:lvl>
    <w:lvl w:ilvl="3" w:tplc="74FA1AD8">
      <w:start w:val="1"/>
      <w:numFmt w:val="decimal"/>
      <w:lvlText w:val="%4."/>
      <w:lvlJc w:val="left"/>
      <w:pPr>
        <w:ind w:left="2880" w:hanging="360"/>
      </w:pPr>
    </w:lvl>
    <w:lvl w:ilvl="4" w:tplc="36EC4780">
      <w:start w:val="1"/>
      <w:numFmt w:val="lowerLetter"/>
      <w:lvlText w:val="%5."/>
      <w:lvlJc w:val="left"/>
      <w:pPr>
        <w:ind w:left="3600" w:hanging="360"/>
      </w:pPr>
    </w:lvl>
    <w:lvl w:ilvl="5" w:tplc="8AEC159E">
      <w:start w:val="1"/>
      <w:numFmt w:val="lowerRoman"/>
      <w:lvlText w:val="%6."/>
      <w:lvlJc w:val="right"/>
      <w:pPr>
        <w:ind w:left="4320" w:hanging="180"/>
      </w:pPr>
    </w:lvl>
    <w:lvl w:ilvl="6" w:tplc="9B6E4F44">
      <w:start w:val="1"/>
      <w:numFmt w:val="decimal"/>
      <w:lvlText w:val="%7."/>
      <w:lvlJc w:val="left"/>
      <w:pPr>
        <w:ind w:left="5040" w:hanging="360"/>
      </w:pPr>
    </w:lvl>
    <w:lvl w:ilvl="7" w:tplc="57BE6762">
      <w:start w:val="1"/>
      <w:numFmt w:val="lowerLetter"/>
      <w:lvlText w:val="%8."/>
      <w:lvlJc w:val="left"/>
      <w:pPr>
        <w:ind w:left="5760" w:hanging="360"/>
      </w:pPr>
    </w:lvl>
    <w:lvl w:ilvl="8" w:tplc="8B4C443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B6312"/>
    <w:multiLevelType w:val="hybridMultilevel"/>
    <w:tmpl w:val="D79060EE"/>
    <w:lvl w:ilvl="0" w:tplc="FDCC111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90C67F32">
      <w:start w:val="1"/>
      <w:numFmt w:val="lowerLetter"/>
      <w:lvlText w:val="%2."/>
      <w:lvlJc w:val="left"/>
      <w:pPr>
        <w:ind w:left="1440" w:hanging="360"/>
      </w:pPr>
    </w:lvl>
    <w:lvl w:ilvl="2" w:tplc="47A298D4">
      <w:start w:val="1"/>
      <w:numFmt w:val="lowerRoman"/>
      <w:lvlText w:val="%3."/>
      <w:lvlJc w:val="right"/>
      <w:pPr>
        <w:ind w:left="2160" w:hanging="180"/>
      </w:pPr>
    </w:lvl>
    <w:lvl w:ilvl="3" w:tplc="AA3E8058">
      <w:start w:val="1"/>
      <w:numFmt w:val="decimal"/>
      <w:lvlText w:val="%4."/>
      <w:lvlJc w:val="left"/>
      <w:pPr>
        <w:ind w:left="2880" w:hanging="360"/>
      </w:pPr>
    </w:lvl>
    <w:lvl w:ilvl="4" w:tplc="1F7094F8">
      <w:start w:val="1"/>
      <w:numFmt w:val="lowerLetter"/>
      <w:lvlText w:val="%5."/>
      <w:lvlJc w:val="left"/>
      <w:pPr>
        <w:ind w:left="3600" w:hanging="360"/>
      </w:pPr>
    </w:lvl>
    <w:lvl w:ilvl="5" w:tplc="7186AA56">
      <w:start w:val="1"/>
      <w:numFmt w:val="lowerRoman"/>
      <w:lvlText w:val="%6."/>
      <w:lvlJc w:val="right"/>
      <w:pPr>
        <w:ind w:left="4320" w:hanging="180"/>
      </w:pPr>
    </w:lvl>
    <w:lvl w:ilvl="6" w:tplc="1CDEB3E4">
      <w:start w:val="1"/>
      <w:numFmt w:val="decimal"/>
      <w:lvlText w:val="%7."/>
      <w:lvlJc w:val="left"/>
      <w:pPr>
        <w:ind w:left="5040" w:hanging="360"/>
      </w:pPr>
    </w:lvl>
    <w:lvl w:ilvl="7" w:tplc="BFBABCD8">
      <w:start w:val="1"/>
      <w:numFmt w:val="lowerLetter"/>
      <w:lvlText w:val="%8."/>
      <w:lvlJc w:val="left"/>
      <w:pPr>
        <w:ind w:left="5760" w:hanging="360"/>
      </w:pPr>
    </w:lvl>
    <w:lvl w:ilvl="8" w:tplc="2150430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A09BA"/>
    <w:multiLevelType w:val="hybridMultilevel"/>
    <w:tmpl w:val="9702B30E"/>
    <w:lvl w:ilvl="0" w:tplc="96D861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7A5900">
      <w:start w:val="1"/>
      <w:numFmt w:val="lowerLetter"/>
      <w:lvlText w:val="%2."/>
      <w:lvlJc w:val="left"/>
      <w:pPr>
        <w:ind w:left="1440" w:hanging="360"/>
      </w:pPr>
    </w:lvl>
    <w:lvl w:ilvl="2" w:tplc="E7FC60A6">
      <w:start w:val="1"/>
      <w:numFmt w:val="lowerRoman"/>
      <w:lvlText w:val="%3."/>
      <w:lvlJc w:val="right"/>
      <w:pPr>
        <w:ind w:left="2160" w:hanging="180"/>
      </w:pPr>
    </w:lvl>
    <w:lvl w:ilvl="3" w:tplc="5D342DF4">
      <w:start w:val="1"/>
      <w:numFmt w:val="decimal"/>
      <w:lvlText w:val="%4."/>
      <w:lvlJc w:val="left"/>
      <w:pPr>
        <w:ind w:left="2880" w:hanging="360"/>
      </w:pPr>
    </w:lvl>
    <w:lvl w:ilvl="4" w:tplc="30741B90">
      <w:start w:val="1"/>
      <w:numFmt w:val="lowerLetter"/>
      <w:lvlText w:val="%5."/>
      <w:lvlJc w:val="left"/>
      <w:pPr>
        <w:ind w:left="3600" w:hanging="360"/>
      </w:pPr>
    </w:lvl>
    <w:lvl w:ilvl="5" w:tplc="C1A0A90A">
      <w:start w:val="1"/>
      <w:numFmt w:val="lowerRoman"/>
      <w:lvlText w:val="%6."/>
      <w:lvlJc w:val="right"/>
      <w:pPr>
        <w:ind w:left="4320" w:hanging="180"/>
      </w:pPr>
    </w:lvl>
    <w:lvl w:ilvl="6" w:tplc="5BE84C7E">
      <w:start w:val="1"/>
      <w:numFmt w:val="decimal"/>
      <w:lvlText w:val="%7."/>
      <w:lvlJc w:val="left"/>
      <w:pPr>
        <w:ind w:left="5040" w:hanging="360"/>
      </w:pPr>
    </w:lvl>
    <w:lvl w:ilvl="7" w:tplc="E1EA82DE">
      <w:start w:val="1"/>
      <w:numFmt w:val="lowerLetter"/>
      <w:lvlText w:val="%8."/>
      <w:lvlJc w:val="left"/>
      <w:pPr>
        <w:ind w:left="5760" w:hanging="360"/>
      </w:pPr>
    </w:lvl>
    <w:lvl w:ilvl="8" w:tplc="FF3A136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8D58F0"/>
    <w:multiLevelType w:val="hybridMultilevel"/>
    <w:tmpl w:val="635C227C"/>
    <w:lvl w:ilvl="0" w:tplc="7B6407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B2894E8">
      <w:start w:val="1"/>
      <w:numFmt w:val="lowerLetter"/>
      <w:lvlText w:val="%2."/>
      <w:lvlJc w:val="left"/>
      <w:pPr>
        <w:ind w:left="1800" w:hanging="360"/>
      </w:pPr>
    </w:lvl>
    <w:lvl w:ilvl="2" w:tplc="F5AEA4AE">
      <w:start w:val="1"/>
      <w:numFmt w:val="lowerRoman"/>
      <w:lvlText w:val="%3."/>
      <w:lvlJc w:val="right"/>
      <w:pPr>
        <w:ind w:left="2520" w:hanging="180"/>
      </w:pPr>
    </w:lvl>
    <w:lvl w:ilvl="3" w:tplc="327AC3FE">
      <w:start w:val="1"/>
      <w:numFmt w:val="decimal"/>
      <w:lvlText w:val="%4."/>
      <w:lvlJc w:val="left"/>
      <w:pPr>
        <w:ind w:left="3240" w:hanging="360"/>
      </w:pPr>
    </w:lvl>
    <w:lvl w:ilvl="4" w:tplc="9D4E41B6">
      <w:start w:val="1"/>
      <w:numFmt w:val="lowerLetter"/>
      <w:lvlText w:val="%5."/>
      <w:lvlJc w:val="left"/>
      <w:pPr>
        <w:ind w:left="3960" w:hanging="360"/>
      </w:pPr>
    </w:lvl>
    <w:lvl w:ilvl="5" w:tplc="6CBC09FC">
      <w:start w:val="1"/>
      <w:numFmt w:val="lowerRoman"/>
      <w:lvlText w:val="%6."/>
      <w:lvlJc w:val="right"/>
      <w:pPr>
        <w:ind w:left="4680" w:hanging="180"/>
      </w:pPr>
    </w:lvl>
    <w:lvl w:ilvl="6" w:tplc="690C68DC">
      <w:start w:val="1"/>
      <w:numFmt w:val="decimal"/>
      <w:lvlText w:val="%7."/>
      <w:lvlJc w:val="left"/>
      <w:pPr>
        <w:ind w:left="5400" w:hanging="360"/>
      </w:pPr>
    </w:lvl>
    <w:lvl w:ilvl="7" w:tplc="4F6678C4">
      <w:start w:val="1"/>
      <w:numFmt w:val="lowerLetter"/>
      <w:lvlText w:val="%8."/>
      <w:lvlJc w:val="left"/>
      <w:pPr>
        <w:ind w:left="6120" w:hanging="360"/>
      </w:pPr>
    </w:lvl>
    <w:lvl w:ilvl="8" w:tplc="97C85A12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964BC1"/>
    <w:multiLevelType w:val="multilevel"/>
    <w:tmpl w:val="067E6A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440"/>
      </w:pPr>
      <w:rPr>
        <w:rFonts w:hint="default"/>
      </w:rPr>
    </w:lvl>
  </w:abstractNum>
  <w:abstractNum w:abstractNumId="7" w15:restartNumberingAfterBreak="0">
    <w:nsid w:val="29B77BFF"/>
    <w:multiLevelType w:val="hybridMultilevel"/>
    <w:tmpl w:val="605060C6"/>
    <w:lvl w:ilvl="0" w:tplc="0AACC06E">
      <w:start w:val="1"/>
      <w:numFmt w:val="decimal"/>
      <w:lvlText w:val="%1."/>
      <w:lvlJc w:val="left"/>
      <w:pPr>
        <w:ind w:left="2389" w:hanging="1140"/>
      </w:pPr>
      <w:rPr>
        <w:rFonts w:hint="default"/>
        <w:color w:val="auto"/>
      </w:rPr>
    </w:lvl>
    <w:lvl w:ilvl="1" w:tplc="F25400B4">
      <w:start w:val="1"/>
      <w:numFmt w:val="lowerLetter"/>
      <w:lvlText w:val="%2."/>
      <w:lvlJc w:val="left"/>
      <w:pPr>
        <w:ind w:left="1980" w:hanging="360"/>
      </w:pPr>
    </w:lvl>
    <w:lvl w:ilvl="2" w:tplc="507C3B9A">
      <w:start w:val="1"/>
      <w:numFmt w:val="lowerRoman"/>
      <w:lvlText w:val="%3."/>
      <w:lvlJc w:val="right"/>
      <w:pPr>
        <w:ind w:left="2700" w:hanging="180"/>
      </w:pPr>
    </w:lvl>
    <w:lvl w:ilvl="3" w:tplc="0ABC432C">
      <w:start w:val="1"/>
      <w:numFmt w:val="decimal"/>
      <w:lvlText w:val="%4."/>
      <w:lvlJc w:val="left"/>
      <w:pPr>
        <w:ind w:left="3420" w:hanging="360"/>
      </w:pPr>
    </w:lvl>
    <w:lvl w:ilvl="4" w:tplc="4720E78C">
      <w:start w:val="1"/>
      <w:numFmt w:val="lowerLetter"/>
      <w:lvlText w:val="%5."/>
      <w:lvlJc w:val="left"/>
      <w:pPr>
        <w:ind w:left="4140" w:hanging="360"/>
      </w:pPr>
    </w:lvl>
    <w:lvl w:ilvl="5" w:tplc="A9B8642E">
      <w:start w:val="1"/>
      <w:numFmt w:val="lowerRoman"/>
      <w:lvlText w:val="%6."/>
      <w:lvlJc w:val="right"/>
      <w:pPr>
        <w:ind w:left="4860" w:hanging="180"/>
      </w:pPr>
    </w:lvl>
    <w:lvl w:ilvl="6" w:tplc="B84E2602">
      <w:start w:val="1"/>
      <w:numFmt w:val="decimal"/>
      <w:lvlText w:val="%7."/>
      <w:lvlJc w:val="left"/>
      <w:pPr>
        <w:ind w:left="5580" w:hanging="360"/>
      </w:pPr>
    </w:lvl>
    <w:lvl w:ilvl="7" w:tplc="88104526">
      <w:start w:val="1"/>
      <w:numFmt w:val="lowerLetter"/>
      <w:lvlText w:val="%8."/>
      <w:lvlJc w:val="left"/>
      <w:pPr>
        <w:ind w:left="6300" w:hanging="360"/>
      </w:pPr>
    </w:lvl>
    <w:lvl w:ilvl="8" w:tplc="445A9530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2B6B72B0"/>
    <w:multiLevelType w:val="multilevel"/>
    <w:tmpl w:val="A746D0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440"/>
      </w:pPr>
      <w:rPr>
        <w:rFonts w:hint="default"/>
      </w:rPr>
    </w:lvl>
  </w:abstractNum>
  <w:abstractNum w:abstractNumId="9" w15:restartNumberingAfterBreak="0">
    <w:nsid w:val="31314FB6"/>
    <w:multiLevelType w:val="hybridMultilevel"/>
    <w:tmpl w:val="8EC81C64"/>
    <w:lvl w:ilvl="0" w:tplc="6B145E4E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4AD0A4B4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6983734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A4CEA70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8B6E86D0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7CB00C58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DB862082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92D8E7BA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754EBF32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31F54AE9"/>
    <w:multiLevelType w:val="hybridMultilevel"/>
    <w:tmpl w:val="14F204E2"/>
    <w:lvl w:ilvl="0" w:tplc="9A06616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28DD78">
      <w:start w:val="1"/>
      <w:numFmt w:val="lowerLetter"/>
      <w:lvlText w:val="%2."/>
      <w:lvlJc w:val="left"/>
      <w:pPr>
        <w:ind w:left="1440" w:hanging="360"/>
      </w:pPr>
    </w:lvl>
    <w:lvl w:ilvl="2" w:tplc="D8026094">
      <w:start w:val="1"/>
      <w:numFmt w:val="lowerRoman"/>
      <w:lvlText w:val="%3."/>
      <w:lvlJc w:val="right"/>
      <w:pPr>
        <w:ind w:left="2160" w:hanging="180"/>
      </w:pPr>
    </w:lvl>
    <w:lvl w:ilvl="3" w:tplc="769CA376">
      <w:start w:val="1"/>
      <w:numFmt w:val="decimal"/>
      <w:lvlText w:val="%4."/>
      <w:lvlJc w:val="left"/>
      <w:pPr>
        <w:ind w:left="2880" w:hanging="360"/>
      </w:pPr>
    </w:lvl>
    <w:lvl w:ilvl="4" w:tplc="79CA9CEC">
      <w:start w:val="1"/>
      <w:numFmt w:val="lowerLetter"/>
      <w:lvlText w:val="%5."/>
      <w:lvlJc w:val="left"/>
      <w:pPr>
        <w:ind w:left="3600" w:hanging="360"/>
      </w:pPr>
    </w:lvl>
    <w:lvl w:ilvl="5" w:tplc="83C22C2E">
      <w:start w:val="1"/>
      <w:numFmt w:val="lowerRoman"/>
      <w:lvlText w:val="%6."/>
      <w:lvlJc w:val="right"/>
      <w:pPr>
        <w:ind w:left="4320" w:hanging="180"/>
      </w:pPr>
    </w:lvl>
    <w:lvl w:ilvl="6" w:tplc="43CC396E">
      <w:start w:val="1"/>
      <w:numFmt w:val="decimal"/>
      <w:lvlText w:val="%7."/>
      <w:lvlJc w:val="left"/>
      <w:pPr>
        <w:ind w:left="5040" w:hanging="360"/>
      </w:pPr>
    </w:lvl>
    <w:lvl w:ilvl="7" w:tplc="B328A21A">
      <w:start w:val="1"/>
      <w:numFmt w:val="lowerLetter"/>
      <w:lvlText w:val="%8."/>
      <w:lvlJc w:val="left"/>
      <w:pPr>
        <w:ind w:left="5760" w:hanging="360"/>
      </w:pPr>
    </w:lvl>
    <w:lvl w:ilvl="8" w:tplc="4AF401E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3424DE"/>
    <w:multiLevelType w:val="multilevel"/>
    <w:tmpl w:val="C64E22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9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32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6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92" w:hanging="1800"/>
      </w:pPr>
      <w:rPr>
        <w:rFonts w:hint="default"/>
      </w:rPr>
    </w:lvl>
  </w:abstractNum>
  <w:abstractNum w:abstractNumId="12" w15:restartNumberingAfterBreak="0">
    <w:nsid w:val="566523AA"/>
    <w:multiLevelType w:val="hybridMultilevel"/>
    <w:tmpl w:val="EFDEA412"/>
    <w:lvl w:ilvl="0" w:tplc="C5BC75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06EF48A">
      <w:start w:val="1"/>
      <w:numFmt w:val="lowerLetter"/>
      <w:lvlText w:val="%2."/>
      <w:lvlJc w:val="left"/>
      <w:pPr>
        <w:ind w:left="1140" w:hanging="360"/>
      </w:pPr>
    </w:lvl>
    <w:lvl w:ilvl="2" w:tplc="0C380B84">
      <w:start w:val="1"/>
      <w:numFmt w:val="lowerRoman"/>
      <w:lvlText w:val="%3."/>
      <w:lvlJc w:val="right"/>
      <w:pPr>
        <w:ind w:left="1860" w:hanging="180"/>
      </w:pPr>
    </w:lvl>
    <w:lvl w:ilvl="3" w:tplc="21EA6C54">
      <w:start w:val="1"/>
      <w:numFmt w:val="decimal"/>
      <w:lvlText w:val="%4."/>
      <w:lvlJc w:val="left"/>
      <w:pPr>
        <w:ind w:left="2580" w:hanging="360"/>
      </w:pPr>
    </w:lvl>
    <w:lvl w:ilvl="4" w:tplc="48D6CF4C">
      <w:start w:val="1"/>
      <w:numFmt w:val="lowerLetter"/>
      <w:lvlText w:val="%5."/>
      <w:lvlJc w:val="left"/>
      <w:pPr>
        <w:ind w:left="3300" w:hanging="360"/>
      </w:pPr>
    </w:lvl>
    <w:lvl w:ilvl="5" w:tplc="127428A0">
      <w:start w:val="1"/>
      <w:numFmt w:val="lowerRoman"/>
      <w:lvlText w:val="%6."/>
      <w:lvlJc w:val="right"/>
      <w:pPr>
        <w:ind w:left="4020" w:hanging="180"/>
      </w:pPr>
    </w:lvl>
    <w:lvl w:ilvl="6" w:tplc="D5AE3552">
      <w:start w:val="1"/>
      <w:numFmt w:val="decimal"/>
      <w:lvlText w:val="%7."/>
      <w:lvlJc w:val="left"/>
      <w:pPr>
        <w:ind w:left="4740" w:hanging="360"/>
      </w:pPr>
    </w:lvl>
    <w:lvl w:ilvl="7" w:tplc="15EC7368">
      <w:start w:val="1"/>
      <w:numFmt w:val="lowerLetter"/>
      <w:lvlText w:val="%8."/>
      <w:lvlJc w:val="left"/>
      <w:pPr>
        <w:ind w:left="5460" w:hanging="360"/>
      </w:pPr>
    </w:lvl>
    <w:lvl w:ilvl="8" w:tplc="CA48E820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0DB0AC5"/>
    <w:multiLevelType w:val="hybridMultilevel"/>
    <w:tmpl w:val="8EA4CA22"/>
    <w:lvl w:ilvl="0" w:tplc="231EC2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5E8F95E">
      <w:start w:val="1"/>
      <w:numFmt w:val="lowerLetter"/>
      <w:lvlText w:val="%2."/>
      <w:lvlJc w:val="left"/>
      <w:pPr>
        <w:ind w:left="1440" w:hanging="360"/>
      </w:pPr>
    </w:lvl>
    <w:lvl w:ilvl="2" w:tplc="155E2D54">
      <w:start w:val="1"/>
      <w:numFmt w:val="lowerRoman"/>
      <w:lvlText w:val="%3."/>
      <w:lvlJc w:val="right"/>
      <w:pPr>
        <w:ind w:left="2160" w:hanging="180"/>
      </w:pPr>
    </w:lvl>
    <w:lvl w:ilvl="3" w:tplc="72BE53C2">
      <w:start w:val="1"/>
      <w:numFmt w:val="decimal"/>
      <w:lvlText w:val="%4."/>
      <w:lvlJc w:val="left"/>
      <w:pPr>
        <w:ind w:left="2880" w:hanging="360"/>
      </w:pPr>
    </w:lvl>
    <w:lvl w:ilvl="4" w:tplc="8DBCC8A0">
      <w:start w:val="1"/>
      <w:numFmt w:val="lowerLetter"/>
      <w:lvlText w:val="%5."/>
      <w:lvlJc w:val="left"/>
      <w:pPr>
        <w:ind w:left="3600" w:hanging="360"/>
      </w:pPr>
    </w:lvl>
    <w:lvl w:ilvl="5" w:tplc="2ECCC19A">
      <w:start w:val="1"/>
      <w:numFmt w:val="lowerRoman"/>
      <w:lvlText w:val="%6."/>
      <w:lvlJc w:val="right"/>
      <w:pPr>
        <w:ind w:left="4320" w:hanging="180"/>
      </w:pPr>
    </w:lvl>
    <w:lvl w:ilvl="6" w:tplc="B148ADB4">
      <w:start w:val="1"/>
      <w:numFmt w:val="decimal"/>
      <w:lvlText w:val="%7."/>
      <w:lvlJc w:val="left"/>
      <w:pPr>
        <w:ind w:left="5040" w:hanging="360"/>
      </w:pPr>
    </w:lvl>
    <w:lvl w:ilvl="7" w:tplc="74B6015C">
      <w:start w:val="1"/>
      <w:numFmt w:val="lowerLetter"/>
      <w:lvlText w:val="%8."/>
      <w:lvlJc w:val="left"/>
      <w:pPr>
        <w:ind w:left="5760" w:hanging="360"/>
      </w:pPr>
    </w:lvl>
    <w:lvl w:ilvl="8" w:tplc="618CA58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072203"/>
    <w:multiLevelType w:val="hybridMultilevel"/>
    <w:tmpl w:val="0F300A5C"/>
    <w:lvl w:ilvl="0" w:tplc="D70C978C">
      <w:start w:val="1"/>
      <w:numFmt w:val="decimal"/>
      <w:lvlText w:val="%1."/>
      <w:lvlJc w:val="left"/>
      <w:pPr>
        <w:ind w:left="1849" w:hanging="1140"/>
      </w:pPr>
      <w:rPr>
        <w:rFonts w:hint="default"/>
        <w:color w:val="auto"/>
        <w:sz w:val="24"/>
        <w:szCs w:val="24"/>
      </w:rPr>
    </w:lvl>
    <w:lvl w:ilvl="1" w:tplc="41781DC2">
      <w:start w:val="1"/>
      <w:numFmt w:val="lowerLetter"/>
      <w:lvlText w:val="%2."/>
      <w:lvlJc w:val="left"/>
      <w:pPr>
        <w:ind w:left="1789" w:hanging="360"/>
      </w:pPr>
    </w:lvl>
    <w:lvl w:ilvl="2" w:tplc="0A8843CA">
      <w:start w:val="1"/>
      <w:numFmt w:val="lowerRoman"/>
      <w:lvlText w:val="%3."/>
      <w:lvlJc w:val="right"/>
      <w:pPr>
        <w:ind w:left="2509" w:hanging="180"/>
      </w:pPr>
    </w:lvl>
    <w:lvl w:ilvl="3" w:tplc="15AA6928">
      <w:start w:val="1"/>
      <w:numFmt w:val="decimal"/>
      <w:lvlText w:val="%4."/>
      <w:lvlJc w:val="left"/>
      <w:pPr>
        <w:ind w:left="3229" w:hanging="360"/>
      </w:pPr>
    </w:lvl>
    <w:lvl w:ilvl="4" w:tplc="A500961A">
      <w:start w:val="1"/>
      <w:numFmt w:val="lowerLetter"/>
      <w:lvlText w:val="%5."/>
      <w:lvlJc w:val="left"/>
      <w:pPr>
        <w:ind w:left="3949" w:hanging="360"/>
      </w:pPr>
    </w:lvl>
    <w:lvl w:ilvl="5" w:tplc="E1947B14">
      <w:start w:val="1"/>
      <w:numFmt w:val="lowerRoman"/>
      <w:lvlText w:val="%6."/>
      <w:lvlJc w:val="right"/>
      <w:pPr>
        <w:ind w:left="4669" w:hanging="180"/>
      </w:pPr>
    </w:lvl>
    <w:lvl w:ilvl="6" w:tplc="3D1A650E">
      <w:start w:val="1"/>
      <w:numFmt w:val="decimal"/>
      <w:lvlText w:val="%7."/>
      <w:lvlJc w:val="left"/>
      <w:pPr>
        <w:ind w:left="5389" w:hanging="360"/>
      </w:pPr>
    </w:lvl>
    <w:lvl w:ilvl="7" w:tplc="4EF44ABA">
      <w:start w:val="1"/>
      <w:numFmt w:val="lowerLetter"/>
      <w:lvlText w:val="%8."/>
      <w:lvlJc w:val="left"/>
      <w:pPr>
        <w:ind w:left="6109" w:hanging="360"/>
      </w:pPr>
    </w:lvl>
    <w:lvl w:ilvl="8" w:tplc="3864A33E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1664B52"/>
    <w:multiLevelType w:val="hybridMultilevel"/>
    <w:tmpl w:val="B42EB5B6"/>
    <w:lvl w:ilvl="0" w:tplc="9D7C21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5489D0A">
      <w:start w:val="1"/>
      <w:numFmt w:val="lowerLetter"/>
      <w:lvlText w:val="%2."/>
      <w:lvlJc w:val="left"/>
      <w:pPr>
        <w:ind w:left="1440" w:hanging="360"/>
      </w:pPr>
    </w:lvl>
    <w:lvl w:ilvl="2" w:tplc="32369CF6">
      <w:start w:val="1"/>
      <w:numFmt w:val="lowerRoman"/>
      <w:lvlText w:val="%3."/>
      <w:lvlJc w:val="right"/>
      <w:pPr>
        <w:ind w:left="2160" w:hanging="180"/>
      </w:pPr>
    </w:lvl>
    <w:lvl w:ilvl="3" w:tplc="395008F0">
      <w:start w:val="1"/>
      <w:numFmt w:val="decimal"/>
      <w:lvlText w:val="%4."/>
      <w:lvlJc w:val="left"/>
      <w:pPr>
        <w:ind w:left="2880" w:hanging="360"/>
      </w:pPr>
    </w:lvl>
    <w:lvl w:ilvl="4" w:tplc="4F061376">
      <w:start w:val="1"/>
      <w:numFmt w:val="lowerLetter"/>
      <w:lvlText w:val="%5."/>
      <w:lvlJc w:val="left"/>
      <w:pPr>
        <w:ind w:left="3600" w:hanging="360"/>
      </w:pPr>
    </w:lvl>
    <w:lvl w:ilvl="5" w:tplc="DD20B194">
      <w:start w:val="1"/>
      <w:numFmt w:val="lowerRoman"/>
      <w:lvlText w:val="%6."/>
      <w:lvlJc w:val="right"/>
      <w:pPr>
        <w:ind w:left="4320" w:hanging="180"/>
      </w:pPr>
    </w:lvl>
    <w:lvl w:ilvl="6" w:tplc="FE9A172C">
      <w:start w:val="1"/>
      <w:numFmt w:val="decimal"/>
      <w:lvlText w:val="%7."/>
      <w:lvlJc w:val="left"/>
      <w:pPr>
        <w:ind w:left="5040" w:hanging="360"/>
      </w:pPr>
    </w:lvl>
    <w:lvl w:ilvl="7" w:tplc="4948E13E">
      <w:start w:val="1"/>
      <w:numFmt w:val="lowerLetter"/>
      <w:lvlText w:val="%8."/>
      <w:lvlJc w:val="left"/>
      <w:pPr>
        <w:ind w:left="5760" w:hanging="360"/>
      </w:pPr>
    </w:lvl>
    <w:lvl w:ilvl="8" w:tplc="C154557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C80C70"/>
    <w:multiLevelType w:val="multilevel"/>
    <w:tmpl w:val="2236CE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440"/>
      </w:pPr>
      <w:rPr>
        <w:rFonts w:hint="default"/>
      </w:rPr>
    </w:lvl>
  </w:abstractNum>
  <w:abstractNum w:abstractNumId="17" w15:restartNumberingAfterBreak="0">
    <w:nsid w:val="6AE40A1E"/>
    <w:multiLevelType w:val="multilevel"/>
    <w:tmpl w:val="473C1C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440"/>
      </w:pPr>
      <w:rPr>
        <w:rFonts w:hint="default"/>
      </w:rPr>
    </w:lvl>
  </w:abstractNum>
  <w:abstractNum w:abstractNumId="18" w15:restartNumberingAfterBreak="0">
    <w:nsid w:val="6AE93DF0"/>
    <w:multiLevelType w:val="hybridMultilevel"/>
    <w:tmpl w:val="B024F630"/>
    <w:lvl w:ilvl="0" w:tplc="2FBA59DC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E514DC8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BEAE04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4A423F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C24FA3A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A4458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9A8AE0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A2E011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2278F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0D6074B"/>
    <w:multiLevelType w:val="multilevel"/>
    <w:tmpl w:val="15BAB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7DD9335E"/>
    <w:multiLevelType w:val="hybridMultilevel"/>
    <w:tmpl w:val="A4C48066"/>
    <w:lvl w:ilvl="0" w:tplc="3D100DC0">
      <w:start w:val="1"/>
      <w:numFmt w:val="decimal"/>
      <w:lvlText w:val="%1."/>
      <w:lvlJc w:val="left"/>
      <w:pPr>
        <w:ind w:left="1429" w:hanging="360"/>
      </w:pPr>
    </w:lvl>
    <w:lvl w:ilvl="1" w:tplc="D668EBF8">
      <w:start w:val="1"/>
      <w:numFmt w:val="lowerLetter"/>
      <w:lvlText w:val="%2."/>
      <w:lvlJc w:val="left"/>
      <w:pPr>
        <w:ind w:left="2149" w:hanging="360"/>
      </w:pPr>
    </w:lvl>
    <w:lvl w:ilvl="2" w:tplc="1F9602DA">
      <w:start w:val="1"/>
      <w:numFmt w:val="lowerRoman"/>
      <w:lvlText w:val="%3."/>
      <w:lvlJc w:val="right"/>
      <w:pPr>
        <w:ind w:left="2869" w:hanging="180"/>
      </w:pPr>
    </w:lvl>
    <w:lvl w:ilvl="3" w:tplc="BD0610DE">
      <w:start w:val="1"/>
      <w:numFmt w:val="decimal"/>
      <w:lvlText w:val="%4."/>
      <w:lvlJc w:val="left"/>
      <w:pPr>
        <w:ind w:left="3589" w:hanging="360"/>
      </w:pPr>
    </w:lvl>
    <w:lvl w:ilvl="4" w:tplc="6AA48044">
      <w:start w:val="1"/>
      <w:numFmt w:val="lowerLetter"/>
      <w:lvlText w:val="%5."/>
      <w:lvlJc w:val="left"/>
      <w:pPr>
        <w:ind w:left="4309" w:hanging="360"/>
      </w:pPr>
    </w:lvl>
    <w:lvl w:ilvl="5" w:tplc="405449F2">
      <w:start w:val="1"/>
      <w:numFmt w:val="lowerRoman"/>
      <w:lvlText w:val="%6."/>
      <w:lvlJc w:val="right"/>
      <w:pPr>
        <w:ind w:left="5029" w:hanging="180"/>
      </w:pPr>
    </w:lvl>
    <w:lvl w:ilvl="6" w:tplc="4FCA49EA">
      <w:start w:val="1"/>
      <w:numFmt w:val="decimal"/>
      <w:lvlText w:val="%7."/>
      <w:lvlJc w:val="left"/>
      <w:pPr>
        <w:ind w:left="5749" w:hanging="360"/>
      </w:pPr>
    </w:lvl>
    <w:lvl w:ilvl="7" w:tplc="004A8DC4">
      <w:start w:val="1"/>
      <w:numFmt w:val="lowerLetter"/>
      <w:lvlText w:val="%8."/>
      <w:lvlJc w:val="left"/>
      <w:pPr>
        <w:ind w:left="6469" w:hanging="360"/>
      </w:pPr>
    </w:lvl>
    <w:lvl w:ilvl="8" w:tplc="0686A0AC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E457ED2"/>
    <w:multiLevelType w:val="hybridMultilevel"/>
    <w:tmpl w:val="3892AF44"/>
    <w:lvl w:ilvl="0" w:tplc="5E847A9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3E7EE8">
      <w:start w:val="1"/>
      <w:numFmt w:val="lowerLetter"/>
      <w:lvlText w:val="%2."/>
      <w:lvlJc w:val="left"/>
      <w:pPr>
        <w:ind w:left="1440" w:hanging="360"/>
      </w:pPr>
    </w:lvl>
    <w:lvl w:ilvl="2" w:tplc="FF888A6C">
      <w:start w:val="1"/>
      <w:numFmt w:val="lowerRoman"/>
      <w:lvlText w:val="%3."/>
      <w:lvlJc w:val="right"/>
      <w:pPr>
        <w:ind w:left="2160" w:hanging="180"/>
      </w:pPr>
    </w:lvl>
    <w:lvl w:ilvl="3" w:tplc="F8187650">
      <w:start w:val="1"/>
      <w:numFmt w:val="decimal"/>
      <w:lvlText w:val="%4."/>
      <w:lvlJc w:val="left"/>
      <w:pPr>
        <w:ind w:left="2880" w:hanging="360"/>
      </w:pPr>
    </w:lvl>
    <w:lvl w:ilvl="4" w:tplc="3EC68360">
      <w:start w:val="1"/>
      <w:numFmt w:val="lowerLetter"/>
      <w:lvlText w:val="%5."/>
      <w:lvlJc w:val="left"/>
      <w:pPr>
        <w:ind w:left="3600" w:hanging="360"/>
      </w:pPr>
    </w:lvl>
    <w:lvl w:ilvl="5" w:tplc="60D8CD2A">
      <w:start w:val="1"/>
      <w:numFmt w:val="lowerRoman"/>
      <w:lvlText w:val="%6."/>
      <w:lvlJc w:val="right"/>
      <w:pPr>
        <w:ind w:left="4320" w:hanging="180"/>
      </w:pPr>
    </w:lvl>
    <w:lvl w:ilvl="6" w:tplc="5BB8257C">
      <w:start w:val="1"/>
      <w:numFmt w:val="decimal"/>
      <w:lvlText w:val="%7."/>
      <w:lvlJc w:val="left"/>
      <w:pPr>
        <w:ind w:left="5040" w:hanging="360"/>
      </w:pPr>
    </w:lvl>
    <w:lvl w:ilvl="7" w:tplc="8A00C9DC">
      <w:start w:val="1"/>
      <w:numFmt w:val="lowerLetter"/>
      <w:lvlText w:val="%8."/>
      <w:lvlJc w:val="left"/>
      <w:pPr>
        <w:ind w:left="5760" w:hanging="360"/>
      </w:pPr>
    </w:lvl>
    <w:lvl w:ilvl="8" w:tplc="BA12D92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4"/>
  </w:num>
  <w:num w:numId="3">
    <w:abstractNumId w:val="7"/>
  </w:num>
  <w:num w:numId="4">
    <w:abstractNumId w:val="11"/>
  </w:num>
  <w:num w:numId="5">
    <w:abstractNumId w:val="15"/>
  </w:num>
  <w:num w:numId="6">
    <w:abstractNumId w:val="0"/>
  </w:num>
  <w:num w:numId="7">
    <w:abstractNumId w:val="12"/>
  </w:num>
  <w:num w:numId="8">
    <w:abstractNumId w:val="9"/>
  </w:num>
  <w:num w:numId="9">
    <w:abstractNumId w:val="3"/>
  </w:num>
  <w:num w:numId="10">
    <w:abstractNumId w:val="5"/>
  </w:num>
  <w:num w:numId="11">
    <w:abstractNumId w:val="18"/>
  </w:num>
  <w:num w:numId="12">
    <w:abstractNumId w:val="16"/>
  </w:num>
  <w:num w:numId="13">
    <w:abstractNumId w:val="19"/>
  </w:num>
  <w:num w:numId="14">
    <w:abstractNumId w:val="13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7"/>
  </w:num>
  <w:num w:numId="18">
    <w:abstractNumId w:val="6"/>
  </w:num>
  <w:num w:numId="19">
    <w:abstractNumId w:val="8"/>
  </w:num>
  <w:num w:numId="20">
    <w:abstractNumId w:val="4"/>
  </w:num>
  <w:num w:numId="21">
    <w:abstractNumId w:val="21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A64"/>
    <w:rsid w:val="00014A43"/>
    <w:rsid w:val="000A1A23"/>
    <w:rsid w:val="001A4375"/>
    <w:rsid w:val="001C5B15"/>
    <w:rsid w:val="002B4CD4"/>
    <w:rsid w:val="003113B5"/>
    <w:rsid w:val="003567BD"/>
    <w:rsid w:val="00386BA7"/>
    <w:rsid w:val="003955AB"/>
    <w:rsid w:val="004B65BF"/>
    <w:rsid w:val="004C58F9"/>
    <w:rsid w:val="00503E81"/>
    <w:rsid w:val="005F75E3"/>
    <w:rsid w:val="00621E43"/>
    <w:rsid w:val="006B085C"/>
    <w:rsid w:val="006F742F"/>
    <w:rsid w:val="0070138B"/>
    <w:rsid w:val="00725233"/>
    <w:rsid w:val="0073353B"/>
    <w:rsid w:val="00750E99"/>
    <w:rsid w:val="0084363B"/>
    <w:rsid w:val="008444A7"/>
    <w:rsid w:val="00877AA6"/>
    <w:rsid w:val="008C2E17"/>
    <w:rsid w:val="008E1D26"/>
    <w:rsid w:val="008E2F9F"/>
    <w:rsid w:val="00990ACA"/>
    <w:rsid w:val="00A6776B"/>
    <w:rsid w:val="00A70D19"/>
    <w:rsid w:val="00AA33CC"/>
    <w:rsid w:val="00AA47C5"/>
    <w:rsid w:val="00AC2FD6"/>
    <w:rsid w:val="00B12F9D"/>
    <w:rsid w:val="00B43E49"/>
    <w:rsid w:val="00B551A0"/>
    <w:rsid w:val="00C04958"/>
    <w:rsid w:val="00C673C1"/>
    <w:rsid w:val="00D12A68"/>
    <w:rsid w:val="00D33F58"/>
    <w:rsid w:val="00DB3739"/>
    <w:rsid w:val="00DE58F6"/>
    <w:rsid w:val="00E57A64"/>
    <w:rsid w:val="00E67B25"/>
    <w:rsid w:val="00EA0AEB"/>
    <w:rsid w:val="00FB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EACE6"/>
  <w15:docId w15:val="{A3AFABBD-CDBD-4BAA-9D59-D840ACE31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6">
    <w:name w:val="Body Text"/>
    <w:basedOn w:val="a"/>
    <w:link w:val="af7"/>
    <w:pPr>
      <w:widowControl w:val="0"/>
      <w:spacing w:after="120"/>
    </w:pPr>
    <w:rPr>
      <w:sz w:val="20"/>
      <w:szCs w:val="20"/>
    </w:rPr>
  </w:style>
  <w:style w:type="character" w:customStyle="1" w:styleId="af7">
    <w:name w:val="Основной текст Знак"/>
    <w:basedOn w:val="a0"/>
    <w:link w:val="a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header"/>
    <w:basedOn w:val="a"/>
    <w:link w:val="af9"/>
    <w:pPr>
      <w:tabs>
        <w:tab w:val="center" w:pos="4677"/>
        <w:tab w:val="right" w:pos="9355"/>
      </w:tabs>
    </w:pPr>
    <w:rPr>
      <w:sz w:val="28"/>
    </w:rPr>
  </w:style>
  <w:style w:type="character" w:customStyle="1" w:styleId="af9">
    <w:name w:val="Верхний колонтитул Знак"/>
    <w:basedOn w:val="a0"/>
    <w:link w:val="af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fb">
    <w:name w:val="Normal (Web)"/>
    <w:basedOn w:val="a"/>
    <w:unhideWhenUsed/>
    <w:pPr>
      <w:spacing w:before="100" w:beforeAutospacing="1" w:after="100" w:afterAutospacing="1"/>
    </w:p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e">
    <w:name w:val="Placeholder Text"/>
    <w:basedOn w:val="a0"/>
    <w:uiPriority w:val="99"/>
    <w:semiHidden/>
    <w:rPr>
      <w:color w:val="808080"/>
    </w:rPr>
  </w:style>
  <w:style w:type="paragraph" w:styleId="aff">
    <w:name w:val="List Paragraph"/>
    <w:basedOn w:val="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</w:p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7709C-246C-4D04-94DC-06A4B61BE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9</Pages>
  <Words>3995</Words>
  <Characters>22775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26717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Чупина Наталья Васильевна</dc:creator>
  <cp:lastModifiedBy>Ковалева Ольга Владимировна</cp:lastModifiedBy>
  <cp:revision>77</cp:revision>
  <dcterms:created xsi:type="dcterms:W3CDTF">2025-11-13T06:05:00Z</dcterms:created>
  <dcterms:modified xsi:type="dcterms:W3CDTF">2026-09-04T13:03:00Z</dcterms:modified>
</cp:coreProperties>
</file>