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5B" w:rsidRDefault="009A6927">
      <w:pPr>
        <w:widowControl w:val="0"/>
        <w:jc w:val="both"/>
        <w:rPr>
          <w:b/>
          <w:color w:val="000000"/>
          <w:sz w:val="28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25B" w:rsidRDefault="0073725B">
      <w:pPr>
        <w:widowControl w:val="0"/>
        <w:jc w:val="center"/>
        <w:rPr>
          <w:b/>
          <w:color w:val="000000"/>
          <w:sz w:val="28"/>
          <w:szCs w:val="20"/>
        </w:rPr>
      </w:pPr>
    </w:p>
    <w:p w:rsidR="0073725B" w:rsidRDefault="0073725B">
      <w:pPr>
        <w:widowControl w:val="0"/>
        <w:jc w:val="center"/>
        <w:rPr>
          <w:b/>
          <w:color w:val="000000"/>
          <w:sz w:val="28"/>
          <w:szCs w:val="20"/>
        </w:rPr>
      </w:pPr>
    </w:p>
    <w:p w:rsidR="0073725B" w:rsidRDefault="0073725B">
      <w:pPr>
        <w:widowControl w:val="0"/>
        <w:jc w:val="center"/>
        <w:rPr>
          <w:b/>
          <w:color w:val="000000"/>
          <w:sz w:val="28"/>
          <w:szCs w:val="20"/>
        </w:rPr>
      </w:pPr>
    </w:p>
    <w:p w:rsidR="0073725B" w:rsidRDefault="009A6927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73725B" w:rsidRDefault="009A6927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73725B" w:rsidRDefault="009A6927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73725B" w:rsidRDefault="0073725B">
      <w:pPr>
        <w:widowControl w:val="0"/>
        <w:jc w:val="center"/>
        <w:rPr>
          <w:b/>
          <w:color w:val="000000"/>
          <w:sz w:val="16"/>
          <w:szCs w:val="16"/>
        </w:rPr>
      </w:pPr>
    </w:p>
    <w:p w:rsidR="0073725B" w:rsidRDefault="009A6927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73725B" w:rsidRDefault="0073725B">
      <w:pPr>
        <w:widowControl w:val="0"/>
        <w:rPr>
          <w:b/>
          <w:color w:val="000000"/>
        </w:rPr>
      </w:pPr>
    </w:p>
    <w:p w:rsidR="0073725B" w:rsidRDefault="0073725B">
      <w:pPr>
        <w:widowControl w:val="0"/>
        <w:jc w:val="center"/>
        <w:rPr>
          <w:color w:val="000000"/>
          <w:sz w:val="20"/>
          <w:szCs w:val="20"/>
        </w:rPr>
      </w:pPr>
    </w:p>
    <w:p w:rsidR="0073725B" w:rsidRDefault="009A6927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18.11.2025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</w:t>
      </w:r>
      <w:r>
        <w:rPr>
          <w:b/>
          <w:color w:val="000000"/>
          <w:szCs w:val="20"/>
        </w:rPr>
        <w:t xml:space="preserve">   № 1888</w:t>
      </w:r>
    </w:p>
    <w:p w:rsidR="0073725B" w:rsidRDefault="009A6927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73725B" w:rsidRDefault="0073725B">
      <w:pPr>
        <w:widowControl w:val="0"/>
        <w:jc w:val="both"/>
        <w:rPr>
          <w:b/>
          <w:color w:val="000000"/>
        </w:rPr>
      </w:pPr>
    </w:p>
    <w:p w:rsidR="0073725B" w:rsidRDefault="0073725B">
      <w:pPr>
        <w:widowControl w:val="0"/>
        <w:jc w:val="both"/>
        <w:rPr>
          <w:b/>
          <w:color w:val="000000"/>
        </w:rPr>
      </w:pPr>
    </w:p>
    <w:p w:rsidR="0073725B" w:rsidRDefault="009A692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плана реализации муниципальной программы Печенгского муниципального округа</w:t>
      </w:r>
    </w:p>
    <w:p w:rsidR="0073725B" w:rsidRDefault="009A692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>
        <w:rPr>
          <w:b/>
          <w:bCs/>
          <w:sz w:val="20"/>
          <w:szCs w:val="20"/>
        </w:rPr>
        <w:t>Обеспечение общественного порядка и безопасности населения» на 2026 - 2028 годы</w:t>
      </w:r>
    </w:p>
    <w:p w:rsidR="0073725B" w:rsidRDefault="0073725B">
      <w:pPr>
        <w:ind w:firstLine="709"/>
        <w:jc w:val="center"/>
      </w:pPr>
    </w:p>
    <w:p w:rsidR="0073725B" w:rsidRDefault="0073725B">
      <w:pPr>
        <w:ind w:firstLine="709"/>
        <w:jc w:val="center"/>
      </w:pPr>
    </w:p>
    <w:p w:rsidR="0073725B" w:rsidRDefault="009A6927">
      <w:pPr>
        <w:ind w:firstLine="540"/>
        <w:jc w:val="both"/>
      </w:pPr>
      <w:r>
        <w:t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</w:t>
      </w:r>
      <w:r>
        <w:t xml:space="preserve">инистрации Печенгского муниципального округа </w:t>
      </w:r>
      <w:r>
        <w:br/>
        <w:t>от 18.09.2025 № 1488, постановлением администрации Печенгского муниципального округа от 12.11.2025 № 1839 «Об утверждении муниципальной программы Печенгского муниципального округа «Обеспечение общественного пор</w:t>
      </w:r>
      <w:r>
        <w:t>ядка и безопасности населения» на 2026-2028 годы», в целях повышения эффективности и результативности расходования бюджетных средств,</w:t>
      </w:r>
    </w:p>
    <w:p w:rsidR="0073725B" w:rsidRDefault="0073725B">
      <w:pPr>
        <w:ind w:firstLine="720"/>
        <w:jc w:val="both"/>
      </w:pPr>
    </w:p>
    <w:p w:rsidR="0073725B" w:rsidRDefault="009A6927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73725B" w:rsidRDefault="0073725B">
      <w:pPr>
        <w:widowControl w:val="0"/>
        <w:ind w:right="-5"/>
        <w:jc w:val="both"/>
      </w:pPr>
    </w:p>
    <w:p w:rsidR="0073725B" w:rsidRDefault="009A6927">
      <w:pPr>
        <w:widowControl w:val="0"/>
        <w:tabs>
          <w:tab w:val="left" w:pos="993"/>
        </w:tabs>
        <w:ind w:firstLine="709"/>
        <w:jc w:val="both"/>
      </w:pPr>
      <w:r>
        <w:t>1. Утвердить план реализации муниципальной программы Печенгского</w:t>
      </w:r>
      <w:r>
        <w:t xml:space="preserve"> муниципального округа «Обеспечение общественного порядка и безопасности населения» на 2026 - 2028 годы согласно приложению.</w:t>
      </w:r>
    </w:p>
    <w:p w:rsidR="0073725B" w:rsidRDefault="009A6927">
      <w:pPr>
        <w:widowControl w:val="0"/>
        <w:ind w:right="-5" w:firstLine="709"/>
        <w:jc w:val="both"/>
      </w:pPr>
      <w:r>
        <w:t>2. Настоящее постановление вступает в силу с 01 января 2026 года.</w:t>
      </w:r>
    </w:p>
    <w:p w:rsidR="0073725B" w:rsidRDefault="009A6927">
      <w:pPr>
        <w:widowControl w:val="0"/>
        <w:tabs>
          <w:tab w:val="left" w:pos="993"/>
          <w:tab w:val="left" w:pos="1276"/>
        </w:tabs>
        <w:ind w:firstLine="709"/>
        <w:jc w:val="both"/>
      </w:pPr>
      <w:r>
        <w:t>3. Настоящее постановление разместить на сайте Печенгского муници</w:t>
      </w:r>
      <w:r>
        <w:t>пального округа в сети Интернет.</w:t>
      </w:r>
    </w:p>
    <w:p w:rsidR="0073725B" w:rsidRDefault="009A6927">
      <w:pPr>
        <w:widowControl w:val="0"/>
        <w:ind w:right="-5" w:firstLine="709"/>
        <w:jc w:val="both"/>
      </w:pPr>
      <w:r>
        <w:t>4. Контроль за исполнением настоящего постановления возложить на заместителя Главы Печенгского муниципального округа Пономарева А.В.</w:t>
      </w:r>
    </w:p>
    <w:p w:rsidR="0073725B" w:rsidRDefault="0073725B">
      <w:pPr>
        <w:widowControl w:val="0"/>
        <w:ind w:right="-5"/>
        <w:jc w:val="both"/>
      </w:pPr>
    </w:p>
    <w:p w:rsidR="0073725B" w:rsidRDefault="0073725B">
      <w:pPr>
        <w:widowControl w:val="0"/>
        <w:ind w:right="-5"/>
        <w:jc w:val="both"/>
      </w:pPr>
    </w:p>
    <w:p w:rsidR="0073725B" w:rsidRDefault="009A6927">
      <w:pPr>
        <w:jc w:val="both"/>
      </w:pPr>
      <w:r>
        <w:t xml:space="preserve">Глава Печенгского муниципального округа                                                 </w:t>
      </w:r>
      <w:r>
        <w:t xml:space="preserve">       А.В. Кузнецов</w:t>
      </w:r>
    </w:p>
    <w:p w:rsidR="0073725B" w:rsidRDefault="0073725B"/>
    <w:p w:rsidR="0073725B" w:rsidRDefault="0073725B"/>
    <w:p w:rsidR="0073725B" w:rsidRDefault="0073725B"/>
    <w:p w:rsidR="0073725B" w:rsidRDefault="0073725B"/>
    <w:p w:rsidR="0073725B" w:rsidRDefault="0073725B">
      <w:pPr>
        <w:rPr>
          <w:sz w:val="20"/>
          <w:szCs w:val="20"/>
        </w:rPr>
      </w:pPr>
    </w:p>
    <w:p w:rsidR="0073725B" w:rsidRDefault="0073725B">
      <w:pPr>
        <w:rPr>
          <w:sz w:val="20"/>
          <w:szCs w:val="20"/>
        </w:rPr>
      </w:pPr>
    </w:p>
    <w:p w:rsidR="0073725B" w:rsidRDefault="0073725B">
      <w:pPr>
        <w:rPr>
          <w:sz w:val="20"/>
          <w:szCs w:val="20"/>
        </w:rPr>
      </w:pPr>
    </w:p>
    <w:p w:rsidR="0073725B" w:rsidRDefault="0073725B">
      <w:pPr>
        <w:rPr>
          <w:sz w:val="20"/>
          <w:szCs w:val="20"/>
        </w:rPr>
      </w:pPr>
    </w:p>
    <w:p w:rsidR="0073725B" w:rsidRDefault="0073725B">
      <w:pPr>
        <w:rPr>
          <w:sz w:val="20"/>
          <w:szCs w:val="20"/>
        </w:rPr>
      </w:pPr>
    </w:p>
    <w:p w:rsidR="0073725B" w:rsidRDefault="0073725B">
      <w:pPr>
        <w:rPr>
          <w:sz w:val="20"/>
          <w:szCs w:val="20"/>
        </w:rPr>
      </w:pPr>
    </w:p>
    <w:p w:rsidR="0073725B" w:rsidRDefault="0073725B">
      <w:pPr>
        <w:rPr>
          <w:sz w:val="20"/>
          <w:szCs w:val="20"/>
        </w:rPr>
      </w:pPr>
    </w:p>
    <w:p w:rsidR="0073725B" w:rsidRDefault="009A6927">
      <w:pPr>
        <w:rPr>
          <w:sz w:val="20"/>
          <w:szCs w:val="20"/>
        </w:rPr>
      </w:pPr>
      <w:r>
        <w:rPr>
          <w:sz w:val="20"/>
          <w:szCs w:val="20"/>
        </w:rPr>
        <w:t>Соболев А.В., 50007</w:t>
      </w:r>
    </w:p>
    <w:p w:rsidR="0073725B" w:rsidRDefault="009A6927">
      <w:pPr>
        <w:tabs>
          <w:tab w:val="left" w:pos="284"/>
          <w:tab w:val="left" w:pos="426"/>
          <w:tab w:val="left" w:pos="1276"/>
        </w:tabs>
        <w:ind w:left="5529" w:right="-1"/>
        <w:jc w:val="both"/>
      </w:pPr>
      <w:r>
        <w:t xml:space="preserve"> </w:t>
      </w:r>
    </w:p>
    <w:p w:rsidR="0073725B" w:rsidRDefault="0073725B">
      <w:pPr>
        <w:tabs>
          <w:tab w:val="left" w:pos="993"/>
        </w:tabs>
        <w:ind w:firstLine="709"/>
        <w:jc w:val="both"/>
        <w:sectPr w:rsidR="0073725B">
          <w:pgSz w:w="11906" w:h="16838"/>
          <w:pgMar w:top="1134" w:right="850" w:bottom="397" w:left="1701" w:header="708" w:footer="708" w:gutter="0"/>
          <w:cols w:space="708"/>
          <w:docGrid w:linePitch="360"/>
        </w:sectPr>
      </w:pPr>
      <w:bookmarkStart w:id="0" w:name="P439"/>
      <w:bookmarkEnd w:id="0"/>
    </w:p>
    <w:p w:rsidR="0073725B" w:rsidRDefault="0073725B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bookmarkStart w:id="1" w:name="P446"/>
      <w:bookmarkEnd w:id="1"/>
    </w:p>
    <w:p w:rsidR="0073725B" w:rsidRDefault="009A6927">
      <w:pPr>
        <w:ind w:left="10913"/>
      </w:pPr>
      <w:r>
        <w:t>Приложение</w:t>
      </w:r>
    </w:p>
    <w:p w:rsidR="0073725B" w:rsidRDefault="009A6927">
      <w:pPr>
        <w:ind w:left="10913"/>
      </w:pPr>
      <w:r>
        <w:t>к постановлению администрации</w:t>
      </w:r>
    </w:p>
    <w:p w:rsidR="0073725B" w:rsidRDefault="009A6927">
      <w:pPr>
        <w:ind w:left="10913"/>
      </w:pPr>
      <w:r>
        <w:t>Печенгского муниципального округа</w:t>
      </w:r>
    </w:p>
    <w:p w:rsidR="0073725B" w:rsidRDefault="009A6927">
      <w:pPr>
        <w:ind w:left="10913"/>
      </w:pPr>
      <w:r>
        <w:t>от 18.11.2025 № 1888</w:t>
      </w:r>
    </w:p>
    <w:p w:rsidR="0073725B" w:rsidRDefault="009A6927">
      <w:pPr>
        <w:jc w:val="center"/>
        <w:rPr>
          <w:b/>
          <w:sz w:val="26"/>
          <w:szCs w:val="26"/>
        </w:rPr>
      </w:pPr>
      <w:bookmarkStart w:id="2" w:name="p129"/>
      <w:bookmarkEnd w:id="2"/>
      <w:r>
        <w:rPr>
          <w:b/>
          <w:sz w:val="26"/>
          <w:szCs w:val="26"/>
        </w:rPr>
        <w:t>ПЛАН</w:t>
      </w:r>
    </w:p>
    <w:p w:rsidR="0073725B" w:rsidRDefault="009A69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реализации муниципальной программы Печенгского муниципального округа «</w:t>
      </w:r>
      <w:r>
        <w:rPr>
          <w:b/>
          <w:sz w:val="26"/>
          <w:szCs w:val="26"/>
        </w:rPr>
        <w:t>Обеспечение общественного порядка и безопасности населения» на 2026 - 2028 годы</w:t>
      </w:r>
    </w:p>
    <w:p w:rsidR="0073725B" w:rsidRDefault="0073725B">
      <w:pPr>
        <w:spacing w:line="288" w:lineRule="atLeast"/>
        <w:jc w:val="right"/>
      </w:pPr>
    </w:p>
    <w:tbl>
      <w:tblPr>
        <w:tblW w:w="1559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993"/>
        <w:gridCol w:w="708"/>
        <w:gridCol w:w="1134"/>
        <w:gridCol w:w="1134"/>
        <w:gridCol w:w="1134"/>
        <w:gridCol w:w="1134"/>
        <w:gridCol w:w="4536"/>
        <w:gridCol w:w="1560"/>
      </w:tblGrid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№ п/п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программа, направление (подпрограмма), комплексы процессных и (или) проектных мероприятий, мероприятие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выполнения</w:t>
            </w:r>
          </w:p>
        </w:tc>
        <w:tc>
          <w:tcPr>
            <w:tcW w:w="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источники финансирования</w:t>
            </w:r>
            <w:r>
              <w:rPr>
                <w:sz w:val="20"/>
                <w:szCs w:val="20"/>
              </w:rPr>
              <w:t xml:space="preserve"> (рублей)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комплексов процессных и 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20"/>
                <w:szCs w:val="20"/>
              </w:rPr>
            </w:pPr>
          </w:p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годам</w:t>
            </w:r>
          </w:p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22"/>
                <w:szCs w:val="22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9A69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Муниципальная программа «Обеспечение общественного порядка и безопасности населения»</w:t>
            </w: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2026 - 2028</w:t>
            </w: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97 001 310,00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44 262 770,00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26 361 820,00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26 376 720,00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МКУ «ЕДДС»;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«НДС»;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«УБиР»;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Отдел образования; подведомственные Отделу образования учреждения;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КСиМП; Учреждения сферы культуры; Печенгский кадровый центр; ОМВД России «Печенгский»; МВК; ФКУ УИИ УФСИН</w:t>
            </w: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97 001 310,00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44 262 770,00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26 361 820,00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26 376 720,00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1</w:t>
            </w:r>
            <w:r>
              <w:rPr>
                <w:b/>
                <w:sz w:val="18"/>
                <w:szCs w:val="18"/>
              </w:rPr>
              <w:t xml:space="preserve"> «Повышение безопасности дорожного движения и снижение дорожно-транспортного травматизма»</w:t>
            </w:r>
          </w:p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10 00</w:t>
            </w:r>
            <w:r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  <w:lang w:val="en-US"/>
              </w:rPr>
              <w:t xml:space="preserve"> 000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10 00</w:t>
            </w:r>
            <w:r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  <w:lang w:val="en-US"/>
              </w:rPr>
              <w:t xml:space="preserve"> 000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МБУ «НДС»;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«УБиР»;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Отдел образования; ОМВД России «Печенгский»; МВК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rPr>
          <w:trHeight w:val="27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1.1 </w:t>
            </w: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1</w:t>
            </w:r>
            <w:r>
              <w:rPr>
                <w:sz w:val="18"/>
                <w:szCs w:val="18"/>
              </w:rPr>
              <w:t xml:space="preserve"> «Совершенствование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движения»</w:t>
            </w:r>
          </w:p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 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 Количество проведенных заседаний МВК по обеспечению безо</w:t>
            </w:r>
            <w:r>
              <w:rPr>
                <w:sz w:val="16"/>
                <w:szCs w:val="16"/>
              </w:rPr>
              <w:t>пасности дорожного движения.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 Количество публикаций о состоянии аварийности на территории Печенгского муниципального округа.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 Количество комиссионных проверок улично-дорожной сети Печенгского</w:t>
            </w:r>
            <w:r>
              <w:rPr>
                <w:sz w:val="16"/>
                <w:szCs w:val="16"/>
              </w:rPr>
              <w:t xml:space="preserve">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</w:t>
            </w:r>
            <w:r>
              <w:rPr>
                <w:sz w:val="16"/>
                <w:szCs w:val="16"/>
              </w:rPr>
              <w:lastRenderedPageBreak/>
              <w:t>дорожного движения и нормативным документам.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 Доля исполненных решений по организации работ п</w:t>
            </w:r>
            <w:r>
              <w:rPr>
                <w:sz w:val="16"/>
                <w:szCs w:val="16"/>
              </w:rPr>
              <w:t>о устранению нарушений требований законодательства по безопасности дорожного движения в общем числе таких решений, принятых в работу в текущем году.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Отдел ГО, ЧС и ПБ;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МБУ «НДС»;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«УБиР»;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Отдел образования; ОМВД России «Печенгский»; МВК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rPr>
          <w:trHeight w:val="44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«Устранение нарушений требований законодательства по безопасности дорожного движения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предусматривает установку дополнительного освещения; пешеходного ограждения; обустройство пешеходных переходов и пешеходных дорожек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10 00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</w:t>
            </w: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2</w:t>
            </w:r>
            <w:r>
              <w:rPr>
                <w:sz w:val="18"/>
                <w:szCs w:val="18"/>
              </w:rPr>
              <w:t xml:space="preserve"> «Формирование безопасного поведения участников дорожного движения и предупреждение детского дорожно-транспортного травматизма»</w:t>
            </w: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 Количество проведенных мероприятий по профилактике детского дорожно-транспортного травматизма.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 Количество публикаций о проводимых мероприятиях по совершенствованию системы обеспечения безопасности дорожного движения.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 Количество общеобразоват</w:t>
            </w:r>
            <w:r>
              <w:rPr>
                <w:sz w:val="16"/>
                <w:szCs w:val="16"/>
              </w:rPr>
              <w:t>ельных учреждений, обучающиеся начальных классов, которых обеспечены светоотражающими фликерами.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 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 Количество стендов, наглядных пособий в образовате</w:t>
            </w:r>
            <w:r>
              <w:rPr>
                <w:sz w:val="16"/>
                <w:szCs w:val="16"/>
              </w:rPr>
              <w:t>льных учреждениях по безопасности дорожного движения.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ПБ, Отдел образования; ОМВД России «Печенгский»</w:t>
            </w:r>
          </w:p>
        </w:tc>
      </w:tr>
      <w:tr w:rsidR="0073725B">
        <w:trPr>
          <w:trHeight w:val="170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rPr>
          <w:trHeight w:val="146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rPr>
          <w:trHeight w:val="265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spacing w:line="288" w:lineRule="atLeast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rPr>
          <w:trHeight w:val="24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«Информирование населения о проводимых мероприятиях по совершенствованию системы обеспечения безопасности дорожного движения»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в местных СМИ и в сети Интернет отчетов о состоянии аварийности на территории Печенгского муниципального округа; информации о проводимых профилактических операциях по линии БДД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ОМВД России «Печенгский»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rPr>
          <w:trHeight w:val="83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rPr>
          <w:trHeight w:val="72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«Профилактика детского дорожно-транспортного травматизма»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(обновление) наглядных стендов по безопасности дорожного движения в образовательных и дошкольных учреждениях. Выдача учащимся начальных классов светоотражающих фликеров. Проведение тематических занятий по безопасности дорожного движения в общеобр</w:t>
            </w:r>
            <w:r>
              <w:rPr>
                <w:sz w:val="16"/>
                <w:szCs w:val="16"/>
              </w:rPr>
              <w:t xml:space="preserve">азовательных и дошкольных учреждениях.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образования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2</w:t>
            </w:r>
            <w:r>
              <w:rPr>
                <w:b/>
                <w:sz w:val="18"/>
                <w:szCs w:val="18"/>
              </w:rPr>
              <w:t xml:space="preserve"> «Профилактика правонарушений»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ФКУ УИИ УФСИН; Печенгский кадровый центр; МВК </w:t>
            </w: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ВБС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3</w:t>
            </w:r>
            <w:r>
              <w:rPr>
                <w:sz w:val="18"/>
                <w:szCs w:val="18"/>
              </w:rPr>
              <w:t xml:space="preserve"> «Создание условий для обеспечения правопорядка в общественных местах»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 Раскрываемость преступлений, совершенных в общественных местах.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 Количество проведенных заседаний МВК по профилактике правонарушений в Печенгском муниципальном округе.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Количество информационных публикаций о состоянии преступности на территории Печенгского муниципального округа.</w:t>
            </w:r>
          </w:p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ОМВД России </w:t>
            </w:r>
            <w:r>
              <w:rPr>
                <w:sz w:val="16"/>
                <w:szCs w:val="16"/>
              </w:rPr>
              <w:t>«Печенгский»; МВК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«Информационно-пропагандистское сопровождение профилактики правонарушений и </w:t>
            </w:r>
            <w:r>
              <w:rPr>
                <w:sz w:val="18"/>
                <w:szCs w:val="18"/>
              </w:rPr>
              <w:lastRenderedPageBreak/>
              <w:t>преступлений»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Размещение в местных СМИ и в сети Интернет отчетов о состоянии преступности на территории Печенского муниципального округа; </w:t>
            </w:r>
            <w:r>
              <w:rPr>
                <w:sz w:val="16"/>
                <w:szCs w:val="16"/>
              </w:rPr>
              <w:t xml:space="preserve">информации о проводимых профилактических мероприятиях. Привлечение к охране </w:t>
            </w:r>
            <w:r>
              <w:rPr>
                <w:sz w:val="16"/>
                <w:szCs w:val="16"/>
              </w:rPr>
              <w:lastRenderedPageBreak/>
              <w:t>общественного порядка народную дружину.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ОМВД России «Печенгский»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2.4</w:t>
            </w: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4</w:t>
            </w:r>
            <w:r>
              <w:rPr>
                <w:sz w:val="18"/>
                <w:szCs w:val="18"/>
              </w:rPr>
              <w:t xml:space="preserve"> «Развитие системы профилактики правонарушений» </w:t>
            </w: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 Раскрываемость преступлений, совершенных в общественных местах.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Количество несовершеннолетних, привлеченных к административной ответственности за совершение правонарушений.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 Количество преступлений и правонарушений, совершенных несовершенноле</w:t>
            </w:r>
            <w:r>
              <w:rPr>
                <w:sz w:val="16"/>
                <w:szCs w:val="16"/>
              </w:rPr>
              <w:t>тними.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 Количество повторно совершенных преступлений.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 Организация и проведение мониторинга миграционной составляющей на рынке труда.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 Приобретение печатной продукции профилактической направленности.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 Оказание содействия в получении юридиче</w:t>
            </w:r>
            <w:r>
              <w:rPr>
                <w:sz w:val="16"/>
                <w:szCs w:val="16"/>
              </w:rPr>
              <w:t>ской, социальной и психологической помощи лицам, в отношении которых применяется пробация, от общего числа лиц, нуждающихся в пробации.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 Оказания содействия в восстановлении и формировании социально-полезных связей лицам, в отношении которых применяетс</w:t>
            </w:r>
            <w:r>
              <w:rPr>
                <w:sz w:val="16"/>
                <w:szCs w:val="16"/>
              </w:rPr>
              <w:t>я пробация, от общего числа лиц, нуждающихся в пробации.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 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</w:t>
            </w:r>
            <w:r>
              <w:rPr>
                <w:sz w:val="16"/>
                <w:szCs w:val="16"/>
              </w:rPr>
              <w:t>льных услуг лицам, в отношении которых применяется пробация от общего числа лиц, нуждающихся в пробации.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ОМВД России «Печенгский»; 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УИИ УФСИН; Печенгский кадровый центр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rPr>
          <w:trHeight w:val="413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«Информационно-пропагандистское сопровождение профилактики преступлений»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печатной продукции профилактической направленности.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3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«Обеспечение защиты населения и территорий от чрезвычайных ситуаций»</w:t>
            </w:r>
          </w:p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75 981 310,00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28 522 770,00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23 721 820,00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23 736 720,00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МКУ «ЕДДС»;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образования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75 981 310,00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28 522 770,00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23 721 820,00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23 736 720,00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rPr>
          <w:trHeight w:val="306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</w:p>
          <w:p w:rsidR="0073725B" w:rsidRDefault="0073725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5</w:t>
            </w:r>
            <w:r>
              <w:rPr>
                <w:sz w:val="18"/>
                <w:szCs w:val="18"/>
              </w:rPr>
              <w:t xml:space="preserve"> «Совершенствование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 на территории муниципального образования»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900 000,00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700 00</w:t>
            </w: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Количество введенных режимов повышенной готовности, чрезвычайных ситуаций.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 Доля обученного населения действиям ГО и ЧС.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3.2. Количество установленной наглядной агитации с разъяснением правил поведения граждан на водных </w:t>
            </w:r>
            <w:r>
              <w:rPr>
                <w:sz w:val="16"/>
                <w:szCs w:val="16"/>
              </w:rPr>
              <w:t>объектах.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 Количество проведенных конкурсов детского рисунка в образовательных организациях по правилам безопасности поведения на водных объектах.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 Количество проведенных мероприятий по предупреждению гибели людей и повреждения имущества.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 Количество пожаров в жилых постройках, причиной которых является распространение огня при лесном пожаре.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 Количество муниципальных учреждений, в которых выполнены работы по укреплению противопожарного состояния.</w:t>
            </w:r>
          </w:p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ПБ, Отдел образова</w:t>
            </w:r>
            <w:r>
              <w:rPr>
                <w:sz w:val="16"/>
                <w:szCs w:val="16"/>
              </w:rPr>
              <w:t>ния; Учреждения сферы культуры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«Проведение работ по </w:t>
            </w:r>
            <w:r>
              <w:rPr>
                <w:sz w:val="16"/>
                <w:szCs w:val="16"/>
              </w:rPr>
              <w:lastRenderedPageBreak/>
              <w:t>обеспечению пожарной безопасности в период летнего пожароопасного периода»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100 000,00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Выполнение работ пожарных добровольцев; пожарных ГОБУ </w:t>
            </w:r>
            <w:r>
              <w:rPr>
                <w:sz w:val="16"/>
                <w:szCs w:val="16"/>
              </w:rPr>
              <w:lastRenderedPageBreak/>
              <w:t>«Мурманская авиабаза».</w:t>
            </w:r>
          </w:p>
          <w:p w:rsidR="0073725B" w:rsidRDefault="009A6927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Обустройство минерализованной полосы.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Отдел ГО, ЧС и ПБ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2 300  000,00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«Укрепление противопожарного состояния муниципальных учреждений»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4 400 000,00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3 400 000,00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500 000,00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Приведение к нормативным требованиям по пожарной безопасности объектов культуры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Учреждения в сфере культуры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6</w:t>
            </w:r>
            <w:r>
              <w:rPr>
                <w:sz w:val="18"/>
                <w:szCs w:val="18"/>
              </w:rPr>
              <w:t xml:space="preserve"> «Повышение готовности сил и средств гражданской обороны, муниципального звена РСЧС»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  <w:lang w:val="en-US"/>
              </w:rPr>
              <w:t>8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079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0</w:t>
            </w:r>
            <w:r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</w:t>
            </w:r>
            <w:r>
              <w:rPr>
                <w:b/>
                <w:sz w:val="16"/>
                <w:szCs w:val="16"/>
                <w:lang w:val="en-US"/>
              </w:rPr>
              <w:t>755</w:t>
            </w:r>
            <w:r>
              <w:rPr>
                <w:b/>
                <w:sz w:val="16"/>
                <w:szCs w:val="16"/>
              </w:rPr>
              <w:t>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  <w:r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 6</w:t>
            </w:r>
            <w:r>
              <w:rPr>
                <w:b/>
                <w:sz w:val="16"/>
                <w:szCs w:val="16"/>
                <w:lang w:val="en-US"/>
              </w:rPr>
              <w:t>69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  <w:r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Количество введенных режимов повышенной готовности, чрезвычайных ситуаций.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0.5. Уровень охвата населения средствами оповещения.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 Оснащение волонтеров противопожарным оборудованием, резервным запасом питьевой воды, СИЗ, при тушении лесных пожаров.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3.7. Количество приобретенных и установленных </w:t>
            </w:r>
            <w:r>
              <w:rPr>
                <w:sz w:val="16"/>
                <w:szCs w:val="16"/>
                <w:lang w:val="en-US"/>
              </w:rPr>
              <w:t>IP</w:t>
            </w:r>
            <w:r>
              <w:rPr>
                <w:sz w:val="16"/>
                <w:szCs w:val="16"/>
              </w:rPr>
              <w:t>-камер.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 Количество принятых</w:t>
            </w:r>
            <w:r>
              <w:rPr>
                <w:sz w:val="16"/>
                <w:szCs w:val="16"/>
              </w:rPr>
              <w:t xml:space="preserve"> и обработанных сообщений по системе 112.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 МКУ «ЕДДС»</w:t>
            </w: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68 079 000,00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22 755 100,00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22 654 500,00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22 669 400,00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«Приобретение противопожарного, спасательного оборудования, СИЗ и другого имущества для создания резерва администрации муниципального округа»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противопожарного оборудования, питьевой воды, дополнительного оборудования для создания резерва администрации.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ГО,ЧС и ПБ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«Приобретение и установка сетевых </w:t>
            </w:r>
            <w:r>
              <w:rPr>
                <w:sz w:val="18"/>
                <w:szCs w:val="18"/>
                <w:lang w:val="en-US"/>
              </w:rPr>
              <w:t>IP</w:t>
            </w:r>
            <w:r>
              <w:rPr>
                <w:sz w:val="18"/>
                <w:szCs w:val="18"/>
              </w:rPr>
              <w:t>-камер АПК «Безопасный город»»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и установка </w:t>
            </w:r>
            <w:r>
              <w:rPr>
                <w:sz w:val="16"/>
                <w:szCs w:val="16"/>
                <w:lang w:val="en-US"/>
              </w:rPr>
              <w:t>IP</w:t>
            </w:r>
            <w:r>
              <w:rPr>
                <w:sz w:val="16"/>
                <w:szCs w:val="16"/>
              </w:rPr>
              <w:t>-камер в населенных пунктах.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9A6927">
            <w:pPr>
              <w:jc w:val="center"/>
            </w:pPr>
            <w:r>
              <w:rPr>
                <w:sz w:val="16"/>
                <w:szCs w:val="16"/>
              </w:rPr>
              <w:t>Отдел ГО,ЧС и ПБ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«Техническое обслуживание системы информирования и оповещения населения»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165 600,00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55 200,00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Поддержание в рабочем состоянии системы информирования и оповещения населения.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9A6927">
            <w:pPr>
              <w:jc w:val="center"/>
            </w:pPr>
            <w:r>
              <w:rPr>
                <w:sz w:val="16"/>
                <w:szCs w:val="16"/>
              </w:rPr>
              <w:t>Отдел ГО,ЧС и ПБ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55 200,00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3.6.4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«Обеспечение функционирования МКУ «ЕДДС» Печенгского муниципального округа»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65 713 400,00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21 899 900,00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21 899 300,00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21 914 200,00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постоянной готовности органов местного самоуправления и служб муниципального округа к реагированию на угрозы возникновения ЧС (происшествий), эффективности взаимодействия привлекаемых сил РСЧС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«ЕДДС»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65 713 400,00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21 899 900,00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21 899 300,00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21 914 200,00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3.7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Комплекс проектных мероприятий 7 </w:t>
            </w:r>
            <w:r>
              <w:rPr>
                <w:sz w:val="18"/>
                <w:szCs w:val="18"/>
              </w:rPr>
              <w:t>«Проведение капитального ремонта защитных сооружений гражданской обороны»</w:t>
            </w:r>
          </w:p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Количество введенных режимов повышенной готовности, чрезвычайных ситуаций.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 Количество защитных сооружений гражданской обороны, в отношении которых проведен капитальный ремонт.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rPr>
          <w:trHeight w:val="144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3.7.1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«Приведение в нормативное состояние (готовность) защитных сооружений гражданской обороны </w:t>
            </w:r>
            <w:r>
              <w:rPr>
                <w:sz w:val="18"/>
                <w:szCs w:val="18"/>
              </w:rPr>
              <w:t xml:space="preserve">Печенгского </w:t>
            </w:r>
            <w:r>
              <w:rPr>
                <w:sz w:val="18"/>
                <w:szCs w:val="18"/>
              </w:rPr>
              <w:lastRenderedPageBreak/>
              <w:t>муниципального округа»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Комплексное обследование защитных сооружений гражданской обороны; разработка ПСД на каждое защитное сооружение; капитальный ремонт помещений защитных сооружений гражданской обороны.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  <w:p w:rsidR="0073725B" w:rsidRDefault="0073725B">
            <w:pPr>
              <w:jc w:val="center"/>
              <w:rPr>
                <w:b/>
                <w:sz w:val="20"/>
                <w:szCs w:val="20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4</w:t>
            </w:r>
            <w:r>
              <w:rPr>
                <w:b/>
                <w:sz w:val="18"/>
                <w:szCs w:val="18"/>
              </w:rPr>
              <w:t xml:space="preserve"> «Противодействие терроризму и профилактика экстремизма»</w:t>
            </w: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10 990 000,00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5 730 000,00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Отдел образования, Отдел КСиМП; 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УИИ УФСИН; подведомственные Отделу образования учреждения; Учреждения сферы культуры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10 990 000,00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5 730 000,00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rPr>
          <w:trHeight w:val="857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ВБС </w:t>
            </w:r>
          </w:p>
          <w:p w:rsidR="0073725B" w:rsidRDefault="0073725B">
            <w:pPr>
              <w:rPr>
                <w:b/>
                <w:sz w:val="16"/>
                <w:szCs w:val="16"/>
              </w:rPr>
            </w:pPr>
          </w:p>
          <w:p w:rsidR="0073725B" w:rsidRDefault="0073725B">
            <w:pPr>
              <w:rPr>
                <w:b/>
                <w:sz w:val="16"/>
                <w:szCs w:val="16"/>
              </w:rPr>
            </w:pPr>
          </w:p>
          <w:p w:rsidR="0073725B" w:rsidRDefault="0073725B">
            <w:pPr>
              <w:rPr>
                <w:b/>
                <w:sz w:val="16"/>
                <w:szCs w:val="16"/>
              </w:rPr>
            </w:pPr>
          </w:p>
          <w:p w:rsidR="0073725B" w:rsidRDefault="0073725B">
            <w:pPr>
              <w:rPr>
                <w:b/>
                <w:sz w:val="16"/>
                <w:szCs w:val="16"/>
              </w:rPr>
            </w:pPr>
          </w:p>
          <w:p w:rsidR="0073725B" w:rsidRDefault="0073725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rPr>
          <w:trHeight w:val="1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8</w:t>
            </w:r>
            <w:r>
              <w:rPr>
                <w:sz w:val="18"/>
                <w:szCs w:val="18"/>
              </w:rPr>
              <w:t xml:space="preserve"> «Профилактика терроризма и экстремизма»   </w:t>
            </w: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0.4. Количество зарегистрированных преступлений экстремистской и террористической направленности, а также совершенных на почве межнациональных (межэтнических) конфликтов.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 Количество проведенных заседаний антитеррористической комиссии Печенгского муниципального округа.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 Количество размещенной информации по профилактике терроризма и экстремизма в СМИ, на сайте Печенгского муниципального округа.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 Количество публик</w:t>
            </w:r>
            <w:r>
              <w:rPr>
                <w:sz w:val="16"/>
                <w:szCs w:val="16"/>
              </w:rPr>
              <w:t>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4.4. Количество проверок объектов массового пребывания граждан на соответствие установленным нормам</w:t>
            </w:r>
            <w:r>
              <w:rPr>
                <w:sz w:val="16"/>
                <w:szCs w:val="16"/>
              </w:rPr>
              <w:t xml:space="preserve"> антитеррористической защищенности.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4.5. 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4.6. 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4.7. Количество мероприятий по повышению уровня компетентности обучающихся обр</w:t>
            </w:r>
            <w:r>
              <w:rPr>
                <w:sz w:val="16"/>
                <w:szCs w:val="16"/>
              </w:rPr>
              <w:t>азовательных организаций в вопросах профилактики терроризма, экстремизма, межнациональных и межконфессионных конфликтов.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4.8. Количество проведенных занятий с муниципальными служащими, должностные обязанности которых связаны с противодействием терроризму и</w:t>
            </w:r>
            <w:r>
              <w:rPr>
                <w:sz w:val="16"/>
                <w:szCs w:val="16"/>
              </w:rPr>
              <w:t xml:space="preserve"> экстремизму.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 Доля лиц, прибывающих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обратившихся данной категории.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</w:t>
            </w:r>
            <w:r>
              <w:rPr>
                <w:sz w:val="16"/>
                <w:szCs w:val="16"/>
              </w:rPr>
              <w:t xml:space="preserve">Отдел образования, Отдел КСиМП;  </w:t>
            </w:r>
          </w:p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УИИ УФСИН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«Информационно-пропагандистское сопровождение профилактики терроризма и экстремизма»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30 000,00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печатной продукции антитеррористической направленности.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rPr>
          <w:trHeight w:val="198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«Проведение </w:t>
            </w:r>
            <w:r>
              <w:rPr>
                <w:sz w:val="18"/>
                <w:szCs w:val="18"/>
              </w:rPr>
              <w:lastRenderedPageBreak/>
              <w:t>адресной и индивидуальной работы с прибывающими в регионы лицами, из Донецкой, Луганской народных республик, Запорожской, Херсонской областей и Украины»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100 000,00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Выплаты нуждающимся лицам, прибывающим в Печенгский </w:t>
            </w:r>
            <w:r>
              <w:rPr>
                <w:sz w:val="16"/>
                <w:szCs w:val="16"/>
              </w:rPr>
              <w:lastRenderedPageBreak/>
              <w:t>муниципальный округ из Донецкой, Луганской народных республик, Запорожской, Херсонской областей и Украины.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Отдел ГО, ЧС и ПБ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4.9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9.</w:t>
            </w:r>
            <w:r>
              <w:rPr>
                <w:sz w:val="18"/>
                <w:szCs w:val="18"/>
              </w:rPr>
              <w:t xml:space="preserve"> «Повышение антитеррористической защищенности объектов, находящихся в ведении Печенгского муниципального округа»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2 500 000,00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0.4. Количество зарегистрированных преступлений экстремистской и террористической направленности, а также совершенных на почве межнациональных (межэтнических) конфликтов.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4.10. Доля осуществленных мероприятий, направл</w:t>
            </w:r>
            <w:r>
              <w:rPr>
                <w:sz w:val="16"/>
                <w:szCs w:val="16"/>
              </w:rPr>
              <w:t xml:space="preserve">енных на усиление антитеррористической защищенности объектов, находящихся в ведении Печенгского муниципального округа, об общего числа запланированных мероприятий. 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Отдел образования; Отдел КСиМП; подведомственные Отделу образования учр</w:t>
            </w:r>
            <w:r>
              <w:rPr>
                <w:sz w:val="16"/>
                <w:szCs w:val="16"/>
              </w:rPr>
              <w:t>еждения; Учреждения сферы культуры</w:t>
            </w: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  <w:p w:rsidR="0073725B" w:rsidRDefault="007372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4.9.1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«Усиление антитеррористической защищенности объектов, находящихся в ведении Печенгского муниципального округа»</w:t>
            </w:r>
          </w:p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2026 - 2028</w:t>
            </w:r>
          </w:p>
          <w:p w:rsidR="0073725B" w:rsidRDefault="00737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2 500 000,00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2 500 000,00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камер видеонаблюдения на объектах;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установка заборного ограждения объектов;</w:t>
            </w:r>
          </w:p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установка систем оповещения о готовящемся теракте.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Отдел образования; Отдел КСиМП; подведомственные Отделу образования учреждения; Учреждения сферы культуры</w:t>
            </w: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  <w:tr w:rsidR="0073725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9A69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25B" w:rsidRDefault="0073725B">
            <w:pPr>
              <w:rPr>
                <w:sz w:val="16"/>
                <w:szCs w:val="16"/>
              </w:rPr>
            </w:pPr>
          </w:p>
        </w:tc>
      </w:tr>
    </w:tbl>
    <w:p w:rsidR="0073725B" w:rsidRDefault="009A6927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  <w:vertAlign w:val="superscript"/>
        </w:rPr>
        <w:t xml:space="preserve">1  </w:t>
      </w:r>
      <w:r>
        <w:rPr>
          <w:sz w:val="18"/>
          <w:szCs w:val="18"/>
          <w:u w:val="single"/>
        </w:rPr>
        <w:t>Соисполнители и участники: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ГО, ЧС и ПБ - Администрация Печенгского муниципального округа (Отдел </w:t>
      </w:r>
      <w:r>
        <w:rPr>
          <w:sz w:val="18"/>
          <w:szCs w:val="18"/>
        </w:rPr>
        <w:t>гражданской обороны, чрезвычайной ситуации и пожарной безопасности администрации Печенгского муниципального округа);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 Отдел образования – Отдел образования администрации Печенгского муниципального округа;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 Отдел КСиМП</w:t>
      </w:r>
      <w:r>
        <w:rPr>
          <w:sz w:val="18"/>
          <w:szCs w:val="18"/>
        </w:rPr>
        <w:t xml:space="preserve"> – Отдел культуры, спорта и молодежной политики администрации Печенгского муниципального округа;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 МКУ «ЕДДС» - муниципальное казенное учреждение «Единая дежурно-диспетчерская служба Печенгского муниципального округа;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МБУ «РЭС» - муниципальное бюджетное </w:t>
      </w:r>
      <w:r>
        <w:rPr>
          <w:sz w:val="18"/>
          <w:szCs w:val="18"/>
        </w:rPr>
        <w:t>учреждение «Ремонтно-эксплуатационная служба»;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 МБУ «НДС» - муниципальное бюджетное учреждение «Никельская дорожная служба»;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 МКУ «УБиР» - муниципальное казенное учреждение «Управление благоустройства и развития» Печенгского муниципального округа Мурманс</w:t>
      </w:r>
      <w:r>
        <w:rPr>
          <w:sz w:val="18"/>
          <w:szCs w:val="18"/>
        </w:rPr>
        <w:t>кой области;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 Печенгский кадровый центр – Печенгский кадровый центр ГОБУ ЦЗН Мурманской области;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 ОМВД России «Печенгский» - ОМВД России «Печенгский;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 МВК – межведомственная комиссия по обеспечению безопасности дорожного движения;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 ФКУ УИИ УФСИН – фили</w:t>
      </w:r>
      <w:r>
        <w:rPr>
          <w:sz w:val="18"/>
          <w:szCs w:val="18"/>
        </w:rPr>
        <w:t>ал по Печенгскому району ФКУ УИИ УФСИН России по Мурманской области;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 подведомственные Отделу образования учреждения – Муниципальное бюджетное общеобразовательное учреждение «Средняя общеобразовательная школа № 3»; Муниципальное бюджетное общеобразователь</w:t>
      </w:r>
      <w:r>
        <w:rPr>
          <w:sz w:val="18"/>
          <w:szCs w:val="18"/>
        </w:rPr>
        <w:t>ное учреждение «Средняя общеобразовательная школа № 5 имени Героя Российской Федерации М.С. Попова»; Муниципальное бюджетное общеобразовательное учреждение «Средняя общеобразовательная школа № 7 имени Ю.А. Гагарина»; Муниципальное бюджетное общеобразовател</w:t>
      </w:r>
      <w:r>
        <w:rPr>
          <w:sz w:val="18"/>
          <w:szCs w:val="18"/>
        </w:rPr>
        <w:t>ьное учреждение «Средняя общеобразовательная школа № 9»; Муниципальное бюджетное общеобразовательное учреждение «Средняя общеобразовательная школа № 11»; Муниципальное бюджетное общеобразовательное учреждение «Средняя общеобразовательная школа № 19 им. М.Р</w:t>
      </w:r>
      <w:r>
        <w:rPr>
          <w:sz w:val="18"/>
          <w:szCs w:val="18"/>
        </w:rPr>
        <w:t>. Янкова»; Муниципальное бюджетное общеобразовательное учреждение «Основная общеобразовательная школа № 20 имени М.Ю. Козлова»; Муниципальное бюджетное общеобразовательное учреждение «Основная общеобразовательная школа № 22 им. Б.Ф. Сафонова»; Муниципально</w:t>
      </w:r>
      <w:r>
        <w:rPr>
          <w:sz w:val="18"/>
          <w:szCs w:val="18"/>
        </w:rPr>
        <w:t>е бюджетное общеобразовательное учреждение «Средняя общеобразовательная школа № 23»; Муниципальное бюджетное дошкольное образовательное учреждение «Детский сад № 1»; Муниципальное бюджетное дошкольное образовательное учреждение «Детский сад № 4»; Муниципал</w:t>
      </w:r>
      <w:r>
        <w:rPr>
          <w:sz w:val="18"/>
          <w:szCs w:val="18"/>
        </w:rPr>
        <w:t xml:space="preserve">ьное бюджетное дошкольное образовательное учреждение «Детский сад </w:t>
      </w:r>
      <w:r>
        <w:rPr>
          <w:sz w:val="18"/>
          <w:szCs w:val="18"/>
        </w:rPr>
        <w:br/>
        <w:t>№ 6»; Муниципальное бюджетное дошкольное образовательное учреждение «Детский сад № 7»; Муниципальное бюджетное дошкольное образовательное учреждение «Детский сад № 8»; Муниципальное бюджетн</w:t>
      </w:r>
      <w:r>
        <w:rPr>
          <w:sz w:val="18"/>
          <w:szCs w:val="18"/>
        </w:rPr>
        <w:t>ое дошкольное образовательное учреждение «Детский сад № 10»; Муниципальное бюджетное дошкольное образовательное учреждение «Детский сад № 11»; Муниципальное бюджетное дошкольное образовательное учреждение «Детский сад № 13»; Муниципальное бюджетное дошколь</w:t>
      </w:r>
      <w:r>
        <w:rPr>
          <w:sz w:val="18"/>
          <w:szCs w:val="18"/>
        </w:rPr>
        <w:t>ное образовательное учреждение «Детский сад № 38»;</w:t>
      </w:r>
    </w:p>
    <w:p w:rsidR="0073725B" w:rsidRDefault="009A6927">
      <w:pPr>
        <w:jc w:val="both"/>
        <w:rPr>
          <w:sz w:val="18"/>
          <w:szCs w:val="18"/>
        </w:rPr>
      </w:pPr>
      <w:r>
        <w:rPr>
          <w:sz w:val="18"/>
          <w:szCs w:val="18"/>
        </w:rPr>
        <w:t>- Учреждения сферы культуры – Муниципальное бюджетное учреждение культуры «Центр культуры Печенгского муниципального округа»;  Муниципальное бюджетное учреждение дополнительного образования «Детская музыка</w:t>
      </w:r>
      <w:r>
        <w:rPr>
          <w:sz w:val="18"/>
          <w:szCs w:val="18"/>
        </w:rPr>
        <w:t>льная школа» Печенгского муниципального округа; Муниципальное бюджетное учреждение дополнительного образования «Детская художественная школа» Печенгского муниципального округа; Муниципальное бюджетное культурно-просветительное учреждение «Печенгское межпос</w:t>
      </w:r>
      <w:r>
        <w:rPr>
          <w:sz w:val="18"/>
          <w:szCs w:val="18"/>
        </w:rPr>
        <w:t>еленческое библиотечное объединение».</w:t>
      </w:r>
    </w:p>
    <w:p w:rsidR="0073725B" w:rsidRDefault="009A6927">
      <w:pPr>
        <w:jc w:val="both"/>
      </w:pPr>
      <w:r>
        <w:rPr>
          <w:sz w:val="18"/>
          <w:szCs w:val="18"/>
          <w:u w:val="single"/>
        </w:rPr>
        <w:t xml:space="preserve">Используемые сокращения: </w:t>
      </w:r>
      <w:r>
        <w:rPr>
          <w:sz w:val="18"/>
          <w:szCs w:val="18"/>
        </w:rPr>
        <w:t>МБ – местный бюджет; ОБ – областной бюджет; ФБ – федеральный бюджет; ВБС – внебюджетные средства.</w:t>
      </w:r>
    </w:p>
    <w:p w:rsidR="0073725B" w:rsidRDefault="0073725B">
      <w:pPr>
        <w:pStyle w:val="afb"/>
        <w:spacing w:before="0" w:beforeAutospacing="0" w:after="0" w:afterAutospacing="0" w:line="288" w:lineRule="atLeast"/>
        <w:jc w:val="both"/>
        <w:sectPr w:rsidR="0073725B">
          <w:pgSz w:w="16838" w:h="11906" w:orient="landscape"/>
          <w:pgMar w:top="851" w:right="962" w:bottom="709" w:left="1134" w:header="709" w:footer="709" w:gutter="0"/>
          <w:cols w:space="708"/>
          <w:docGrid w:linePitch="360"/>
        </w:sectPr>
      </w:pPr>
    </w:p>
    <w:p w:rsidR="0073725B" w:rsidRDefault="0073725B">
      <w:pPr>
        <w:widowControl w:val="0"/>
        <w:rPr>
          <w:rFonts w:eastAsia="Calibri"/>
        </w:rPr>
      </w:pPr>
    </w:p>
    <w:p w:rsidR="0073725B" w:rsidRDefault="0073725B">
      <w:pPr>
        <w:rPr>
          <w:rFonts w:eastAsia="Calibri"/>
        </w:rPr>
      </w:pPr>
    </w:p>
    <w:p w:rsidR="0073725B" w:rsidRDefault="0073725B">
      <w:pPr>
        <w:rPr>
          <w:rFonts w:eastAsia="Calibri"/>
        </w:rPr>
      </w:pPr>
    </w:p>
    <w:p w:rsidR="0073725B" w:rsidRDefault="0073725B">
      <w:pPr>
        <w:pStyle w:val="afb"/>
        <w:spacing w:before="168" w:beforeAutospacing="0" w:after="0" w:afterAutospacing="0"/>
        <w:contextualSpacing/>
        <w:jc w:val="both"/>
      </w:pPr>
      <w:bookmarkStart w:id="3" w:name="_GoBack"/>
      <w:bookmarkEnd w:id="3"/>
    </w:p>
    <w:sectPr w:rsidR="0073725B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27" w:rsidRDefault="009A6927">
      <w:r>
        <w:separator/>
      </w:r>
    </w:p>
  </w:endnote>
  <w:endnote w:type="continuationSeparator" w:id="0">
    <w:p w:rsidR="009A6927" w:rsidRDefault="009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27" w:rsidRDefault="009A6927">
      <w:r>
        <w:separator/>
      </w:r>
    </w:p>
  </w:footnote>
  <w:footnote w:type="continuationSeparator" w:id="0">
    <w:p w:rsidR="009A6927" w:rsidRDefault="009A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611"/>
    <w:multiLevelType w:val="hybridMultilevel"/>
    <w:tmpl w:val="1402D528"/>
    <w:lvl w:ilvl="0" w:tplc="F0A20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6144218">
      <w:start w:val="1"/>
      <w:numFmt w:val="lowerLetter"/>
      <w:lvlText w:val="%2."/>
      <w:lvlJc w:val="left"/>
      <w:pPr>
        <w:ind w:left="1440" w:hanging="360"/>
      </w:pPr>
    </w:lvl>
    <w:lvl w:ilvl="2" w:tplc="20581972">
      <w:start w:val="1"/>
      <w:numFmt w:val="lowerRoman"/>
      <w:lvlText w:val="%3."/>
      <w:lvlJc w:val="right"/>
      <w:pPr>
        <w:ind w:left="2160" w:hanging="180"/>
      </w:pPr>
    </w:lvl>
    <w:lvl w:ilvl="3" w:tplc="8EA61E12">
      <w:start w:val="1"/>
      <w:numFmt w:val="decimal"/>
      <w:lvlText w:val="%4."/>
      <w:lvlJc w:val="left"/>
      <w:pPr>
        <w:ind w:left="2880" w:hanging="360"/>
      </w:pPr>
    </w:lvl>
    <w:lvl w:ilvl="4" w:tplc="F91AF27C">
      <w:start w:val="1"/>
      <w:numFmt w:val="lowerLetter"/>
      <w:lvlText w:val="%5."/>
      <w:lvlJc w:val="left"/>
      <w:pPr>
        <w:ind w:left="3600" w:hanging="360"/>
      </w:pPr>
    </w:lvl>
    <w:lvl w:ilvl="5" w:tplc="44FE547E">
      <w:start w:val="1"/>
      <w:numFmt w:val="lowerRoman"/>
      <w:lvlText w:val="%6."/>
      <w:lvlJc w:val="right"/>
      <w:pPr>
        <w:ind w:left="4320" w:hanging="180"/>
      </w:pPr>
    </w:lvl>
    <w:lvl w:ilvl="6" w:tplc="C6D8BF30">
      <w:start w:val="1"/>
      <w:numFmt w:val="decimal"/>
      <w:lvlText w:val="%7."/>
      <w:lvlJc w:val="left"/>
      <w:pPr>
        <w:ind w:left="5040" w:hanging="360"/>
      </w:pPr>
    </w:lvl>
    <w:lvl w:ilvl="7" w:tplc="35F090BE">
      <w:start w:val="1"/>
      <w:numFmt w:val="lowerLetter"/>
      <w:lvlText w:val="%8."/>
      <w:lvlJc w:val="left"/>
      <w:pPr>
        <w:ind w:left="5760" w:hanging="360"/>
      </w:pPr>
    </w:lvl>
    <w:lvl w:ilvl="8" w:tplc="6EC262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7ED"/>
    <w:multiLevelType w:val="multilevel"/>
    <w:tmpl w:val="D130B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2" w15:restartNumberingAfterBreak="0">
    <w:nsid w:val="08106C1F"/>
    <w:multiLevelType w:val="hybridMultilevel"/>
    <w:tmpl w:val="548E535E"/>
    <w:lvl w:ilvl="0" w:tplc="A25C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00EA10">
      <w:start w:val="1"/>
      <w:numFmt w:val="lowerLetter"/>
      <w:lvlText w:val="%2."/>
      <w:lvlJc w:val="left"/>
      <w:pPr>
        <w:ind w:left="1440" w:hanging="360"/>
      </w:pPr>
    </w:lvl>
    <w:lvl w:ilvl="2" w:tplc="1D44295E">
      <w:start w:val="1"/>
      <w:numFmt w:val="lowerRoman"/>
      <w:lvlText w:val="%3."/>
      <w:lvlJc w:val="right"/>
      <w:pPr>
        <w:ind w:left="2160" w:hanging="180"/>
      </w:pPr>
    </w:lvl>
    <w:lvl w:ilvl="3" w:tplc="57223FEC">
      <w:start w:val="1"/>
      <w:numFmt w:val="decimal"/>
      <w:lvlText w:val="%4."/>
      <w:lvlJc w:val="left"/>
      <w:pPr>
        <w:ind w:left="2880" w:hanging="360"/>
      </w:pPr>
    </w:lvl>
    <w:lvl w:ilvl="4" w:tplc="98B256FC">
      <w:start w:val="1"/>
      <w:numFmt w:val="lowerLetter"/>
      <w:lvlText w:val="%5."/>
      <w:lvlJc w:val="left"/>
      <w:pPr>
        <w:ind w:left="3600" w:hanging="360"/>
      </w:pPr>
    </w:lvl>
    <w:lvl w:ilvl="5" w:tplc="6B028714">
      <w:start w:val="1"/>
      <w:numFmt w:val="lowerRoman"/>
      <w:lvlText w:val="%6."/>
      <w:lvlJc w:val="right"/>
      <w:pPr>
        <w:ind w:left="4320" w:hanging="180"/>
      </w:pPr>
    </w:lvl>
    <w:lvl w:ilvl="6" w:tplc="76946FB6">
      <w:start w:val="1"/>
      <w:numFmt w:val="decimal"/>
      <w:lvlText w:val="%7."/>
      <w:lvlJc w:val="left"/>
      <w:pPr>
        <w:ind w:left="5040" w:hanging="360"/>
      </w:pPr>
    </w:lvl>
    <w:lvl w:ilvl="7" w:tplc="3108713A">
      <w:start w:val="1"/>
      <w:numFmt w:val="lowerLetter"/>
      <w:lvlText w:val="%8."/>
      <w:lvlJc w:val="left"/>
      <w:pPr>
        <w:ind w:left="5760" w:hanging="360"/>
      </w:pPr>
    </w:lvl>
    <w:lvl w:ilvl="8" w:tplc="3C9CBD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0B4E"/>
    <w:multiLevelType w:val="multilevel"/>
    <w:tmpl w:val="CE7CF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4" w15:restartNumberingAfterBreak="0">
    <w:nsid w:val="0F9208C6"/>
    <w:multiLevelType w:val="hybridMultilevel"/>
    <w:tmpl w:val="AACE50E8"/>
    <w:lvl w:ilvl="0" w:tplc="68AC1B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6786EFA4">
      <w:start w:val="1"/>
      <w:numFmt w:val="lowerLetter"/>
      <w:lvlText w:val="%2."/>
      <w:lvlJc w:val="left"/>
      <w:pPr>
        <w:ind w:left="1140" w:hanging="360"/>
      </w:pPr>
    </w:lvl>
    <w:lvl w:ilvl="2" w:tplc="017EC17C">
      <w:start w:val="1"/>
      <w:numFmt w:val="lowerRoman"/>
      <w:lvlText w:val="%3."/>
      <w:lvlJc w:val="right"/>
      <w:pPr>
        <w:ind w:left="1860" w:hanging="180"/>
      </w:pPr>
    </w:lvl>
    <w:lvl w:ilvl="3" w:tplc="40149D9E">
      <w:start w:val="1"/>
      <w:numFmt w:val="decimal"/>
      <w:lvlText w:val="%4."/>
      <w:lvlJc w:val="left"/>
      <w:pPr>
        <w:ind w:left="2580" w:hanging="360"/>
      </w:pPr>
    </w:lvl>
    <w:lvl w:ilvl="4" w:tplc="5038DD96">
      <w:start w:val="1"/>
      <w:numFmt w:val="lowerLetter"/>
      <w:lvlText w:val="%5."/>
      <w:lvlJc w:val="left"/>
      <w:pPr>
        <w:ind w:left="3300" w:hanging="360"/>
      </w:pPr>
    </w:lvl>
    <w:lvl w:ilvl="5" w:tplc="74F67876">
      <w:start w:val="1"/>
      <w:numFmt w:val="lowerRoman"/>
      <w:lvlText w:val="%6."/>
      <w:lvlJc w:val="right"/>
      <w:pPr>
        <w:ind w:left="4020" w:hanging="180"/>
      </w:pPr>
    </w:lvl>
    <w:lvl w:ilvl="6" w:tplc="ECE49312">
      <w:start w:val="1"/>
      <w:numFmt w:val="decimal"/>
      <w:lvlText w:val="%7."/>
      <w:lvlJc w:val="left"/>
      <w:pPr>
        <w:ind w:left="4740" w:hanging="360"/>
      </w:pPr>
    </w:lvl>
    <w:lvl w:ilvl="7" w:tplc="9A2634E0">
      <w:start w:val="1"/>
      <w:numFmt w:val="lowerLetter"/>
      <w:lvlText w:val="%8."/>
      <w:lvlJc w:val="left"/>
      <w:pPr>
        <w:ind w:left="5460" w:hanging="360"/>
      </w:pPr>
    </w:lvl>
    <w:lvl w:ilvl="8" w:tplc="F81E2EC2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08028F3"/>
    <w:multiLevelType w:val="multilevel"/>
    <w:tmpl w:val="117E9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3346331"/>
    <w:multiLevelType w:val="hybridMultilevel"/>
    <w:tmpl w:val="4C74512E"/>
    <w:lvl w:ilvl="0" w:tplc="A2E84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270C76A">
      <w:start w:val="1"/>
      <w:numFmt w:val="lowerLetter"/>
      <w:lvlText w:val="%2."/>
      <w:lvlJc w:val="left"/>
      <w:pPr>
        <w:ind w:left="1800" w:hanging="360"/>
      </w:pPr>
    </w:lvl>
    <w:lvl w:ilvl="2" w:tplc="EBAE334E">
      <w:start w:val="1"/>
      <w:numFmt w:val="lowerRoman"/>
      <w:lvlText w:val="%3."/>
      <w:lvlJc w:val="right"/>
      <w:pPr>
        <w:ind w:left="2520" w:hanging="180"/>
      </w:pPr>
    </w:lvl>
    <w:lvl w:ilvl="3" w:tplc="90023E70">
      <w:start w:val="1"/>
      <w:numFmt w:val="decimal"/>
      <w:lvlText w:val="%4."/>
      <w:lvlJc w:val="left"/>
      <w:pPr>
        <w:ind w:left="3240" w:hanging="360"/>
      </w:pPr>
    </w:lvl>
    <w:lvl w:ilvl="4" w:tplc="CAD01474">
      <w:start w:val="1"/>
      <w:numFmt w:val="lowerLetter"/>
      <w:lvlText w:val="%5."/>
      <w:lvlJc w:val="left"/>
      <w:pPr>
        <w:ind w:left="3960" w:hanging="360"/>
      </w:pPr>
    </w:lvl>
    <w:lvl w:ilvl="5" w:tplc="11E60208">
      <w:start w:val="1"/>
      <w:numFmt w:val="lowerRoman"/>
      <w:lvlText w:val="%6."/>
      <w:lvlJc w:val="right"/>
      <w:pPr>
        <w:ind w:left="4680" w:hanging="180"/>
      </w:pPr>
    </w:lvl>
    <w:lvl w:ilvl="6" w:tplc="3D30ADE0">
      <w:start w:val="1"/>
      <w:numFmt w:val="decimal"/>
      <w:lvlText w:val="%7."/>
      <w:lvlJc w:val="left"/>
      <w:pPr>
        <w:ind w:left="5400" w:hanging="360"/>
      </w:pPr>
    </w:lvl>
    <w:lvl w:ilvl="7" w:tplc="1E7CF142">
      <w:start w:val="1"/>
      <w:numFmt w:val="lowerLetter"/>
      <w:lvlText w:val="%8."/>
      <w:lvlJc w:val="left"/>
      <w:pPr>
        <w:ind w:left="6120" w:hanging="360"/>
      </w:pPr>
    </w:lvl>
    <w:lvl w:ilvl="8" w:tplc="FFAAC43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D734F"/>
    <w:multiLevelType w:val="hybridMultilevel"/>
    <w:tmpl w:val="02A86160"/>
    <w:lvl w:ilvl="0" w:tplc="32D221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25E8316">
      <w:start w:val="1"/>
      <w:numFmt w:val="lowerLetter"/>
      <w:lvlText w:val="%2."/>
      <w:lvlJc w:val="left"/>
      <w:pPr>
        <w:ind w:left="1440" w:hanging="360"/>
      </w:pPr>
    </w:lvl>
    <w:lvl w:ilvl="2" w:tplc="70AA9C9A">
      <w:start w:val="1"/>
      <w:numFmt w:val="lowerRoman"/>
      <w:lvlText w:val="%3."/>
      <w:lvlJc w:val="right"/>
      <w:pPr>
        <w:ind w:left="2160" w:hanging="180"/>
      </w:pPr>
    </w:lvl>
    <w:lvl w:ilvl="3" w:tplc="6E180BB0">
      <w:start w:val="1"/>
      <w:numFmt w:val="decimal"/>
      <w:lvlText w:val="%4."/>
      <w:lvlJc w:val="left"/>
      <w:pPr>
        <w:ind w:left="2880" w:hanging="360"/>
      </w:pPr>
    </w:lvl>
    <w:lvl w:ilvl="4" w:tplc="9E98C4B2">
      <w:start w:val="1"/>
      <w:numFmt w:val="lowerLetter"/>
      <w:lvlText w:val="%5."/>
      <w:lvlJc w:val="left"/>
      <w:pPr>
        <w:ind w:left="3600" w:hanging="360"/>
      </w:pPr>
    </w:lvl>
    <w:lvl w:ilvl="5" w:tplc="65C83856">
      <w:start w:val="1"/>
      <w:numFmt w:val="lowerRoman"/>
      <w:lvlText w:val="%6."/>
      <w:lvlJc w:val="right"/>
      <w:pPr>
        <w:ind w:left="4320" w:hanging="180"/>
      </w:pPr>
    </w:lvl>
    <w:lvl w:ilvl="6" w:tplc="C9D6A600">
      <w:start w:val="1"/>
      <w:numFmt w:val="decimal"/>
      <w:lvlText w:val="%7."/>
      <w:lvlJc w:val="left"/>
      <w:pPr>
        <w:ind w:left="5040" w:hanging="360"/>
      </w:pPr>
    </w:lvl>
    <w:lvl w:ilvl="7" w:tplc="E4A0518C">
      <w:start w:val="1"/>
      <w:numFmt w:val="lowerLetter"/>
      <w:lvlText w:val="%8."/>
      <w:lvlJc w:val="left"/>
      <w:pPr>
        <w:ind w:left="5760" w:hanging="360"/>
      </w:pPr>
    </w:lvl>
    <w:lvl w:ilvl="8" w:tplc="E6F015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7311D"/>
    <w:multiLevelType w:val="hybridMultilevel"/>
    <w:tmpl w:val="C0088AE0"/>
    <w:lvl w:ilvl="0" w:tplc="271264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4C6DBCC">
      <w:start w:val="1"/>
      <w:numFmt w:val="lowerLetter"/>
      <w:lvlText w:val="%2."/>
      <w:lvlJc w:val="left"/>
      <w:pPr>
        <w:ind w:left="1140" w:hanging="360"/>
      </w:pPr>
    </w:lvl>
    <w:lvl w:ilvl="2" w:tplc="D840B458">
      <w:start w:val="1"/>
      <w:numFmt w:val="lowerRoman"/>
      <w:lvlText w:val="%3."/>
      <w:lvlJc w:val="right"/>
      <w:pPr>
        <w:ind w:left="1860" w:hanging="180"/>
      </w:pPr>
    </w:lvl>
    <w:lvl w:ilvl="3" w:tplc="0B68EBB4">
      <w:start w:val="1"/>
      <w:numFmt w:val="decimal"/>
      <w:lvlText w:val="%4."/>
      <w:lvlJc w:val="left"/>
      <w:pPr>
        <w:ind w:left="2580" w:hanging="360"/>
      </w:pPr>
    </w:lvl>
    <w:lvl w:ilvl="4" w:tplc="F8047DBC">
      <w:start w:val="1"/>
      <w:numFmt w:val="lowerLetter"/>
      <w:lvlText w:val="%5."/>
      <w:lvlJc w:val="left"/>
      <w:pPr>
        <w:ind w:left="3300" w:hanging="360"/>
      </w:pPr>
    </w:lvl>
    <w:lvl w:ilvl="5" w:tplc="15827018">
      <w:start w:val="1"/>
      <w:numFmt w:val="lowerRoman"/>
      <w:lvlText w:val="%6."/>
      <w:lvlJc w:val="right"/>
      <w:pPr>
        <w:ind w:left="4020" w:hanging="180"/>
      </w:pPr>
    </w:lvl>
    <w:lvl w:ilvl="6" w:tplc="C3FC3B44">
      <w:start w:val="1"/>
      <w:numFmt w:val="decimal"/>
      <w:lvlText w:val="%7."/>
      <w:lvlJc w:val="left"/>
      <w:pPr>
        <w:ind w:left="4740" w:hanging="360"/>
      </w:pPr>
    </w:lvl>
    <w:lvl w:ilvl="7" w:tplc="FA761742">
      <w:start w:val="1"/>
      <w:numFmt w:val="lowerLetter"/>
      <w:lvlText w:val="%8."/>
      <w:lvlJc w:val="left"/>
      <w:pPr>
        <w:ind w:left="5460" w:hanging="360"/>
      </w:pPr>
    </w:lvl>
    <w:lvl w:ilvl="8" w:tplc="8E248054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57E1823"/>
    <w:multiLevelType w:val="multilevel"/>
    <w:tmpl w:val="DEB45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0" w15:restartNumberingAfterBreak="0">
    <w:nsid w:val="276E6EA5"/>
    <w:multiLevelType w:val="hybridMultilevel"/>
    <w:tmpl w:val="0F1E3E48"/>
    <w:lvl w:ilvl="0" w:tplc="9D9E29C6">
      <w:start w:val="1"/>
      <w:numFmt w:val="decimal"/>
      <w:lvlText w:val="%1."/>
      <w:lvlJc w:val="left"/>
      <w:pPr>
        <w:ind w:left="1429" w:hanging="360"/>
      </w:pPr>
    </w:lvl>
    <w:lvl w:ilvl="1" w:tplc="E47269EA">
      <w:start w:val="1"/>
      <w:numFmt w:val="lowerLetter"/>
      <w:lvlText w:val="%2."/>
      <w:lvlJc w:val="left"/>
      <w:pPr>
        <w:ind w:left="2149" w:hanging="360"/>
      </w:pPr>
    </w:lvl>
    <w:lvl w:ilvl="2" w:tplc="C7886154">
      <w:start w:val="1"/>
      <w:numFmt w:val="lowerRoman"/>
      <w:lvlText w:val="%3."/>
      <w:lvlJc w:val="right"/>
      <w:pPr>
        <w:ind w:left="2869" w:hanging="180"/>
      </w:pPr>
    </w:lvl>
    <w:lvl w:ilvl="3" w:tplc="29481A76">
      <w:start w:val="1"/>
      <w:numFmt w:val="decimal"/>
      <w:lvlText w:val="%4."/>
      <w:lvlJc w:val="left"/>
      <w:pPr>
        <w:ind w:left="3589" w:hanging="360"/>
      </w:pPr>
    </w:lvl>
    <w:lvl w:ilvl="4" w:tplc="A0603088">
      <w:start w:val="1"/>
      <w:numFmt w:val="lowerLetter"/>
      <w:lvlText w:val="%5."/>
      <w:lvlJc w:val="left"/>
      <w:pPr>
        <w:ind w:left="4309" w:hanging="360"/>
      </w:pPr>
    </w:lvl>
    <w:lvl w:ilvl="5" w:tplc="187E0588">
      <w:start w:val="1"/>
      <w:numFmt w:val="lowerRoman"/>
      <w:lvlText w:val="%6."/>
      <w:lvlJc w:val="right"/>
      <w:pPr>
        <w:ind w:left="5029" w:hanging="180"/>
      </w:pPr>
    </w:lvl>
    <w:lvl w:ilvl="6" w:tplc="95EAE15A">
      <w:start w:val="1"/>
      <w:numFmt w:val="decimal"/>
      <w:lvlText w:val="%7."/>
      <w:lvlJc w:val="left"/>
      <w:pPr>
        <w:ind w:left="5749" w:hanging="360"/>
      </w:pPr>
    </w:lvl>
    <w:lvl w:ilvl="7" w:tplc="EE6C28A8">
      <w:start w:val="1"/>
      <w:numFmt w:val="lowerLetter"/>
      <w:lvlText w:val="%8."/>
      <w:lvlJc w:val="left"/>
      <w:pPr>
        <w:ind w:left="6469" w:hanging="360"/>
      </w:pPr>
    </w:lvl>
    <w:lvl w:ilvl="8" w:tplc="16A077CC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400456"/>
    <w:multiLevelType w:val="hybridMultilevel"/>
    <w:tmpl w:val="F54E75F6"/>
    <w:lvl w:ilvl="0" w:tplc="ECD0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10E7DA">
      <w:start w:val="1"/>
      <w:numFmt w:val="lowerLetter"/>
      <w:lvlText w:val="%2."/>
      <w:lvlJc w:val="left"/>
      <w:pPr>
        <w:ind w:left="1440" w:hanging="360"/>
      </w:pPr>
    </w:lvl>
    <w:lvl w:ilvl="2" w:tplc="3EACCAEC">
      <w:start w:val="1"/>
      <w:numFmt w:val="lowerRoman"/>
      <w:lvlText w:val="%3."/>
      <w:lvlJc w:val="right"/>
      <w:pPr>
        <w:ind w:left="2160" w:hanging="180"/>
      </w:pPr>
    </w:lvl>
    <w:lvl w:ilvl="3" w:tplc="62583456">
      <w:start w:val="1"/>
      <w:numFmt w:val="decimal"/>
      <w:lvlText w:val="%4."/>
      <w:lvlJc w:val="left"/>
      <w:pPr>
        <w:ind w:left="2880" w:hanging="360"/>
      </w:pPr>
    </w:lvl>
    <w:lvl w:ilvl="4" w:tplc="0DB2C8BE">
      <w:start w:val="1"/>
      <w:numFmt w:val="lowerLetter"/>
      <w:lvlText w:val="%5."/>
      <w:lvlJc w:val="left"/>
      <w:pPr>
        <w:ind w:left="3600" w:hanging="360"/>
      </w:pPr>
    </w:lvl>
    <w:lvl w:ilvl="5" w:tplc="A15E33B4">
      <w:start w:val="1"/>
      <w:numFmt w:val="lowerRoman"/>
      <w:lvlText w:val="%6."/>
      <w:lvlJc w:val="right"/>
      <w:pPr>
        <w:ind w:left="4320" w:hanging="180"/>
      </w:pPr>
    </w:lvl>
    <w:lvl w:ilvl="6" w:tplc="ECECD442">
      <w:start w:val="1"/>
      <w:numFmt w:val="decimal"/>
      <w:lvlText w:val="%7."/>
      <w:lvlJc w:val="left"/>
      <w:pPr>
        <w:ind w:left="5040" w:hanging="360"/>
      </w:pPr>
    </w:lvl>
    <w:lvl w:ilvl="7" w:tplc="6AC20576">
      <w:start w:val="1"/>
      <w:numFmt w:val="lowerLetter"/>
      <w:lvlText w:val="%8."/>
      <w:lvlJc w:val="left"/>
      <w:pPr>
        <w:ind w:left="5760" w:hanging="360"/>
      </w:pPr>
    </w:lvl>
    <w:lvl w:ilvl="8" w:tplc="E76234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52034"/>
    <w:multiLevelType w:val="multilevel"/>
    <w:tmpl w:val="E55C8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33E64820"/>
    <w:multiLevelType w:val="hybridMultilevel"/>
    <w:tmpl w:val="55B2E798"/>
    <w:lvl w:ilvl="0" w:tplc="5F804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6B63C">
      <w:start w:val="1"/>
      <w:numFmt w:val="lowerLetter"/>
      <w:lvlText w:val="%2."/>
      <w:lvlJc w:val="left"/>
      <w:pPr>
        <w:ind w:left="1440" w:hanging="360"/>
      </w:pPr>
    </w:lvl>
    <w:lvl w:ilvl="2" w:tplc="9FCE3D76">
      <w:start w:val="1"/>
      <w:numFmt w:val="lowerRoman"/>
      <w:lvlText w:val="%3."/>
      <w:lvlJc w:val="right"/>
      <w:pPr>
        <w:ind w:left="2160" w:hanging="180"/>
      </w:pPr>
    </w:lvl>
    <w:lvl w:ilvl="3" w:tplc="3A5E75A4">
      <w:start w:val="1"/>
      <w:numFmt w:val="decimal"/>
      <w:lvlText w:val="%4."/>
      <w:lvlJc w:val="left"/>
      <w:pPr>
        <w:ind w:left="2880" w:hanging="360"/>
      </w:pPr>
    </w:lvl>
    <w:lvl w:ilvl="4" w:tplc="8E34F41C">
      <w:start w:val="1"/>
      <w:numFmt w:val="lowerLetter"/>
      <w:lvlText w:val="%5."/>
      <w:lvlJc w:val="left"/>
      <w:pPr>
        <w:ind w:left="3600" w:hanging="360"/>
      </w:pPr>
    </w:lvl>
    <w:lvl w:ilvl="5" w:tplc="61DA6ECE">
      <w:start w:val="1"/>
      <w:numFmt w:val="lowerRoman"/>
      <w:lvlText w:val="%6."/>
      <w:lvlJc w:val="right"/>
      <w:pPr>
        <w:ind w:left="4320" w:hanging="180"/>
      </w:pPr>
    </w:lvl>
    <w:lvl w:ilvl="6" w:tplc="74649850">
      <w:start w:val="1"/>
      <w:numFmt w:val="decimal"/>
      <w:lvlText w:val="%7."/>
      <w:lvlJc w:val="left"/>
      <w:pPr>
        <w:ind w:left="5040" w:hanging="360"/>
      </w:pPr>
    </w:lvl>
    <w:lvl w:ilvl="7" w:tplc="CCAA0D26">
      <w:start w:val="1"/>
      <w:numFmt w:val="lowerLetter"/>
      <w:lvlText w:val="%8."/>
      <w:lvlJc w:val="left"/>
      <w:pPr>
        <w:ind w:left="5760" w:hanging="360"/>
      </w:pPr>
    </w:lvl>
    <w:lvl w:ilvl="8" w:tplc="A86477E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63E9"/>
    <w:multiLevelType w:val="multilevel"/>
    <w:tmpl w:val="37DE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5" w15:restartNumberingAfterBreak="0">
    <w:nsid w:val="393D2659"/>
    <w:multiLevelType w:val="hybridMultilevel"/>
    <w:tmpl w:val="B2F4B6DA"/>
    <w:lvl w:ilvl="0" w:tplc="568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320888">
      <w:start w:val="1"/>
      <w:numFmt w:val="lowerLetter"/>
      <w:lvlText w:val="%2."/>
      <w:lvlJc w:val="left"/>
      <w:pPr>
        <w:ind w:left="1440" w:hanging="360"/>
      </w:pPr>
    </w:lvl>
    <w:lvl w:ilvl="2" w:tplc="CCF4226A">
      <w:start w:val="1"/>
      <w:numFmt w:val="lowerRoman"/>
      <w:lvlText w:val="%3."/>
      <w:lvlJc w:val="right"/>
      <w:pPr>
        <w:ind w:left="2160" w:hanging="180"/>
      </w:pPr>
    </w:lvl>
    <w:lvl w:ilvl="3" w:tplc="9072D194">
      <w:start w:val="1"/>
      <w:numFmt w:val="decimal"/>
      <w:lvlText w:val="%4."/>
      <w:lvlJc w:val="left"/>
      <w:pPr>
        <w:ind w:left="2880" w:hanging="360"/>
      </w:pPr>
    </w:lvl>
    <w:lvl w:ilvl="4" w:tplc="C958D5B4">
      <w:start w:val="1"/>
      <w:numFmt w:val="lowerLetter"/>
      <w:lvlText w:val="%5."/>
      <w:lvlJc w:val="left"/>
      <w:pPr>
        <w:ind w:left="3600" w:hanging="360"/>
      </w:pPr>
    </w:lvl>
    <w:lvl w:ilvl="5" w:tplc="E7F67DD2">
      <w:start w:val="1"/>
      <w:numFmt w:val="lowerRoman"/>
      <w:lvlText w:val="%6."/>
      <w:lvlJc w:val="right"/>
      <w:pPr>
        <w:ind w:left="4320" w:hanging="180"/>
      </w:pPr>
    </w:lvl>
    <w:lvl w:ilvl="6" w:tplc="514AE8DA">
      <w:start w:val="1"/>
      <w:numFmt w:val="decimal"/>
      <w:lvlText w:val="%7."/>
      <w:lvlJc w:val="left"/>
      <w:pPr>
        <w:ind w:left="5040" w:hanging="360"/>
      </w:pPr>
    </w:lvl>
    <w:lvl w:ilvl="7" w:tplc="99164EE0">
      <w:start w:val="1"/>
      <w:numFmt w:val="lowerLetter"/>
      <w:lvlText w:val="%8."/>
      <w:lvlJc w:val="left"/>
      <w:pPr>
        <w:ind w:left="5760" w:hanging="360"/>
      </w:pPr>
    </w:lvl>
    <w:lvl w:ilvl="8" w:tplc="7132F1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0668E"/>
    <w:multiLevelType w:val="hybridMultilevel"/>
    <w:tmpl w:val="23A6F564"/>
    <w:lvl w:ilvl="0" w:tplc="BC243EE6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4C6647B6">
      <w:start w:val="1"/>
      <w:numFmt w:val="lowerLetter"/>
      <w:lvlText w:val="%2."/>
      <w:lvlJc w:val="left"/>
      <w:pPr>
        <w:ind w:left="1980" w:hanging="360"/>
      </w:pPr>
    </w:lvl>
    <w:lvl w:ilvl="2" w:tplc="94923CAE">
      <w:start w:val="1"/>
      <w:numFmt w:val="lowerRoman"/>
      <w:lvlText w:val="%3."/>
      <w:lvlJc w:val="right"/>
      <w:pPr>
        <w:ind w:left="2700" w:hanging="180"/>
      </w:pPr>
    </w:lvl>
    <w:lvl w:ilvl="3" w:tplc="4C165DB2">
      <w:start w:val="1"/>
      <w:numFmt w:val="decimal"/>
      <w:lvlText w:val="%4."/>
      <w:lvlJc w:val="left"/>
      <w:pPr>
        <w:ind w:left="3420" w:hanging="360"/>
      </w:pPr>
    </w:lvl>
    <w:lvl w:ilvl="4" w:tplc="13A2732C">
      <w:start w:val="1"/>
      <w:numFmt w:val="lowerLetter"/>
      <w:lvlText w:val="%5."/>
      <w:lvlJc w:val="left"/>
      <w:pPr>
        <w:ind w:left="4140" w:hanging="360"/>
      </w:pPr>
    </w:lvl>
    <w:lvl w:ilvl="5" w:tplc="E4B0E37E">
      <w:start w:val="1"/>
      <w:numFmt w:val="lowerRoman"/>
      <w:lvlText w:val="%6."/>
      <w:lvlJc w:val="right"/>
      <w:pPr>
        <w:ind w:left="4860" w:hanging="180"/>
      </w:pPr>
    </w:lvl>
    <w:lvl w:ilvl="6" w:tplc="F59E691C">
      <w:start w:val="1"/>
      <w:numFmt w:val="decimal"/>
      <w:lvlText w:val="%7."/>
      <w:lvlJc w:val="left"/>
      <w:pPr>
        <w:ind w:left="5580" w:hanging="360"/>
      </w:pPr>
    </w:lvl>
    <w:lvl w:ilvl="7" w:tplc="F232EEAE">
      <w:start w:val="1"/>
      <w:numFmt w:val="lowerLetter"/>
      <w:lvlText w:val="%8."/>
      <w:lvlJc w:val="left"/>
      <w:pPr>
        <w:ind w:left="6300" w:hanging="360"/>
      </w:pPr>
    </w:lvl>
    <w:lvl w:ilvl="8" w:tplc="3D9C0AB8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68179F1"/>
    <w:multiLevelType w:val="hybridMultilevel"/>
    <w:tmpl w:val="CA500616"/>
    <w:lvl w:ilvl="0" w:tplc="D3F4CF26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9F7A7BCA">
      <w:start w:val="1"/>
      <w:numFmt w:val="lowerLetter"/>
      <w:lvlText w:val="%2."/>
      <w:lvlJc w:val="left"/>
      <w:pPr>
        <w:ind w:left="1789" w:hanging="360"/>
      </w:pPr>
    </w:lvl>
    <w:lvl w:ilvl="2" w:tplc="6E66B274">
      <w:start w:val="1"/>
      <w:numFmt w:val="lowerRoman"/>
      <w:lvlText w:val="%3."/>
      <w:lvlJc w:val="right"/>
      <w:pPr>
        <w:ind w:left="2509" w:hanging="180"/>
      </w:pPr>
    </w:lvl>
    <w:lvl w:ilvl="3" w:tplc="87CAE774">
      <w:start w:val="1"/>
      <w:numFmt w:val="decimal"/>
      <w:lvlText w:val="%4."/>
      <w:lvlJc w:val="left"/>
      <w:pPr>
        <w:ind w:left="3229" w:hanging="360"/>
      </w:pPr>
    </w:lvl>
    <w:lvl w:ilvl="4" w:tplc="D93EDBD2">
      <w:start w:val="1"/>
      <w:numFmt w:val="lowerLetter"/>
      <w:lvlText w:val="%5."/>
      <w:lvlJc w:val="left"/>
      <w:pPr>
        <w:ind w:left="3949" w:hanging="360"/>
      </w:pPr>
    </w:lvl>
    <w:lvl w:ilvl="5" w:tplc="90D83636">
      <w:start w:val="1"/>
      <w:numFmt w:val="lowerRoman"/>
      <w:lvlText w:val="%6."/>
      <w:lvlJc w:val="right"/>
      <w:pPr>
        <w:ind w:left="4669" w:hanging="180"/>
      </w:pPr>
    </w:lvl>
    <w:lvl w:ilvl="6" w:tplc="342E51CC">
      <w:start w:val="1"/>
      <w:numFmt w:val="decimal"/>
      <w:lvlText w:val="%7."/>
      <w:lvlJc w:val="left"/>
      <w:pPr>
        <w:ind w:left="5389" w:hanging="360"/>
      </w:pPr>
    </w:lvl>
    <w:lvl w:ilvl="7" w:tplc="5CAEEB36">
      <w:start w:val="1"/>
      <w:numFmt w:val="lowerLetter"/>
      <w:lvlText w:val="%8."/>
      <w:lvlJc w:val="left"/>
      <w:pPr>
        <w:ind w:left="6109" w:hanging="360"/>
      </w:pPr>
    </w:lvl>
    <w:lvl w:ilvl="8" w:tplc="36920B1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261386"/>
    <w:multiLevelType w:val="hybridMultilevel"/>
    <w:tmpl w:val="4A306A52"/>
    <w:lvl w:ilvl="0" w:tplc="62FA9F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3BE7C2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616F5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A2EF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F6AB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21E07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ECAD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AC8A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6ABD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F7683"/>
    <w:multiLevelType w:val="hybridMultilevel"/>
    <w:tmpl w:val="AD867668"/>
    <w:lvl w:ilvl="0" w:tplc="1050377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625AB4FE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A0586C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CB2385E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4CACEC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028F70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F6CDD30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3B08C62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AB0F546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74E76C5"/>
    <w:multiLevelType w:val="hybridMultilevel"/>
    <w:tmpl w:val="7A883192"/>
    <w:lvl w:ilvl="0" w:tplc="38DE02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069A80">
      <w:start w:val="1"/>
      <w:numFmt w:val="lowerLetter"/>
      <w:lvlText w:val="%2."/>
      <w:lvlJc w:val="left"/>
      <w:pPr>
        <w:ind w:left="1440" w:hanging="360"/>
      </w:pPr>
    </w:lvl>
    <w:lvl w:ilvl="2" w:tplc="BC881ECA">
      <w:start w:val="1"/>
      <w:numFmt w:val="lowerRoman"/>
      <w:lvlText w:val="%3."/>
      <w:lvlJc w:val="right"/>
      <w:pPr>
        <w:ind w:left="2160" w:hanging="180"/>
      </w:pPr>
    </w:lvl>
    <w:lvl w:ilvl="3" w:tplc="856AA90E">
      <w:start w:val="1"/>
      <w:numFmt w:val="decimal"/>
      <w:lvlText w:val="%4."/>
      <w:lvlJc w:val="left"/>
      <w:pPr>
        <w:ind w:left="2880" w:hanging="360"/>
      </w:pPr>
    </w:lvl>
    <w:lvl w:ilvl="4" w:tplc="1A7660E0">
      <w:start w:val="1"/>
      <w:numFmt w:val="lowerLetter"/>
      <w:lvlText w:val="%5."/>
      <w:lvlJc w:val="left"/>
      <w:pPr>
        <w:ind w:left="3600" w:hanging="360"/>
      </w:pPr>
    </w:lvl>
    <w:lvl w:ilvl="5" w:tplc="FE9080EE">
      <w:start w:val="1"/>
      <w:numFmt w:val="lowerRoman"/>
      <w:lvlText w:val="%6."/>
      <w:lvlJc w:val="right"/>
      <w:pPr>
        <w:ind w:left="4320" w:hanging="180"/>
      </w:pPr>
    </w:lvl>
    <w:lvl w:ilvl="6" w:tplc="A684B5EE">
      <w:start w:val="1"/>
      <w:numFmt w:val="decimal"/>
      <w:lvlText w:val="%7."/>
      <w:lvlJc w:val="left"/>
      <w:pPr>
        <w:ind w:left="5040" w:hanging="360"/>
      </w:pPr>
    </w:lvl>
    <w:lvl w:ilvl="7" w:tplc="219A7A5E">
      <w:start w:val="1"/>
      <w:numFmt w:val="lowerLetter"/>
      <w:lvlText w:val="%8."/>
      <w:lvlJc w:val="left"/>
      <w:pPr>
        <w:ind w:left="5760" w:hanging="360"/>
      </w:pPr>
    </w:lvl>
    <w:lvl w:ilvl="8" w:tplc="E11212B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C4477"/>
    <w:multiLevelType w:val="hybridMultilevel"/>
    <w:tmpl w:val="87C8954C"/>
    <w:lvl w:ilvl="0" w:tplc="1E66B2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089B0C">
      <w:start w:val="1"/>
      <w:numFmt w:val="lowerLetter"/>
      <w:lvlText w:val="%2."/>
      <w:lvlJc w:val="left"/>
      <w:pPr>
        <w:ind w:left="1440" w:hanging="360"/>
      </w:pPr>
    </w:lvl>
    <w:lvl w:ilvl="2" w:tplc="B5CC040E">
      <w:start w:val="1"/>
      <w:numFmt w:val="lowerRoman"/>
      <w:lvlText w:val="%3."/>
      <w:lvlJc w:val="right"/>
      <w:pPr>
        <w:ind w:left="2160" w:hanging="180"/>
      </w:pPr>
    </w:lvl>
    <w:lvl w:ilvl="3" w:tplc="F4668938">
      <w:start w:val="1"/>
      <w:numFmt w:val="decimal"/>
      <w:lvlText w:val="%4."/>
      <w:lvlJc w:val="left"/>
      <w:pPr>
        <w:ind w:left="2880" w:hanging="360"/>
      </w:pPr>
    </w:lvl>
    <w:lvl w:ilvl="4" w:tplc="9AB22890">
      <w:start w:val="1"/>
      <w:numFmt w:val="lowerLetter"/>
      <w:lvlText w:val="%5."/>
      <w:lvlJc w:val="left"/>
      <w:pPr>
        <w:ind w:left="3600" w:hanging="360"/>
      </w:pPr>
    </w:lvl>
    <w:lvl w:ilvl="5" w:tplc="7B04CF00">
      <w:start w:val="1"/>
      <w:numFmt w:val="lowerRoman"/>
      <w:lvlText w:val="%6."/>
      <w:lvlJc w:val="right"/>
      <w:pPr>
        <w:ind w:left="4320" w:hanging="180"/>
      </w:pPr>
    </w:lvl>
    <w:lvl w:ilvl="6" w:tplc="CD408C40">
      <w:start w:val="1"/>
      <w:numFmt w:val="decimal"/>
      <w:lvlText w:val="%7."/>
      <w:lvlJc w:val="left"/>
      <w:pPr>
        <w:ind w:left="5040" w:hanging="360"/>
      </w:pPr>
    </w:lvl>
    <w:lvl w:ilvl="7" w:tplc="E3609294">
      <w:start w:val="1"/>
      <w:numFmt w:val="lowerLetter"/>
      <w:lvlText w:val="%8."/>
      <w:lvlJc w:val="left"/>
      <w:pPr>
        <w:ind w:left="5760" w:hanging="360"/>
      </w:pPr>
    </w:lvl>
    <w:lvl w:ilvl="8" w:tplc="A426F3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9"/>
  </w:num>
  <w:num w:numId="9">
    <w:abstractNumId w:val="7"/>
  </w:num>
  <w:num w:numId="10">
    <w:abstractNumId w:val="6"/>
  </w:num>
  <w:num w:numId="11">
    <w:abstractNumId w:val="18"/>
  </w:num>
  <w:num w:numId="12">
    <w:abstractNumId w:val="12"/>
  </w:num>
  <w:num w:numId="13">
    <w:abstractNumId w:val="5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1"/>
  </w:num>
  <w:num w:numId="19">
    <w:abstractNumId w:val="14"/>
  </w:num>
  <w:num w:numId="20">
    <w:abstractNumId w:val="11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5B"/>
    <w:rsid w:val="0073725B"/>
    <w:rsid w:val="009A6927"/>
    <w:rsid w:val="00A1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9C7C8-A90B-4B80-9112-A94827DD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D5C9-1652-429B-A422-5664528C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3797</Words>
  <Characters>21648</Characters>
  <Application>Microsoft Office Word</Application>
  <DocSecurity>0</DocSecurity>
  <Lines>180</Lines>
  <Paragraphs>50</Paragraphs>
  <ScaleCrop>false</ScaleCrop>
  <Company>АПР</Company>
  <LinksUpToDate>false</LinksUpToDate>
  <CharactersWithSpaces>25395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49</cp:revision>
  <dcterms:created xsi:type="dcterms:W3CDTF">2025-11-13T06:05:00Z</dcterms:created>
  <dcterms:modified xsi:type="dcterms:W3CDTF">2025-12-04T14:12:00Z</dcterms:modified>
</cp:coreProperties>
</file>