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F99" w:rsidRDefault="00304F99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</w:pPr>
    </w:p>
    <w:p w:rsidR="00304F99" w:rsidRDefault="00194058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0"/>
          <w:szCs w:val="20"/>
          <w:highlight w:val="yellow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2701925</wp:posOffset>
            </wp:positionH>
            <wp:positionV relativeFrom="paragraph">
              <wp:posOffset>107950</wp:posOffset>
            </wp:positionV>
            <wp:extent cx="609600" cy="755650"/>
            <wp:effectExtent l="0" t="0" r="0" b="635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4F99" w:rsidRDefault="00304F9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304F99" w:rsidRDefault="00304F9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304F99" w:rsidRDefault="00304F9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304F99" w:rsidRDefault="00304F9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highlight w:val="yellow"/>
          <w:lang w:eastAsia="ru-RU"/>
        </w:rPr>
      </w:pPr>
    </w:p>
    <w:p w:rsidR="00304F99" w:rsidRDefault="0019405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 xml:space="preserve">АДМИНИСТРАЦИЯ </w:t>
      </w:r>
    </w:p>
    <w:p w:rsidR="00304F99" w:rsidRDefault="0019405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ПЕЧЕНГСКОГО МУНИЦИПАЛЬНОГО ОКРУГА</w:t>
      </w:r>
    </w:p>
    <w:p w:rsidR="00304F99" w:rsidRDefault="0019405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МУРМАНСКОЙ ОБЛАСТИ</w:t>
      </w:r>
    </w:p>
    <w:p w:rsidR="00304F99" w:rsidRDefault="00304F9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16"/>
          <w:szCs w:val="16"/>
          <w:lang w:eastAsia="ru-RU"/>
        </w:rPr>
      </w:pPr>
    </w:p>
    <w:p w:rsidR="00304F99" w:rsidRDefault="0019405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 xml:space="preserve">ПОСТАНОВЛЕНИЕ </w:t>
      </w:r>
    </w:p>
    <w:p w:rsidR="00304F99" w:rsidRPr="002C05DF" w:rsidRDefault="002C05DF" w:rsidP="002C05DF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2C05DF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ПРОЕКТ</w:t>
      </w:r>
    </w:p>
    <w:p w:rsidR="00304F99" w:rsidRDefault="00304F9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highlight w:val="yellow"/>
          <w:lang w:eastAsia="ru-RU"/>
        </w:rPr>
      </w:pPr>
    </w:p>
    <w:p w:rsidR="00304F99" w:rsidRDefault="00194058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 xml:space="preserve">от      </w:t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  <w:t xml:space="preserve">            № </w:t>
      </w:r>
    </w:p>
    <w:p w:rsidR="00304F99" w:rsidRDefault="0019405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п.г.т. Никель</w:t>
      </w:r>
    </w:p>
    <w:p w:rsidR="00304F99" w:rsidRDefault="00304F99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</w:p>
    <w:p w:rsidR="00304F99" w:rsidRDefault="00304F99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</w:p>
    <w:p w:rsidR="00304F99" w:rsidRDefault="00194058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Об утверждении муниципальной программы Печенгского муниципального округа</w:t>
      </w:r>
    </w:p>
    <w:p w:rsidR="00304F99" w:rsidRDefault="00194058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«Культура» на 202</w:t>
      </w:r>
      <w:r w:rsidR="0023588A">
        <w:rPr>
          <w:rFonts w:ascii="Times New Roman" w:eastAsia="Times New Roman" w:hAnsi="Times New Roman"/>
          <w:b/>
          <w:sz w:val="20"/>
          <w:szCs w:val="20"/>
          <w:lang w:eastAsia="ru-RU"/>
        </w:rPr>
        <w:t>7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- 202</w:t>
      </w:r>
      <w:r w:rsidR="0023588A">
        <w:rPr>
          <w:rFonts w:ascii="Times New Roman" w:eastAsia="Times New Roman" w:hAnsi="Times New Roman"/>
          <w:b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годы</w:t>
      </w:r>
    </w:p>
    <w:p w:rsidR="00304F99" w:rsidRDefault="00304F9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304F99" w:rsidRDefault="00194058">
      <w:pPr>
        <w:tabs>
          <w:tab w:val="left" w:pos="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Руководствуясь статьей 179 Бюджетного кодекса Российской Федерации, в соответствии с Порядком разработки, реализации и оценки эффективности муниципальных программ Печенгского муниципального округа, утвержденным постановлением администрации Печенгского муниципального округа от 18.09.2025 </w:t>
      </w:r>
      <w:r>
        <w:rPr>
          <w:rFonts w:ascii="Times New Roman" w:hAnsi="Times New Roman"/>
          <w:sz w:val="24"/>
          <w:szCs w:val="24"/>
        </w:rPr>
        <w:br/>
        <w:t>№ 1488, в целях обеспечения творческого и культурного развития личности, участия населения в культурной жизни и развития дополнительного образования в сфере культуры и искусства в Печенгском муниципальном округе,</w:t>
      </w:r>
    </w:p>
    <w:p w:rsidR="00304F99" w:rsidRDefault="00304F9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18"/>
          <w:lang w:eastAsia="ru-RU"/>
        </w:rPr>
      </w:pPr>
    </w:p>
    <w:p w:rsidR="00304F99" w:rsidRDefault="0019405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ПОСТАНОВЛЯЮ:</w:t>
      </w:r>
    </w:p>
    <w:p w:rsidR="00304F99" w:rsidRDefault="00304F9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18"/>
          <w:lang w:eastAsia="ru-RU"/>
        </w:rPr>
      </w:pPr>
    </w:p>
    <w:p w:rsidR="00304F99" w:rsidRDefault="0019405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Утвердить муниципальную программу Печенгского муниципального округа «Культура» на 202</w:t>
      </w:r>
      <w:r w:rsidR="00B6178D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- 202</w:t>
      </w:r>
      <w:r w:rsidR="00B6178D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 согласно приложению к настоящему постановлению.</w:t>
      </w:r>
    </w:p>
    <w:p w:rsidR="00304F99" w:rsidRDefault="00194058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</w:rPr>
        <w:t>Настоящее постановление вступает в силу с 01 января 202</w:t>
      </w:r>
      <w:r w:rsidR="00B6178D">
        <w:rPr>
          <w:rFonts w:ascii="Times New Roman" w:eastAsia="Times New Roman" w:hAnsi="Times New Roman"/>
          <w:sz w:val="24"/>
          <w:szCs w:val="24"/>
        </w:rPr>
        <w:t>7</w:t>
      </w:r>
      <w:r>
        <w:rPr>
          <w:rFonts w:ascii="Times New Roman" w:eastAsia="Times New Roman" w:hAnsi="Times New Roman"/>
          <w:sz w:val="24"/>
          <w:szCs w:val="24"/>
        </w:rPr>
        <w:t xml:space="preserve"> года.</w:t>
      </w:r>
    </w:p>
    <w:p w:rsidR="00304F99" w:rsidRDefault="00194058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3.</w:t>
      </w:r>
      <w:r>
        <w:rPr>
          <w:rFonts w:ascii="Times New Roman" w:eastAsia="Times New Roman" w:hAnsi="Times New Roman"/>
          <w:sz w:val="24"/>
          <w:szCs w:val="24"/>
        </w:rPr>
        <w:tab/>
        <w:t>Настоящее постановление опубликовать в официальном издании газета «Печенга» и разместить на 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айте Печенгского муниципального округа</w:t>
      </w:r>
      <w:r>
        <w:rPr>
          <w:rFonts w:ascii="Times New Roman" w:hAnsi="Times New Roman"/>
          <w:sz w:val="24"/>
          <w:szCs w:val="24"/>
          <w:lang w:eastAsia="ru-RU"/>
        </w:rPr>
        <w:t xml:space="preserve"> в сети Интернет.</w:t>
      </w:r>
    </w:p>
    <w:p w:rsidR="0023588A" w:rsidRDefault="0023588A" w:rsidP="0023588A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</w:rPr>
        <w:t>Кон</w:t>
      </w:r>
      <w:r>
        <w:rPr>
          <w:rFonts w:ascii="Times New Roman" w:hAnsi="Times New Roman"/>
          <w:sz w:val="24"/>
          <w:szCs w:val="24"/>
        </w:rPr>
        <w:t>троль за исполнением настоящего постановления возложить на заместителя Главы Печенгского муниципального округа Олешкина Р.Е.</w:t>
      </w:r>
    </w:p>
    <w:p w:rsidR="00304F99" w:rsidRDefault="00304F99">
      <w:pPr>
        <w:widowControl w:val="0"/>
        <w:spacing w:after="0" w:line="240" w:lineRule="atLeast"/>
        <w:ind w:right="-5"/>
        <w:jc w:val="both"/>
        <w:rPr>
          <w:rFonts w:ascii="Times New Roman" w:hAnsi="Times New Roman"/>
          <w:sz w:val="28"/>
          <w:szCs w:val="28"/>
        </w:rPr>
      </w:pPr>
    </w:p>
    <w:p w:rsidR="00304F99" w:rsidRDefault="00304F99">
      <w:pPr>
        <w:widowControl w:val="0"/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</w:p>
    <w:p w:rsidR="00304F99" w:rsidRDefault="00194058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Печенгского муниципального округа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B6178D">
        <w:rPr>
          <w:rFonts w:ascii="Times New Roman" w:hAnsi="Times New Roman"/>
          <w:sz w:val="24"/>
          <w:szCs w:val="24"/>
        </w:rPr>
        <w:t>А.С. Пеньшин</w:t>
      </w:r>
    </w:p>
    <w:p w:rsidR="00304F99" w:rsidRDefault="00304F9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04F99" w:rsidRDefault="00304F9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04F99" w:rsidRDefault="00304F9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04F99" w:rsidRDefault="00304F9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04F99" w:rsidRDefault="00304F9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04F99" w:rsidRDefault="00304F9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04F99" w:rsidRDefault="00304F9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04F99" w:rsidRDefault="00304F9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04F99" w:rsidRDefault="00304F9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04F99" w:rsidRDefault="00304F9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04F99" w:rsidRDefault="00304F99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6178D" w:rsidRDefault="00B6178D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04F99" w:rsidRDefault="002C05D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Хвостенко Д.А., 5-13-16</w:t>
      </w:r>
    </w:p>
    <w:p w:rsidR="002C05DF" w:rsidRDefault="002C05D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651F6" w:rsidRDefault="001651F6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4F99" w:rsidRDefault="00194058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Приложение</w:t>
      </w:r>
    </w:p>
    <w:p w:rsidR="00304F99" w:rsidRDefault="00194058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администрации Печенгского муниципального округа  </w:t>
      </w:r>
    </w:p>
    <w:p w:rsidR="00304F99" w:rsidRDefault="00194058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B6178D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</w:p>
    <w:p w:rsidR="00304F99" w:rsidRDefault="00304F99">
      <w:pPr>
        <w:widowControl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  <w:highlight w:val="yellow"/>
        </w:rPr>
      </w:pPr>
    </w:p>
    <w:p w:rsidR="00304F99" w:rsidRDefault="00304F99">
      <w:pPr>
        <w:widowControl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  <w:highlight w:val="yellow"/>
        </w:rPr>
      </w:pPr>
    </w:p>
    <w:p w:rsidR="00304F99" w:rsidRDefault="00304F99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B6178D" w:rsidRDefault="00B6178D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304F99" w:rsidRDefault="00304F99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304F99" w:rsidRDefault="00194058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МУНИЦИПАЛЬНАЯ ПРОГРАММА</w:t>
      </w:r>
    </w:p>
    <w:p w:rsidR="00304F99" w:rsidRDefault="00194058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Печенгского муниципального округа</w:t>
      </w:r>
    </w:p>
    <w:p w:rsidR="00304F99" w:rsidRDefault="00304F99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304F99" w:rsidRDefault="00194058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«КУЛЬТУРА» </w:t>
      </w: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194058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реализации: 202</w:t>
      </w:r>
      <w:r w:rsidR="00B6178D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- 202</w:t>
      </w:r>
      <w:r w:rsidR="00B6178D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</w:t>
      </w: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6178D" w:rsidRDefault="00B6178D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6178D" w:rsidRDefault="00B6178D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B6178D" w:rsidRDefault="00B6178D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04F99" w:rsidRDefault="00194058" w:rsidP="00B6178D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Ответственный исполнитель муниципальной программы –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Отдел культуры, спорта и молодежной политики администрации Печенгского муниципального округа</w:t>
      </w:r>
    </w:p>
    <w:p w:rsidR="00304F99" w:rsidRDefault="00304F99" w:rsidP="00B6178D">
      <w:pPr>
        <w:widowControl w:val="0"/>
        <w:spacing w:after="0" w:line="240" w:lineRule="auto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304F99" w:rsidRDefault="00304F99">
      <w:pPr>
        <w:widowControl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4"/>
          <w:lang w:eastAsia="ru-RU"/>
        </w:rPr>
      </w:pPr>
    </w:p>
    <w:p w:rsidR="00B6178D" w:rsidRDefault="00B6178D">
      <w:pPr>
        <w:widowControl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19405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bookmarkStart w:id="0" w:name="P366"/>
      <w:bookmarkEnd w:id="0"/>
      <w:r>
        <w:rPr>
          <w:rFonts w:ascii="Times New Roman" w:eastAsia="Times New Roman" w:hAnsi="Times New Roman"/>
          <w:b/>
          <w:sz w:val="24"/>
          <w:lang w:eastAsia="ru-RU"/>
        </w:rPr>
        <w:lastRenderedPageBreak/>
        <w:t>ПАСПОРТ</w:t>
      </w:r>
    </w:p>
    <w:p w:rsidR="00304F99" w:rsidRDefault="0019405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муниципальной программы Печенгского муниципального округа</w:t>
      </w:r>
    </w:p>
    <w:p w:rsidR="00304F99" w:rsidRDefault="00304F9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19405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«Культура»</w:t>
      </w:r>
    </w:p>
    <w:p w:rsidR="00304F99" w:rsidRDefault="00304F9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tbl>
      <w:tblPr>
        <w:tblW w:w="9721" w:type="dxa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10"/>
        <w:gridCol w:w="7411"/>
      </w:tblGrid>
      <w:tr w:rsidR="00304F99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99" w:rsidRDefault="001940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99" w:rsidRDefault="00194058">
            <w:pPr>
              <w:pStyle w:val="af4"/>
              <w:widowControl w:val="0"/>
              <w:tabs>
                <w:tab w:val="left" w:pos="30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bookmarkStart w:id="1" w:name="_Hlk127177178"/>
            <w:r>
              <w:rPr>
                <w:rFonts w:ascii="Times New Roman" w:hAnsi="Times New Roman"/>
                <w:sz w:val="24"/>
                <w:szCs w:val="24"/>
              </w:rPr>
              <w:t>Формирование и удовлетворение культурных запросов и духовных потребностей населения путем создания условий для комплексного развития культурного потенциала</w:t>
            </w:r>
            <w:bookmarkEnd w:id="1"/>
          </w:p>
        </w:tc>
      </w:tr>
      <w:tr w:rsidR="0023588A">
        <w:trPr>
          <w:trHeight w:val="828"/>
          <w:jc w:val="center"/>
        </w:trPr>
        <w:tc>
          <w:tcPr>
            <w:tcW w:w="23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88A" w:rsidRDefault="0023588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Перечень направлений (подпрограмм)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88A" w:rsidRDefault="0023588A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(подпрограмма) 1 «Комплексное развитие отрасли культуры, дополнительного образования в сфере культуры и искусства».</w:t>
            </w:r>
          </w:p>
          <w:p w:rsidR="0023588A" w:rsidRDefault="0023588A" w:rsidP="0023588A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(Ответственный исполнитель направления (подпрограммы) – Отдел культуры, спорта и молодежной политики администрации Печенгского муниципального округа (далее – Отдел КСиМП))</w:t>
            </w:r>
          </w:p>
        </w:tc>
      </w:tr>
      <w:tr w:rsidR="0023588A" w:rsidTr="00DA0F0C">
        <w:trPr>
          <w:jc w:val="center"/>
        </w:trPr>
        <w:tc>
          <w:tcPr>
            <w:tcW w:w="2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8A" w:rsidRDefault="0023588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8A" w:rsidRDefault="0023588A" w:rsidP="0023588A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(подпрограмма) 2 «Наследие».</w:t>
            </w:r>
          </w:p>
          <w:p w:rsidR="0023588A" w:rsidRDefault="0023588A" w:rsidP="0023588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(Ответственные исполнители направления (подпрограммы) – Администрация Печенгского муниципального округа (далее – Администрация), Отдел КСиМП).</w:t>
            </w:r>
          </w:p>
        </w:tc>
      </w:tr>
      <w:tr w:rsidR="00304F99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99" w:rsidRDefault="001940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88A" w:rsidRDefault="0023588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04F99" w:rsidRDefault="001940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23588A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- 202</w:t>
            </w:r>
            <w:r w:rsidR="0023588A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  <w:p w:rsidR="00304F99" w:rsidRDefault="00304F9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4F99">
        <w:trPr>
          <w:trHeight w:val="70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99" w:rsidRDefault="001940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13" w:rsidRPr="00170013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 xml:space="preserve">Всего по программе: </w:t>
            </w:r>
            <w:r w:rsidR="0023588A" w:rsidRPr="0023588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A0F0C">
              <w:rPr>
                <w:rFonts w:ascii="Times New Roman" w:hAnsi="Times New Roman"/>
                <w:b/>
                <w:sz w:val="24"/>
                <w:szCs w:val="24"/>
              </w:rPr>
              <w:t> 393 320 457</w:t>
            </w:r>
            <w:r w:rsidR="0023588A" w:rsidRPr="0023588A">
              <w:rPr>
                <w:rFonts w:ascii="Times New Roman" w:hAnsi="Times New Roman"/>
                <w:b/>
                <w:sz w:val="24"/>
                <w:szCs w:val="24"/>
              </w:rPr>
              <w:t>,72</w:t>
            </w:r>
            <w:r w:rsidRPr="0017001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рублей</w:t>
            </w:r>
            <w:r w:rsidRPr="00170013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170013">
              <w:rPr>
                <w:rFonts w:ascii="Times New Roman" w:hAnsi="Times New Roman"/>
                <w:sz w:val="24"/>
                <w:szCs w:val="24"/>
              </w:rPr>
              <w:t xml:space="preserve"> в том числе:</w:t>
            </w:r>
          </w:p>
          <w:p w:rsidR="00170013" w:rsidRPr="00170013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 xml:space="preserve">МБ: </w:t>
            </w:r>
            <w:r w:rsidR="0023588A">
              <w:rPr>
                <w:rFonts w:ascii="Times New Roman" w:hAnsi="Times New Roman"/>
                <w:sz w:val="24"/>
                <w:szCs w:val="24"/>
              </w:rPr>
              <w:t>8</w:t>
            </w:r>
            <w:r w:rsidR="00DA0F0C">
              <w:rPr>
                <w:rFonts w:ascii="Times New Roman" w:hAnsi="Times New Roman"/>
                <w:sz w:val="24"/>
                <w:szCs w:val="24"/>
              </w:rPr>
              <w:t>73 660</w:t>
            </w:r>
            <w:r w:rsidR="0023588A">
              <w:rPr>
                <w:rFonts w:ascii="Times New Roman" w:hAnsi="Times New Roman"/>
                <w:sz w:val="24"/>
                <w:szCs w:val="24"/>
              </w:rPr>
              <w:t xml:space="preserve"> 500</w:t>
            </w:r>
            <w:r w:rsidR="00B6178D">
              <w:rPr>
                <w:rFonts w:ascii="Times New Roman" w:hAnsi="Times New Roman"/>
                <w:sz w:val="24"/>
                <w:szCs w:val="24"/>
              </w:rPr>
              <w:t>,00</w:t>
            </w:r>
            <w:r w:rsidRPr="00170013">
              <w:rPr>
                <w:rFonts w:ascii="Times New Roman" w:hAnsi="Times New Roman"/>
                <w:sz w:val="24"/>
                <w:szCs w:val="24"/>
              </w:rPr>
              <w:t xml:space="preserve"> рублей, из них:</w:t>
            </w:r>
          </w:p>
          <w:p w:rsidR="00170013" w:rsidRPr="00170013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>202</w:t>
            </w:r>
            <w:r w:rsidR="00B6178D">
              <w:rPr>
                <w:rFonts w:ascii="Times New Roman" w:hAnsi="Times New Roman"/>
                <w:sz w:val="24"/>
                <w:szCs w:val="24"/>
              </w:rPr>
              <w:t>7</w:t>
            </w:r>
            <w:r w:rsidRPr="00170013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23588A">
              <w:rPr>
                <w:rFonts w:ascii="Times New Roman" w:hAnsi="Times New Roman"/>
                <w:sz w:val="24"/>
                <w:szCs w:val="24"/>
              </w:rPr>
              <w:t>29</w:t>
            </w:r>
            <w:r w:rsidR="00DA0F0C">
              <w:rPr>
                <w:rFonts w:ascii="Times New Roman" w:hAnsi="Times New Roman"/>
                <w:sz w:val="24"/>
                <w:szCs w:val="24"/>
              </w:rPr>
              <w:t>3 322</w:t>
            </w:r>
            <w:r w:rsidR="0023588A">
              <w:rPr>
                <w:rFonts w:ascii="Times New Roman" w:hAnsi="Times New Roman"/>
                <w:sz w:val="24"/>
                <w:szCs w:val="24"/>
              </w:rPr>
              <w:t> 300,00</w:t>
            </w:r>
            <w:r w:rsidR="00B617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0013">
              <w:rPr>
                <w:rFonts w:ascii="Times New Roman" w:hAnsi="Times New Roman"/>
                <w:sz w:val="24"/>
                <w:szCs w:val="24"/>
              </w:rPr>
              <w:t>рублей,</w:t>
            </w:r>
          </w:p>
          <w:p w:rsidR="00170013" w:rsidRPr="00170013" w:rsidRDefault="00B6178D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="00170013" w:rsidRPr="00170013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23588A">
              <w:rPr>
                <w:rFonts w:ascii="Times New Roman" w:hAnsi="Times New Roman"/>
                <w:sz w:val="24"/>
                <w:szCs w:val="24"/>
              </w:rPr>
              <w:t>28</w:t>
            </w:r>
            <w:r w:rsidR="00DA0F0C">
              <w:rPr>
                <w:rFonts w:ascii="Times New Roman" w:hAnsi="Times New Roman"/>
                <w:sz w:val="24"/>
                <w:szCs w:val="24"/>
              </w:rPr>
              <w:t>9 531</w:t>
            </w:r>
            <w:r w:rsidR="0023588A">
              <w:rPr>
                <w:rFonts w:ascii="Times New Roman" w:hAnsi="Times New Roman"/>
                <w:sz w:val="24"/>
                <w:szCs w:val="24"/>
              </w:rPr>
              <w:t xml:space="preserve"> 000</w:t>
            </w:r>
            <w:r w:rsidR="00170013" w:rsidRPr="00170013">
              <w:rPr>
                <w:rFonts w:ascii="Times New Roman" w:hAnsi="Times New Roman"/>
                <w:sz w:val="24"/>
                <w:szCs w:val="24"/>
              </w:rPr>
              <w:t>,00 рублей,</w:t>
            </w:r>
          </w:p>
          <w:p w:rsidR="00170013" w:rsidRPr="00170013" w:rsidRDefault="00B6178D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170013" w:rsidRPr="00170013">
              <w:rPr>
                <w:rFonts w:ascii="Times New Roman" w:hAnsi="Times New Roman"/>
                <w:sz w:val="24"/>
                <w:szCs w:val="24"/>
              </w:rPr>
              <w:t xml:space="preserve"> год:</w:t>
            </w:r>
            <w:r w:rsidR="00DA0F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588A">
              <w:rPr>
                <w:rFonts w:ascii="Times New Roman" w:hAnsi="Times New Roman"/>
                <w:sz w:val="24"/>
                <w:szCs w:val="24"/>
              </w:rPr>
              <w:t>2</w:t>
            </w:r>
            <w:r w:rsidR="00DA0F0C">
              <w:rPr>
                <w:rFonts w:ascii="Times New Roman" w:hAnsi="Times New Roman"/>
                <w:sz w:val="24"/>
                <w:szCs w:val="24"/>
              </w:rPr>
              <w:t>90 807 200</w:t>
            </w:r>
            <w:r w:rsidR="00170013" w:rsidRPr="00170013">
              <w:rPr>
                <w:rFonts w:ascii="Times New Roman" w:hAnsi="Times New Roman"/>
                <w:sz w:val="24"/>
                <w:szCs w:val="24"/>
              </w:rPr>
              <w:t>,00 рублей;</w:t>
            </w:r>
          </w:p>
          <w:p w:rsidR="00170013" w:rsidRPr="00170013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 xml:space="preserve">ОБ: </w:t>
            </w:r>
            <w:r w:rsidR="00DA0F0C">
              <w:rPr>
                <w:rFonts w:ascii="Times New Roman" w:hAnsi="Times New Roman"/>
                <w:sz w:val="24"/>
                <w:szCs w:val="24"/>
              </w:rPr>
              <w:t>217 285 788</w:t>
            </w:r>
            <w:r w:rsidRPr="00170013">
              <w:rPr>
                <w:rFonts w:ascii="Times New Roman" w:hAnsi="Times New Roman"/>
                <w:sz w:val="24"/>
                <w:szCs w:val="24"/>
              </w:rPr>
              <w:t>,00 рублей, из них:</w:t>
            </w:r>
          </w:p>
          <w:p w:rsidR="00170013" w:rsidRPr="00170013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>202</w:t>
            </w:r>
            <w:r w:rsidR="00B6178D">
              <w:rPr>
                <w:rFonts w:ascii="Times New Roman" w:hAnsi="Times New Roman"/>
                <w:sz w:val="24"/>
                <w:szCs w:val="24"/>
              </w:rPr>
              <w:t>7</w:t>
            </w:r>
            <w:r w:rsidRPr="00170013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DA0F0C">
              <w:rPr>
                <w:rFonts w:ascii="Times New Roman" w:hAnsi="Times New Roman"/>
                <w:sz w:val="24"/>
                <w:szCs w:val="24"/>
              </w:rPr>
              <w:t>109 810 788</w:t>
            </w:r>
            <w:r w:rsidRPr="00170013">
              <w:rPr>
                <w:rFonts w:ascii="Times New Roman" w:hAnsi="Times New Roman"/>
                <w:sz w:val="24"/>
                <w:szCs w:val="24"/>
              </w:rPr>
              <w:t>,00 рублей,</w:t>
            </w:r>
          </w:p>
          <w:p w:rsidR="00170013" w:rsidRPr="00170013" w:rsidRDefault="00B6178D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="00170013" w:rsidRPr="00170013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DA0F0C">
              <w:rPr>
                <w:rFonts w:ascii="Times New Roman" w:hAnsi="Times New Roman"/>
                <w:sz w:val="24"/>
                <w:szCs w:val="24"/>
              </w:rPr>
              <w:t>107 475</w:t>
            </w:r>
            <w:r w:rsidR="006218FB">
              <w:rPr>
                <w:rFonts w:ascii="Times New Roman" w:hAnsi="Times New Roman"/>
                <w:sz w:val="24"/>
                <w:szCs w:val="24"/>
              </w:rPr>
              <w:t xml:space="preserve"> 000</w:t>
            </w:r>
            <w:r w:rsidR="00170013" w:rsidRPr="00170013">
              <w:rPr>
                <w:rFonts w:ascii="Times New Roman" w:hAnsi="Times New Roman"/>
                <w:sz w:val="24"/>
                <w:szCs w:val="24"/>
              </w:rPr>
              <w:t>,00 рублей,</w:t>
            </w:r>
          </w:p>
          <w:p w:rsidR="00170013" w:rsidRPr="00170013" w:rsidRDefault="00B6178D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170013" w:rsidRPr="00170013">
              <w:rPr>
                <w:rFonts w:ascii="Times New Roman" w:hAnsi="Times New Roman"/>
                <w:sz w:val="24"/>
                <w:szCs w:val="24"/>
              </w:rPr>
              <w:t xml:space="preserve"> год: 0,00 рублей;</w:t>
            </w:r>
          </w:p>
          <w:p w:rsidR="00170013" w:rsidRPr="00170013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 xml:space="preserve">ФБ: </w:t>
            </w:r>
            <w:r w:rsidR="00DA0F0C">
              <w:rPr>
                <w:rFonts w:ascii="Times New Roman" w:hAnsi="Times New Roman"/>
                <w:sz w:val="24"/>
                <w:szCs w:val="24"/>
              </w:rPr>
              <w:t>285 274 169,72</w:t>
            </w:r>
            <w:r w:rsidRPr="00170013">
              <w:rPr>
                <w:rFonts w:ascii="Times New Roman" w:hAnsi="Times New Roman"/>
                <w:sz w:val="24"/>
                <w:szCs w:val="24"/>
              </w:rPr>
              <w:t xml:space="preserve"> рублей, из них:</w:t>
            </w:r>
          </w:p>
          <w:p w:rsidR="00170013" w:rsidRPr="00170013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>202</w:t>
            </w:r>
            <w:r w:rsidR="00B6178D">
              <w:rPr>
                <w:rFonts w:ascii="Times New Roman" w:hAnsi="Times New Roman"/>
                <w:sz w:val="24"/>
                <w:szCs w:val="24"/>
              </w:rPr>
              <w:t xml:space="preserve">7 год: </w:t>
            </w:r>
            <w:r w:rsidR="00DA0F0C">
              <w:rPr>
                <w:rFonts w:ascii="Times New Roman" w:hAnsi="Times New Roman"/>
                <w:sz w:val="24"/>
                <w:szCs w:val="24"/>
              </w:rPr>
              <w:t>142 774 169,72</w:t>
            </w:r>
            <w:r w:rsidRPr="00170013">
              <w:rPr>
                <w:rFonts w:ascii="Times New Roman" w:hAnsi="Times New Roman"/>
                <w:sz w:val="24"/>
                <w:szCs w:val="24"/>
              </w:rPr>
              <w:t xml:space="preserve"> рублей,</w:t>
            </w:r>
          </w:p>
          <w:p w:rsidR="00170013" w:rsidRPr="00170013" w:rsidRDefault="00B6178D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="00170013" w:rsidRPr="00170013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DA0F0C">
              <w:rPr>
                <w:rFonts w:ascii="Times New Roman" w:hAnsi="Times New Roman"/>
                <w:sz w:val="24"/>
                <w:szCs w:val="24"/>
              </w:rPr>
              <w:t>142 500</w:t>
            </w:r>
            <w:r w:rsidR="006218FB">
              <w:rPr>
                <w:rFonts w:ascii="Times New Roman" w:hAnsi="Times New Roman"/>
                <w:sz w:val="24"/>
                <w:szCs w:val="24"/>
              </w:rPr>
              <w:t> 000,00</w:t>
            </w:r>
            <w:r w:rsidR="00170013" w:rsidRPr="00170013">
              <w:rPr>
                <w:rFonts w:ascii="Times New Roman" w:hAnsi="Times New Roman"/>
                <w:sz w:val="24"/>
                <w:szCs w:val="24"/>
              </w:rPr>
              <w:t xml:space="preserve"> рублей,</w:t>
            </w:r>
          </w:p>
          <w:p w:rsidR="00170013" w:rsidRPr="00170013" w:rsidRDefault="00B6178D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170013" w:rsidRPr="00170013">
              <w:rPr>
                <w:rFonts w:ascii="Times New Roman" w:hAnsi="Times New Roman"/>
                <w:sz w:val="24"/>
                <w:szCs w:val="24"/>
              </w:rPr>
              <w:t xml:space="preserve"> год: 0,00 рублей;</w:t>
            </w:r>
          </w:p>
          <w:p w:rsidR="00170013" w:rsidRPr="00170013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 xml:space="preserve">ВБС: </w:t>
            </w:r>
            <w:r w:rsidR="006218FB">
              <w:rPr>
                <w:rFonts w:ascii="Times New Roman" w:hAnsi="Times New Roman"/>
                <w:sz w:val="24"/>
                <w:szCs w:val="24"/>
              </w:rPr>
              <w:t>17 100 000</w:t>
            </w:r>
            <w:r w:rsidRPr="00170013">
              <w:rPr>
                <w:rFonts w:ascii="Times New Roman" w:hAnsi="Times New Roman"/>
                <w:sz w:val="24"/>
                <w:szCs w:val="24"/>
              </w:rPr>
              <w:t>,00 рублей, из них:</w:t>
            </w:r>
          </w:p>
          <w:p w:rsidR="00170013" w:rsidRPr="00170013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>202</w:t>
            </w:r>
            <w:r w:rsidR="00B6178D">
              <w:rPr>
                <w:rFonts w:ascii="Times New Roman" w:hAnsi="Times New Roman"/>
                <w:sz w:val="24"/>
                <w:szCs w:val="24"/>
              </w:rPr>
              <w:t>7</w:t>
            </w:r>
            <w:r w:rsidRPr="00170013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B6178D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="006218FB">
              <w:rPr>
                <w:rFonts w:ascii="Times New Roman" w:hAnsi="Times New Roman"/>
                <w:sz w:val="24"/>
                <w:szCs w:val="24"/>
              </w:rPr>
              <w:t>2</w:t>
            </w:r>
            <w:r w:rsidRPr="00170013">
              <w:rPr>
                <w:rFonts w:ascii="Times New Roman" w:hAnsi="Times New Roman"/>
                <w:sz w:val="24"/>
                <w:szCs w:val="24"/>
              </w:rPr>
              <w:t>00 000,00 рублей,</w:t>
            </w:r>
          </w:p>
          <w:p w:rsidR="00170013" w:rsidRPr="00170013" w:rsidRDefault="00170013" w:rsidP="001700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70013">
              <w:rPr>
                <w:rFonts w:ascii="Times New Roman" w:hAnsi="Times New Roman"/>
                <w:sz w:val="24"/>
                <w:szCs w:val="24"/>
              </w:rPr>
              <w:t>20</w:t>
            </w:r>
            <w:r w:rsidR="00B6178D">
              <w:rPr>
                <w:rFonts w:ascii="Times New Roman" w:hAnsi="Times New Roman"/>
                <w:sz w:val="24"/>
                <w:szCs w:val="24"/>
              </w:rPr>
              <w:t>28</w:t>
            </w:r>
            <w:r w:rsidRPr="00170013">
              <w:rPr>
                <w:rFonts w:ascii="Times New Roman" w:hAnsi="Times New Roman"/>
                <w:sz w:val="24"/>
                <w:szCs w:val="24"/>
              </w:rPr>
              <w:t xml:space="preserve"> год: 5 </w:t>
            </w:r>
            <w:r w:rsidR="006218FB">
              <w:rPr>
                <w:rFonts w:ascii="Times New Roman" w:hAnsi="Times New Roman"/>
                <w:sz w:val="24"/>
                <w:szCs w:val="24"/>
              </w:rPr>
              <w:t>2</w:t>
            </w:r>
            <w:r w:rsidRPr="00170013">
              <w:rPr>
                <w:rFonts w:ascii="Times New Roman" w:hAnsi="Times New Roman"/>
                <w:sz w:val="24"/>
                <w:szCs w:val="24"/>
              </w:rPr>
              <w:t>00 000,00 рублей,</w:t>
            </w:r>
          </w:p>
          <w:p w:rsidR="00304F99" w:rsidRDefault="00B6178D" w:rsidP="006218F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170013" w:rsidRPr="00170013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6218FB">
              <w:rPr>
                <w:rFonts w:ascii="Times New Roman" w:hAnsi="Times New Roman"/>
                <w:sz w:val="24"/>
                <w:szCs w:val="24"/>
              </w:rPr>
              <w:t>6</w:t>
            </w:r>
            <w:r w:rsidR="00170013" w:rsidRPr="00170013">
              <w:rPr>
                <w:rFonts w:ascii="Times New Roman" w:hAnsi="Times New Roman"/>
                <w:sz w:val="24"/>
                <w:szCs w:val="24"/>
              </w:rPr>
              <w:t> </w:t>
            </w:r>
            <w:r w:rsidR="006218FB">
              <w:rPr>
                <w:rFonts w:ascii="Times New Roman" w:hAnsi="Times New Roman"/>
                <w:sz w:val="24"/>
                <w:szCs w:val="24"/>
              </w:rPr>
              <w:t>7</w:t>
            </w:r>
            <w:r w:rsidR="00170013" w:rsidRPr="00170013">
              <w:rPr>
                <w:rFonts w:ascii="Times New Roman" w:hAnsi="Times New Roman"/>
                <w:sz w:val="24"/>
                <w:szCs w:val="24"/>
              </w:rPr>
              <w:t>00 000,00 рублей.</w:t>
            </w:r>
          </w:p>
        </w:tc>
      </w:tr>
      <w:tr w:rsidR="00304F99">
        <w:trPr>
          <w:trHeight w:val="2258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99" w:rsidRDefault="001940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99" w:rsidRPr="00DA0F0C" w:rsidRDefault="00194058">
            <w:pPr>
              <w:pStyle w:val="aff5"/>
              <w:tabs>
                <w:tab w:val="left" w:pos="35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F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Ожидаемые результаты реализации муниципальной программы к </w:t>
            </w:r>
            <w:r w:rsidR="00B6178D" w:rsidRPr="00DA0F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2030</w:t>
            </w:r>
            <w:r w:rsidRPr="00DA0F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году:</w:t>
            </w:r>
          </w:p>
          <w:p w:rsidR="00304F99" w:rsidRPr="00DA0F0C" w:rsidRDefault="00194058">
            <w:pPr>
              <w:pStyle w:val="aff5"/>
              <w:tabs>
                <w:tab w:val="left" w:pos="35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F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FF03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результаты</w:t>
            </w:r>
            <w:r w:rsidRPr="00DA0F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независимой оценки качества условий оказания услуг в сфере культуры – на уровне не ниже </w:t>
            </w:r>
            <w:r w:rsidR="00FF03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93,43</w:t>
            </w:r>
            <w:r w:rsidRPr="00DA0F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балл</w:t>
            </w:r>
            <w:r w:rsidR="00FF03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DA0F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304F99" w:rsidRPr="00DA0F0C" w:rsidRDefault="00194058">
            <w:pPr>
              <w:pStyle w:val="aff5"/>
              <w:tabs>
                <w:tab w:val="left" w:pos="35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F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сохранение отношения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Мурманской области на уровне 2024 года – 95%);</w:t>
            </w:r>
          </w:p>
          <w:p w:rsidR="009C5225" w:rsidRDefault="00FF035F" w:rsidP="00FF035F">
            <w:pPr>
              <w:pStyle w:val="aff5"/>
              <w:tabs>
                <w:tab w:val="left" w:pos="35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9C5225" w:rsidRPr="00DA0F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увеличение доли объектов культурного наследия</w:t>
            </w:r>
            <w:r w:rsidR="00856003" w:rsidRPr="00DA0F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9C5225" w:rsidRPr="00DA0F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находящихся в удовлетворительном сос</w:t>
            </w:r>
            <w:r w:rsidR="009541BE" w:rsidRPr="00DA0F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</w:t>
            </w:r>
            <w:r w:rsidR="009C5225" w:rsidRPr="00DA0F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янии.</w:t>
            </w:r>
          </w:p>
          <w:p w:rsidR="00FF035F" w:rsidRPr="00DA0F0C" w:rsidRDefault="00FF035F" w:rsidP="00FF035F">
            <w:pPr>
              <w:pStyle w:val="aff5"/>
              <w:tabs>
                <w:tab w:val="left" w:pos="35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F99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99" w:rsidRDefault="001940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 исполнитель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99" w:rsidRDefault="00186DD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КСиМП</w:t>
            </w:r>
          </w:p>
        </w:tc>
      </w:tr>
      <w:tr w:rsidR="00304F99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99" w:rsidRDefault="001940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</w:t>
            </w:r>
            <w:r>
              <w:rPr>
                <w:rFonts w:ascii="Times New Roman" w:hAnsi="Times New Roman"/>
                <w:strike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99" w:rsidRDefault="001940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КСиМП, подведомственные Отделу КСиМП учреждения</w:t>
            </w:r>
            <w:r w:rsidR="00186DDA">
              <w:rPr>
                <w:rFonts w:ascii="Times New Roman" w:hAnsi="Times New Roman"/>
                <w:sz w:val="24"/>
                <w:szCs w:val="24"/>
              </w:rPr>
              <w:t>, Администрация, муниципальное бюджетное учреждение «Ремонтно-эксплуатационная служба» (далее – МБУ «РЭС»)</w:t>
            </w:r>
          </w:p>
        </w:tc>
      </w:tr>
      <w:tr w:rsidR="00304F99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99" w:rsidRDefault="00194058" w:rsidP="00FF035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Связь с национальными, региональными проектами/государственными программами Мурманской области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17" w:rsidRDefault="0019405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 программа Мурманской области «Культура»</w:t>
            </w:r>
            <w:r w:rsidR="00331A7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50817" w:rsidRDefault="00950817" w:rsidP="00950817">
            <w:pPr>
              <w:pStyle w:val="ConsPlusTitl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Государственная программа Мурманской области «Комф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ортное жилье и городская среда».</w:t>
            </w:r>
            <w:bookmarkStart w:id="2" w:name="_GoBack"/>
            <w:bookmarkEnd w:id="2"/>
          </w:p>
          <w:p w:rsidR="00304F99" w:rsidRDefault="00331A7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CE2">
              <w:rPr>
                <w:rFonts w:ascii="Times New Roman" w:hAnsi="Times New Roman"/>
                <w:sz w:val="24"/>
                <w:szCs w:val="24"/>
              </w:rPr>
              <w:t xml:space="preserve"> Региональная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«План мероприятий по развитию жилищной, энергетической и социальной инфраструктуры закрытых административно территориальных образований и населенных пунктов Мурманской области, в которых дислоцированы воинские формирования на 2026 - 2030 годы»</w:t>
            </w:r>
          </w:p>
        </w:tc>
      </w:tr>
    </w:tbl>
    <w:p w:rsidR="00304F99" w:rsidRDefault="00304F99">
      <w:pPr>
        <w:widowControl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331A79" w:rsidRDefault="00331A79">
      <w:pPr>
        <w:widowControl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331A79" w:rsidRDefault="00331A79">
      <w:pPr>
        <w:widowControl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304F99" w:rsidRDefault="00194058">
      <w:pPr>
        <w:pStyle w:val="af4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Приоритеты и задачи муниципального управления в сфере реализации муниципальной программы «Культура»</w:t>
      </w:r>
    </w:p>
    <w:p w:rsidR="00331A79" w:rsidRDefault="00331A79" w:rsidP="00331A79">
      <w:pPr>
        <w:pStyle w:val="af4"/>
        <w:tabs>
          <w:tab w:val="left" w:pos="993"/>
        </w:tabs>
        <w:spacing w:after="0" w:line="240" w:lineRule="auto"/>
        <w:ind w:left="0"/>
        <w:rPr>
          <w:rFonts w:ascii="Times New Roman" w:hAnsi="Times New Roman"/>
          <w:b/>
          <w:color w:val="000000"/>
          <w:sz w:val="24"/>
          <w:szCs w:val="24"/>
        </w:rPr>
      </w:pP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Приоритеты муниципальной политики в сфере реализации муниципальной программы Печенгского муниципального округа «Культура» на 202</w:t>
      </w:r>
      <w:r w:rsidR="000D5C91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-202</w:t>
      </w:r>
      <w:r w:rsidR="000D5C91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годы (далее – Программа) определены Законом Российской Федерации «Основы законодательства Российской Федерации о культуре», Стратегией государственной культурной политики на период до 2030 года, в ежегодных посланиях Президента Российской Федерации Федеральному Собранию Российской Федерации, с учетом поручений Губернатора Мурманской области, на основании прогноза социально-экономического развития Печенгского муниципального округа.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указанными документами сформированы следующие задачи муниципальной политики в сфере реализации Программы: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качественный уровень развития учреждений культурно-досугового типа;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внедрение инновационных форм библиотечно-информационного обслуживания;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создание благоприятных условий для устойчивого развития дополнительного образования в сфере культуры.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Приоритеты государственной политики в сфере реализации Программы определены исходя из положений стратегических документов: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 xml:space="preserve">Указа Президента Российской Федерации от 7 мая 2024 года № 309 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br/>
        <w:t>«О национальных целях развития Российской Федерации на период до 2030 года и на перспективу до 2036 года»;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 xml:space="preserve">Стратегии государственной культурной политики на период до 2030 года, утвержденной распоряжением Правительства Российской Федерации от 11.09.2024 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br/>
        <w:t>№ 2501-р;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>-</w:t>
      </w:r>
      <w:r>
        <w:rPr>
          <w:rFonts w:ascii="Times New Roman" w:eastAsia="SimSun" w:hAnsi="Times New Roman"/>
          <w:color w:val="000000"/>
          <w:sz w:val="24"/>
          <w:szCs w:val="24"/>
          <w:lang w:eastAsia="zh-CN" w:bidi="hi-IN"/>
        </w:rPr>
        <w:tab/>
        <w:t>иными нормативными правовыми документами федерального и регионального законодательства органов исполнительной власти, касающихся управления в сфере культуры.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Печенгском муниципальном округе Программа реализуется отделом КСиМП, при участии подведомственных ему учреждений.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Целью Программы является - формирование и удовлетворение культурных запросов и духовных потребностей населения путем создания условий для комплексного развития культурного потенциала.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ее достижения предполагается реализация следующих задач: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укрепление гражданской идентичности;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</w:t>
      </w:r>
      <w:r>
        <w:rPr>
          <w:rFonts w:ascii="Times New Roman" w:hAnsi="Times New Roman"/>
          <w:sz w:val="24"/>
          <w:szCs w:val="24"/>
        </w:rPr>
        <w:tab/>
        <w:t>сохранение исторического и культурного наследия и его использование для воспитания и образования;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передача от поколения к поколению традиционных для российской цивилизации ценностей и норм, традиций, обычаев и образцов поведения;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создание условий для реализации каждым человеком его творческого потенциала;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обеспечение доступа граждан к знаниям, информации, культурным ценностям и благам.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реализации мероприятий Программы в трехлетнем периоде предполагается осуществлять работу по следующим направлениям: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обеспечение деятельности учреждений культуры;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осуществление государственной поддержки лучших муниципальных учреждений культуры, находящихся на территориях сельских населенных пунктов;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поддержка непрерывного образования и повышения квалификации творческих и управленческих кадров в сфере культуры для обеспечения организаций культуры высокопрофессиональными кадрами;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повышение вовлеченности граждан в деятельность в сфере культуры (создание условий для реализации творческого потенциала, воспитания на основе традиционных российских духовно-нравственных ценностей);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сохранение национального культурного наследия, содействие реализации талантливых и перспективных проектов в области культуры и искусства, воспитание, просвещение и поддержку молодого поколения;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увеличение уровня удовлетворенности граждан Печенгского муниципального округа доступностью и качеством услуг учреждений культуры;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создание и модернизация учреждений культурно-досугового типа;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обеспечение развития и укрепления материально-технической базы, оснащение музыкальными инструментами, оборудованием и учебными материалами образовательных организаций в сфере культуры;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реализация проектов по сохранению объектов культурного наследия;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создание культурно-образовательных и музейных комплексов.</w:t>
      </w:r>
    </w:p>
    <w:p w:rsidR="00304F99" w:rsidRDefault="00304F9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4F99" w:rsidRDefault="00304F99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  <w:sectPr w:rsidR="00304F99" w:rsidSect="002A0449">
          <w:pgSz w:w="11905" w:h="16838"/>
          <w:pgMar w:top="1134" w:right="850" w:bottom="993" w:left="1701" w:header="720" w:footer="720" w:gutter="0"/>
          <w:cols w:space="720"/>
          <w:docGrid w:linePitch="360"/>
        </w:sectPr>
      </w:pPr>
    </w:p>
    <w:p w:rsidR="00304F99" w:rsidRDefault="0019405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bookmarkStart w:id="3" w:name="P446"/>
      <w:bookmarkEnd w:id="3"/>
      <w:r>
        <w:rPr>
          <w:rFonts w:ascii="Times New Roman" w:eastAsia="Times New Roman" w:hAnsi="Times New Roman"/>
          <w:b/>
          <w:sz w:val="24"/>
          <w:lang w:eastAsia="ru-RU"/>
        </w:rPr>
        <w:lastRenderedPageBreak/>
        <w:t>2. Перечень показателей муниципальной программы</w:t>
      </w:r>
    </w:p>
    <w:p w:rsidR="00304F99" w:rsidRDefault="00304F9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</w:p>
    <w:tbl>
      <w:tblPr>
        <w:tblW w:w="14743" w:type="dxa"/>
        <w:tblInd w:w="-1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5103"/>
        <w:gridCol w:w="993"/>
        <w:gridCol w:w="992"/>
        <w:gridCol w:w="1134"/>
        <w:gridCol w:w="992"/>
        <w:gridCol w:w="992"/>
        <w:gridCol w:w="993"/>
        <w:gridCol w:w="992"/>
        <w:gridCol w:w="1843"/>
      </w:tblGrid>
      <w:tr w:rsidR="00304F99" w:rsidTr="00E112C2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№ п/п </w:t>
            </w:r>
          </w:p>
        </w:tc>
        <w:tc>
          <w:tcPr>
            <w:tcW w:w="51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2DA7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программа, </w:t>
            </w:r>
          </w:p>
          <w:p w:rsidR="000C2DA7" w:rsidRDefault="000C2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r w:rsidR="001940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аправления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940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(подпрограммы),</w:t>
            </w:r>
          </w:p>
          <w:p w:rsidR="00304F99" w:rsidRDefault="00194058" w:rsidP="000C2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цели, показатели 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Ед. изм. 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Направленность показателя</w:t>
            </w:r>
            <w:r>
              <w:rPr>
                <w:rFonts w:ascii="Times New Roman" w:eastAsia="Times New Roman" w:hAnsi="Times New Roman"/>
                <w:sz w:val="19"/>
                <w:szCs w:val="19"/>
                <w:vertAlign w:val="superscript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Значение показателя 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Соисполнитель,</w:t>
            </w:r>
          </w:p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ответственный</w:t>
            </w:r>
          </w:p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достижение</w:t>
            </w:r>
          </w:p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показателя </w:t>
            </w:r>
          </w:p>
        </w:tc>
      </w:tr>
      <w:tr w:rsidR="00304F99" w:rsidTr="00E112C2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6F40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  <w:r w:rsidR="001940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 w:rsidP="006F40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6F40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6F40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 w:rsidP="006F40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6F40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7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 w:rsidP="006F40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6F40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F99" w:rsidTr="00E112C2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факт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оценка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F99" w:rsidTr="00E112C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Pr="006F409F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6F409F">
              <w:rPr>
                <w:rFonts w:ascii="Times New Roman" w:eastAsia="Times New Roman" w:hAnsi="Times New Roman"/>
                <w:b/>
                <w:lang w:eastAsia="ru-RU"/>
              </w:rPr>
              <w:t xml:space="preserve">0 </w:t>
            </w:r>
          </w:p>
        </w:tc>
        <w:tc>
          <w:tcPr>
            <w:tcW w:w="1403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Pr="006F409F" w:rsidRDefault="00194058">
            <w:pPr>
              <w:spacing w:after="0" w:line="288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409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Муниципальная программа «Культура» </w:t>
            </w:r>
          </w:p>
          <w:p w:rsidR="00304F99" w:rsidRPr="006F409F" w:rsidRDefault="00194058">
            <w:pPr>
              <w:spacing w:after="0" w:line="288" w:lineRule="atLeast"/>
              <w:rPr>
                <w:rFonts w:ascii="Times New Roman" w:eastAsia="Times New Roman" w:hAnsi="Times New Roman"/>
                <w:lang w:eastAsia="ru-RU"/>
              </w:rPr>
            </w:pPr>
            <w:r w:rsidRPr="006F409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Цель муниципальной программы:</w:t>
            </w:r>
            <w:r w:rsidRPr="006F40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6F409F">
              <w:rPr>
                <w:rFonts w:ascii="Times New Roman" w:hAnsi="Times New Roman"/>
                <w:color w:val="000000"/>
                <w:sz w:val="20"/>
                <w:szCs w:val="20"/>
              </w:rPr>
              <w:t>Формирование и удовлетворение культурных запросов и духовных потребностей населения путем создания условий для комплексного развития культурного потенциала</w:t>
            </w:r>
          </w:p>
        </w:tc>
      </w:tr>
      <w:tr w:rsidR="00304F99" w:rsidTr="00E112C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B92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Результаты независимой оценки качества условий оказания услуг в сфере культуры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баллы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FF035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93,43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FF035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93,43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FF035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93,43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FF035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93,43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FF035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93,43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</w:t>
            </w:r>
          </w:p>
        </w:tc>
      </w:tr>
      <w:tr w:rsidR="00B923B0" w:rsidTr="00E112C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23B0" w:rsidRDefault="00B923B0" w:rsidP="00B92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23B0" w:rsidRDefault="00B923B0" w:rsidP="00B923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Мурманской области (сохранение заработной платы на уровне 2024 года – 95%)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23B0" w:rsidRDefault="00B923B0" w:rsidP="00B92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Отдел КСиМП </w:t>
            </w:r>
          </w:p>
        </w:tc>
      </w:tr>
      <w:tr w:rsidR="00B923B0" w:rsidTr="00E112C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23B0" w:rsidRDefault="009C5225" w:rsidP="00B92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23B0" w:rsidRDefault="009C5225" w:rsidP="00B923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объектов культурного наследия</w:t>
            </w:r>
            <w:r w:rsidR="008560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находящихся в удовлетворительном состоянии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23B0" w:rsidRDefault="009C5225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9C5225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6F409F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83,33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6F409F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88,89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FF035F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94,4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EE4EE8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EE4EE8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100,0</w:t>
            </w:r>
            <w:r w:rsidR="009C52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5225" w:rsidRDefault="009C5225" w:rsidP="00B92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Отдел КСиМП, </w:t>
            </w:r>
          </w:p>
          <w:p w:rsidR="00B923B0" w:rsidRDefault="009C5225" w:rsidP="00B92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«РЭС»</w:t>
            </w:r>
          </w:p>
        </w:tc>
      </w:tr>
      <w:tr w:rsidR="009541BE" w:rsidRPr="009541BE" w:rsidTr="00E112C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41BE" w:rsidRPr="009541BE" w:rsidRDefault="009541BE" w:rsidP="00B92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9541BE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1403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41BE" w:rsidRPr="009541BE" w:rsidRDefault="009541BE" w:rsidP="009541BE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9541BE">
              <w:rPr>
                <w:rFonts w:ascii="Times New Roman" w:eastAsia="Times New Roman" w:hAnsi="Times New Roman"/>
                <w:b/>
                <w:lang w:eastAsia="ru-RU"/>
              </w:rPr>
              <w:t>Направление (подпрограмма) 1 «Комплексное развитие отрасли культуры, дополнительного образования в сфере культуры и искусства»</w:t>
            </w:r>
          </w:p>
          <w:p w:rsidR="009541BE" w:rsidRPr="009541BE" w:rsidRDefault="009541BE" w:rsidP="009541B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541BE">
              <w:rPr>
                <w:rFonts w:ascii="Times New Roman" w:eastAsia="Times New Roman" w:hAnsi="Times New Roman"/>
                <w:lang w:eastAsia="ru-RU"/>
              </w:rPr>
              <w:t>Цель: Создание условий для обеспечения современной, доступной и динамично развивающейся культурно-образовательной среды</w:t>
            </w:r>
          </w:p>
        </w:tc>
      </w:tr>
      <w:tr w:rsidR="00304F99" w:rsidTr="00E112C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E11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Численность обучающихся образовательных организаций в сфере культуры (среднегодовая)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EE4EE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597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EE4EE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EE4EE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627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EE4EE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EE4EE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657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Подведомственные Отделу КСиМП учреждения</w:t>
            </w:r>
          </w:p>
        </w:tc>
      </w:tr>
      <w:tr w:rsidR="00B923B0" w:rsidTr="00E112C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23B0" w:rsidRDefault="00E112C2" w:rsidP="00B92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23B0" w:rsidRDefault="00B923B0" w:rsidP="00B923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trike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Численность обучающихся образовательных организаций в сфере культуры, принявших участие в творч</w:t>
            </w:r>
            <w:r w:rsidR="00EE4E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еских мероприятиях (в том числе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мероприятиях и конкурсах регионального, всероссийского, международного уровней)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EE4EE8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EE4EE8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B923B0" w:rsidP="00EE4EE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81</w:t>
            </w:r>
            <w:r w:rsidR="00EE4EE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B923B0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="00EE4EE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23B0" w:rsidRDefault="00EE4EE8" w:rsidP="00B923B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825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23B0" w:rsidRDefault="00B923B0" w:rsidP="00B92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Подведомственные Отделу КСиМП учреждения</w:t>
            </w:r>
          </w:p>
        </w:tc>
      </w:tr>
      <w:tr w:rsidR="00304F99" w:rsidTr="00E112C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E11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Численность участников клубных формирований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EE4EE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1069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EE4EE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EE4EE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EE4EE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 w:rsidP="00EE4EE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  <w:r w:rsidR="00EE4E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Подведомственные Отделу КСиМП учреждения</w:t>
            </w:r>
          </w:p>
        </w:tc>
      </w:tr>
      <w:tr w:rsidR="00EE4EE8" w:rsidTr="00E112C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EE8" w:rsidRDefault="00EE4EE8" w:rsidP="00EE4E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EE8" w:rsidRDefault="00EE4EE8" w:rsidP="00EE4E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Число посещений культурно-массовых мероприятий, проводимых муниципальными культурно-досуговыми учреждениями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EE8" w:rsidRDefault="00EE4EE8" w:rsidP="00EE4EE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E4EE8" w:rsidRDefault="00EE4EE8" w:rsidP="00EE4EE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EE8" w:rsidRDefault="00EE4EE8" w:rsidP="00EE4EE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EE8" w:rsidRDefault="00EE4EE8" w:rsidP="00EE4EE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143425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EE8" w:rsidRDefault="00EE4EE8" w:rsidP="00EE4EE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143427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EE8" w:rsidRDefault="00EE4EE8" w:rsidP="00EE4EE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143429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EE8" w:rsidRDefault="00EE4EE8" w:rsidP="00EE4EE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143430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EE8" w:rsidRDefault="00EE4EE8" w:rsidP="00EE4EE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143433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EE8" w:rsidRDefault="00EE4EE8" w:rsidP="00EE4E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Подведомственные Отделу КСиМП учреждения</w:t>
            </w:r>
          </w:p>
        </w:tc>
      </w:tr>
      <w:tr w:rsidR="00EE4EE8" w:rsidTr="00E112C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EE8" w:rsidRDefault="00EE4EE8" w:rsidP="00EE4E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EE8" w:rsidRDefault="00EE4EE8" w:rsidP="00EE4E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экспонируемых музейных предметов за отчетный период от общего количества предметов музейного фонда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EE8" w:rsidRDefault="00EE4EE8" w:rsidP="00EE4EE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EE8" w:rsidRDefault="00EE4EE8" w:rsidP="00EE4EE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EE8" w:rsidRDefault="00EE4EE8" w:rsidP="00EE4EE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EE8" w:rsidRDefault="00EE4EE8" w:rsidP="00EE4EE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EE8" w:rsidRDefault="00EE4EE8" w:rsidP="00EE4EE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EE8" w:rsidRDefault="00EE4EE8" w:rsidP="00EE4EE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EE8" w:rsidRDefault="00EE4EE8" w:rsidP="00EE4EE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EE8" w:rsidRDefault="00EE4EE8" w:rsidP="00EE4E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 «Историко - краеведческий музей Печенгского муниципального округа»</w:t>
            </w:r>
          </w:p>
        </w:tc>
      </w:tr>
      <w:tr w:rsidR="00304F99" w:rsidTr="00E112C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E11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1.6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Динамика увеличения числа посещений библиотек (в стационарных условиях)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Pr="004220EC" w:rsidRDefault="00277B9E" w:rsidP="00277B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МБКПУ «Печенгская централизованная библиотечная система</w:t>
            </w:r>
            <w:r w:rsidR="001940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(далее – МБКПУ «Печенгская ЦБС»)</w:t>
            </w:r>
          </w:p>
        </w:tc>
      </w:tr>
      <w:tr w:rsidR="00E112C2" w:rsidTr="00E112C2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Комплектование книжных фондов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12C2" w:rsidRDefault="00277B9E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277B9E" w:rsidP="00277B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МБКПУ «Печенгская ЦБС</w:t>
            </w:r>
            <w:r w:rsidR="00E112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</w:tr>
      <w:tr w:rsidR="00304F99" w:rsidTr="00E112C2">
        <w:trPr>
          <w:trHeight w:val="2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E11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4" w:name="p125"/>
            <w:bookmarkEnd w:id="4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1.8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pStyle w:val="16"/>
              <w:tabs>
                <w:tab w:val="left" w:pos="317"/>
              </w:tabs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Укрепление материально - технической базы и проведение текущих ремонтов в учреждениях культуры и учреждениях дополнительного образования в сфере культуры и искусства от общего числа таких учреждений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7B9E" w:rsidRDefault="00277B9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04F99" w:rsidRPr="00E112C2" w:rsidRDefault="0019405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12C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04F99" w:rsidRPr="00E112C2" w:rsidRDefault="0019405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12C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04F99" w:rsidRPr="00E112C2" w:rsidRDefault="0019405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12C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04F99" w:rsidRPr="00E112C2" w:rsidRDefault="0019405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12C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04F99" w:rsidRPr="00E112C2" w:rsidRDefault="0019405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12C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04F99" w:rsidRPr="00E112C2" w:rsidRDefault="00194058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12C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Pr="00E112C2" w:rsidRDefault="0019405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12C2">
              <w:rPr>
                <w:rFonts w:ascii="Times New Roman" w:hAnsi="Times New Roman"/>
                <w:sz w:val="20"/>
                <w:szCs w:val="20"/>
              </w:rPr>
              <w:t>Подведомственные Отделу КСиМП учреждения</w:t>
            </w:r>
          </w:p>
        </w:tc>
      </w:tr>
      <w:tr w:rsidR="00304F99" w:rsidTr="00E112C2">
        <w:trPr>
          <w:trHeight w:val="2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E11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1.9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Pr="00E346F5" w:rsidRDefault="00E346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зданий муниципальных учреждений культуры Печенгского округа, в отношении которых выполнена реконструкция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304F99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04F99" w:rsidRPr="00E112C2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12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04F99" w:rsidRPr="00E112C2" w:rsidRDefault="00277B9E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04F99" w:rsidRPr="00E112C2" w:rsidRDefault="00277B9E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04F99" w:rsidRPr="00E112C2" w:rsidRDefault="00277B9E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04F99" w:rsidRPr="00E112C2" w:rsidRDefault="00277B9E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04F99" w:rsidRPr="00E112C2" w:rsidRDefault="00277B9E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Pr="00E112C2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20"/>
                <w:szCs w:val="20"/>
                <w:lang w:eastAsia="ru-RU"/>
              </w:rPr>
            </w:pPr>
            <w:r w:rsidRPr="00E112C2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МБУК «Центр культуры Печенгского муниципального округа» (далее – МБУК «ЦКПМО»)</w:t>
            </w:r>
          </w:p>
        </w:tc>
      </w:tr>
      <w:tr w:rsidR="00E112C2" w:rsidRPr="00E112C2" w:rsidTr="00170013">
        <w:trPr>
          <w:trHeight w:val="2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Pr="00E112C2" w:rsidRDefault="00E11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112C2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1403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Pr="00E112C2" w:rsidRDefault="00E112C2" w:rsidP="00E112C2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E112C2">
              <w:rPr>
                <w:rFonts w:ascii="Times New Roman" w:eastAsia="Times New Roman" w:hAnsi="Times New Roman"/>
                <w:b/>
                <w:lang w:eastAsia="ru-RU"/>
              </w:rPr>
              <w:t>Направление (подпрограмма) 2 «Наследие»</w:t>
            </w:r>
          </w:p>
          <w:p w:rsidR="00E112C2" w:rsidRPr="00E112C2" w:rsidRDefault="00E112C2" w:rsidP="00E112C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E112C2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Цель: Сохранение объектов культурного наследия.</w:t>
            </w:r>
          </w:p>
        </w:tc>
      </w:tr>
      <w:tr w:rsidR="00E112C2" w:rsidTr="00E112C2">
        <w:trPr>
          <w:trHeight w:val="2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объектов культурного наследия, в отношении которых выполнен текущий ремонт</w:t>
            </w:r>
            <w:r w:rsidR="006B51B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 (или) осуществлено благоустройство территории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112C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4501D4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346F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346F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12C2" w:rsidRDefault="00E346F5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013" w:rsidRDefault="00170013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КСиМП,</w:t>
            </w:r>
            <w:r w:rsidR="00CE0B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Администрация,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E112C2" w:rsidRPr="00E112C2" w:rsidRDefault="00170013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«РЭС»</w:t>
            </w:r>
          </w:p>
        </w:tc>
      </w:tr>
    </w:tbl>
    <w:p w:rsidR="00304F99" w:rsidRDefault="00304F99">
      <w:pPr>
        <w:pStyle w:val="af8"/>
        <w:spacing w:before="0" w:beforeAutospacing="0" w:after="0" w:afterAutospacing="0"/>
        <w:jc w:val="both"/>
        <w:rPr>
          <w:sz w:val="20"/>
          <w:szCs w:val="20"/>
          <w:vertAlign w:val="superscript"/>
        </w:rPr>
      </w:pPr>
    </w:p>
    <w:p w:rsidR="00304F99" w:rsidRDefault="00194058">
      <w:pPr>
        <w:pStyle w:val="af8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  <w:vertAlign w:val="superscript"/>
        </w:rPr>
        <w:t xml:space="preserve">1 </w:t>
      </w:r>
      <w:r>
        <w:rPr>
          <w:sz w:val="20"/>
          <w:szCs w:val="20"/>
        </w:rPr>
        <w:t xml:space="preserve">Направленность показателя обозначается: </w:t>
      </w:r>
    </w:p>
    <w:p w:rsidR="00304F99" w:rsidRDefault="00194058">
      <w:pPr>
        <w:pStyle w:val="af8"/>
        <w:spacing w:before="168" w:beforeAutospacing="0" w:after="0" w:afterAutospacing="0"/>
        <w:ind w:firstLine="284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1 - направленность на рост; </w:t>
      </w:r>
    </w:p>
    <w:p w:rsidR="00304F99" w:rsidRDefault="00194058">
      <w:pPr>
        <w:pStyle w:val="af8"/>
        <w:spacing w:before="168" w:beforeAutospacing="0" w:after="0" w:afterAutospacing="0"/>
        <w:ind w:firstLine="284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(-1) - направленность на снижение; </w:t>
      </w:r>
    </w:p>
    <w:p w:rsidR="00304F99" w:rsidRDefault="00194058">
      <w:pPr>
        <w:pStyle w:val="af8"/>
        <w:spacing w:before="168" w:beforeAutospacing="0" w:after="0" w:afterAutospacing="0"/>
        <w:ind w:firstLine="284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0 - направленность на достижение конкретного значения. </w:t>
      </w:r>
    </w:p>
    <w:p w:rsidR="00304F99" w:rsidRDefault="00304F99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304F99" w:rsidRDefault="00304F99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D21A09" w:rsidRDefault="00D21A09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D21A09" w:rsidRDefault="00D21A09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D21A09" w:rsidRDefault="00D21A09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D21A09" w:rsidRDefault="00D21A09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D21A09" w:rsidRDefault="00D21A09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D21A09" w:rsidRDefault="00D21A09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D21A09" w:rsidRDefault="00D21A09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D21A09" w:rsidRDefault="00D21A09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D21A09" w:rsidRDefault="00D21A0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21A09" w:rsidRDefault="00D21A09" w:rsidP="00D21A09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3. Перечень структурных элементов муниципальной программы</w:t>
      </w:r>
    </w:p>
    <w:p w:rsidR="00D21A09" w:rsidRDefault="00D21A09" w:rsidP="00D21A09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14743" w:type="dxa"/>
        <w:tblInd w:w="-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3"/>
        <w:gridCol w:w="884"/>
        <w:gridCol w:w="4364"/>
        <w:gridCol w:w="1262"/>
        <w:gridCol w:w="1829"/>
        <w:gridCol w:w="5721"/>
      </w:tblGrid>
      <w:tr w:rsidR="008439D4" w:rsidTr="00EF0615"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Default="008439D4" w:rsidP="008439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439D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 структур</w:t>
            </w:r>
          </w:p>
          <w:p w:rsidR="008439D4" w:rsidRDefault="008439D4" w:rsidP="008439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439D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элемента муниципа</w:t>
            </w:r>
          </w:p>
          <w:p w:rsidR="008439D4" w:rsidRPr="008439D4" w:rsidRDefault="008439D4" w:rsidP="008439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льной программы</w:t>
            </w:r>
          </w:p>
        </w:tc>
        <w:tc>
          <w:tcPr>
            <w:tcW w:w="4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Направления (подпрограммы), комплексы процессных и(или) проектных мероприятий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Срок выполнения 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Соисполнители </w:t>
            </w:r>
          </w:p>
        </w:tc>
        <w:tc>
          <w:tcPr>
            <w:tcW w:w="5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Связь с показателями муниципальной программы (наименования показателей) </w:t>
            </w:r>
          </w:p>
        </w:tc>
      </w:tr>
      <w:tr w:rsidR="008439D4" w:rsidTr="00EF0615">
        <w:trPr>
          <w:trHeight w:val="510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Pr="00B2592C" w:rsidRDefault="00EF0615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B2592C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Pr="00B2592C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B2592C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131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Pr="00B2592C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B2592C">
              <w:rPr>
                <w:rFonts w:ascii="Times New Roman" w:eastAsia="Times New Roman" w:hAnsi="Times New Roman"/>
                <w:b/>
                <w:lang w:eastAsia="ru-RU"/>
              </w:rPr>
              <w:t>Направление (подпрограмма) 1 «Комплексное развитие отрасли культуры, дополнительного образования в сфере культуры и искусства»</w:t>
            </w:r>
          </w:p>
        </w:tc>
      </w:tr>
      <w:tr w:rsidR="008439D4" w:rsidTr="00EF0615">
        <w:trPr>
          <w:trHeight w:val="564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5C91" w:rsidRDefault="000D5C91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592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1</w:t>
            </w: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«Развитие культурного потенциала жителей Печенгского муниципального округа»</w:t>
            </w: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439D4" w:rsidRDefault="008439D4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Default="008439D4" w:rsidP="000D5C9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0D5C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 w:rsidR="000D5C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КСиМП,</w:t>
            </w: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подведомственные Отделу КСиМП учреждения</w:t>
            </w:r>
          </w:p>
        </w:tc>
        <w:tc>
          <w:tcPr>
            <w:tcW w:w="5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Default="008439D4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0.1. Результаты независимой оценки качества условий оказания услуг в сфере культуры</w:t>
            </w:r>
          </w:p>
          <w:p w:rsidR="008439D4" w:rsidRDefault="008439D4" w:rsidP="0017001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0.2.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Мурманской области</w:t>
            </w:r>
          </w:p>
          <w:p w:rsidR="008439D4" w:rsidRDefault="008439D4" w:rsidP="0017001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 Численность обучающихся образовательных организаций в сфере культуры (среднегодовая)</w:t>
            </w:r>
          </w:p>
          <w:p w:rsidR="008439D4" w:rsidRDefault="008439D4" w:rsidP="0017001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 Численность обучающихся образовательных организаций в сфере культуры, принявших участие в творческих мероприятиях, в том числе, в мероприятиях и конкурсах регионального, всероссийского, международного уровней</w:t>
            </w:r>
          </w:p>
          <w:p w:rsidR="008439D4" w:rsidRDefault="008439D4" w:rsidP="0017001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1.3. Численность участников клубных формирований</w:t>
            </w:r>
          </w:p>
          <w:p w:rsidR="008439D4" w:rsidRDefault="008439D4" w:rsidP="0017001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1.4. Число посещений культурно-массовых мероприятий, проводимых муниципальными культурно-досуговыми учреждениями</w:t>
            </w:r>
          </w:p>
          <w:p w:rsidR="008439D4" w:rsidRDefault="008439D4" w:rsidP="0017001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1.5. Доля экспонируемых музейных предметов за отчетный период от общего количества предметов музейного фонда</w:t>
            </w:r>
          </w:p>
          <w:p w:rsidR="008439D4" w:rsidRDefault="008439D4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1.6. Динамика увеличения числа посещений библиотек (в стационарных условиях)</w:t>
            </w:r>
          </w:p>
          <w:p w:rsidR="008439D4" w:rsidRDefault="008439D4" w:rsidP="0017001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1.7. Комплектование книжных фондов</w:t>
            </w:r>
          </w:p>
          <w:p w:rsidR="008439D4" w:rsidRDefault="008439D4" w:rsidP="001700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1.8. Укрепление материально-технической базы и проведение текущих ремонтов в учреждениях культуры и учреждениях дополнительного образования в сфере культуры и искусства от общего числа таких учреждений</w:t>
            </w:r>
          </w:p>
        </w:tc>
      </w:tr>
      <w:tr w:rsidR="008439D4" w:rsidTr="00EF0615">
        <w:trPr>
          <w:trHeight w:val="564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4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Default="008439D4" w:rsidP="0022249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B2592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проектных мероприятий 2</w:t>
            </w: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  <w:r w:rsidR="002224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«Реализация мероприятий по реконструкции муниципальных учреждений культуры Печенгского муниципального округа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Default="0022249F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2027-2028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Default="008439D4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МБУК «ЦКПМО»</w:t>
            </w:r>
          </w:p>
        </w:tc>
        <w:tc>
          <w:tcPr>
            <w:tcW w:w="5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Default="008439D4" w:rsidP="0022249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1.9.</w:t>
            </w:r>
            <w:r>
              <w:rPr>
                <w:lang w:eastAsia="ru-RU"/>
              </w:rPr>
              <w:t> </w:t>
            </w:r>
            <w:r w:rsidR="002224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зданий муниципальных учреждений Печенгского округа, в отношении которых выполнена реконструкция</w:t>
            </w:r>
          </w:p>
        </w:tc>
      </w:tr>
      <w:tr w:rsidR="008439D4" w:rsidTr="00EF0615">
        <w:trPr>
          <w:trHeight w:val="564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EF0615" w:rsidRPr="00B2592C" w:rsidRDefault="00EF0615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Pr="00B2592C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B2592C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1317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Pr="00B2592C" w:rsidRDefault="008439D4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B2592C">
              <w:rPr>
                <w:rFonts w:ascii="Times New Roman" w:eastAsia="Times New Roman" w:hAnsi="Times New Roman"/>
                <w:b/>
                <w:lang w:eastAsia="ru-RU"/>
              </w:rPr>
              <w:t>Направление (подпрограмма) 2 «Наследие»</w:t>
            </w:r>
          </w:p>
        </w:tc>
      </w:tr>
      <w:tr w:rsidR="008439D4" w:rsidTr="00EF0615">
        <w:trPr>
          <w:trHeight w:val="564"/>
        </w:trPr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4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439D4" w:rsidRPr="00B2592C" w:rsidRDefault="008439D4" w:rsidP="00300EB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2592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оцессных</w:t>
            </w:r>
            <w:r w:rsidRPr="00B2592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мероприятий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«Сохранение, благоустройство и паспортизация памятников культурного наследия регионального значения»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Default="008439D4" w:rsidP="0022249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2224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7-2029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Pr="00884CD1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4C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Отдел КСиМП, </w:t>
            </w:r>
          </w:p>
          <w:p w:rsidR="008439D4" w:rsidRPr="00884CD1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4C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Администрация,</w:t>
            </w:r>
          </w:p>
          <w:p w:rsidR="008439D4" w:rsidRDefault="008439D4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4C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МБУ «РЭС» </w:t>
            </w:r>
          </w:p>
        </w:tc>
        <w:tc>
          <w:tcPr>
            <w:tcW w:w="5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39D4" w:rsidRDefault="008439D4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0.3. Доля объектов культурного наследия, находящихся в удовлетворительном состоянии</w:t>
            </w:r>
          </w:p>
          <w:p w:rsidR="008439D4" w:rsidRDefault="008439D4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2.1. Количество объектов культурного наследия, в отношении которых выполнен текущий ремонт и (или) осуществлено благоустройство территории</w:t>
            </w:r>
          </w:p>
        </w:tc>
      </w:tr>
    </w:tbl>
    <w:p w:rsidR="006B51B3" w:rsidRDefault="006B51B3" w:rsidP="006B51B3">
      <w:pPr>
        <w:pStyle w:val="af8"/>
        <w:spacing w:before="168" w:beforeAutospacing="0" w:after="0" w:afterAutospacing="0"/>
        <w:ind w:firstLine="284"/>
        <w:contextualSpacing/>
        <w:jc w:val="center"/>
        <w:rPr>
          <w:b/>
        </w:rPr>
      </w:pPr>
    </w:p>
    <w:p w:rsidR="006B51B3" w:rsidRDefault="006B51B3" w:rsidP="006B51B3">
      <w:pPr>
        <w:pStyle w:val="af8"/>
        <w:spacing w:before="168" w:beforeAutospacing="0" w:after="0" w:afterAutospacing="0"/>
        <w:ind w:firstLine="284"/>
        <w:contextualSpacing/>
        <w:jc w:val="center"/>
        <w:rPr>
          <w:b/>
        </w:rPr>
      </w:pPr>
      <w:r>
        <w:rPr>
          <w:b/>
        </w:rPr>
        <w:t xml:space="preserve">4. Перечень объектов капитального строительства </w:t>
      </w:r>
    </w:p>
    <w:p w:rsidR="006B51B3" w:rsidRDefault="006B51B3" w:rsidP="006B51B3">
      <w:pPr>
        <w:pStyle w:val="af8"/>
        <w:spacing w:before="168" w:beforeAutospacing="0" w:after="0" w:afterAutospacing="0"/>
        <w:ind w:firstLine="284"/>
        <w:contextualSpacing/>
        <w:jc w:val="center"/>
        <w:rPr>
          <w:b/>
        </w:rPr>
      </w:pPr>
    </w:p>
    <w:tbl>
      <w:tblPr>
        <w:tblStyle w:val="afb"/>
        <w:tblW w:w="1477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19"/>
        <w:gridCol w:w="1691"/>
        <w:gridCol w:w="1621"/>
        <w:gridCol w:w="1150"/>
        <w:gridCol w:w="1288"/>
        <w:gridCol w:w="1645"/>
        <w:gridCol w:w="1035"/>
        <w:gridCol w:w="1405"/>
        <w:gridCol w:w="1405"/>
        <w:gridCol w:w="1405"/>
        <w:gridCol w:w="1409"/>
      </w:tblGrid>
      <w:tr w:rsidR="006B51B3" w:rsidTr="0022249F">
        <w:trPr>
          <w:trHeight w:val="228"/>
        </w:trPr>
        <w:tc>
          <w:tcPr>
            <w:tcW w:w="719" w:type="dxa"/>
            <w:vMerge w:val="restart"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731FCE">
              <w:rPr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691" w:type="dxa"/>
            <w:vMerge w:val="restart"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731FCE">
              <w:rPr>
                <w:sz w:val="20"/>
                <w:szCs w:val="20"/>
                <w:lang w:eastAsia="ru-RU"/>
              </w:rPr>
              <w:t>Наименование объекта капитального строительства</w:t>
            </w:r>
          </w:p>
        </w:tc>
        <w:tc>
          <w:tcPr>
            <w:tcW w:w="1621" w:type="dxa"/>
            <w:vMerge w:val="restart"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731FCE">
              <w:rPr>
                <w:sz w:val="20"/>
                <w:szCs w:val="20"/>
                <w:lang w:eastAsia="ru-RU"/>
              </w:rPr>
              <w:t>Соисполнитель, заказчик</w:t>
            </w:r>
          </w:p>
        </w:tc>
        <w:tc>
          <w:tcPr>
            <w:tcW w:w="1150" w:type="dxa"/>
            <w:vMerge w:val="restart"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731FCE">
              <w:rPr>
                <w:sz w:val="20"/>
                <w:szCs w:val="20"/>
                <w:lang w:eastAsia="ru-RU"/>
              </w:rPr>
              <w:t>Проектная мощность</w:t>
            </w:r>
          </w:p>
        </w:tc>
        <w:tc>
          <w:tcPr>
            <w:tcW w:w="1288" w:type="dxa"/>
            <w:vMerge w:val="restart"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731FCE">
              <w:rPr>
                <w:sz w:val="20"/>
                <w:szCs w:val="20"/>
                <w:lang w:eastAsia="ru-RU"/>
              </w:rPr>
              <w:t>Сроки и этапы выполнения работ</w:t>
            </w:r>
          </w:p>
        </w:tc>
        <w:tc>
          <w:tcPr>
            <w:tcW w:w="1645" w:type="dxa"/>
            <w:vMerge w:val="restart"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731FCE">
              <w:rPr>
                <w:sz w:val="20"/>
                <w:szCs w:val="20"/>
                <w:lang w:eastAsia="ru-RU"/>
              </w:rPr>
              <w:t>Общая стоимость объекта, рублей</w:t>
            </w:r>
          </w:p>
        </w:tc>
        <w:tc>
          <w:tcPr>
            <w:tcW w:w="6659" w:type="dxa"/>
            <w:gridSpan w:val="5"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731FCE">
              <w:rPr>
                <w:sz w:val="20"/>
                <w:szCs w:val="20"/>
                <w:lang w:eastAsia="ru-RU"/>
              </w:rPr>
              <w:t>Объемы и источники финансирования, рублей</w:t>
            </w:r>
          </w:p>
        </w:tc>
      </w:tr>
      <w:tr w:rsidR="006B51B3" w:rsidTr="0022249F">
        <w:trPr>
          <w:trHeight w:val="685"/>
        </w:trPr>
        <w:tc>
          <w:tcPr>
            <w:tcW w:w="719" w:type="dxa"/>
            <w:vMerge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vMerge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vMerge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50" w:type="dxa"/>
            <w:vMerge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vMerge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45" w:type="dxa"/>
            <w:vMerge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35" w:type="dxa"/>
          </w:tcPr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731FCE">
              <w:rPr>
                <w:sz w:val="20"/>
                <w:szCs w:val="20"/>
                <w:lang w:eastAsia="ru-RU"/>
              </w:rPr>
              <w:t>Год/ источник</w:t>
            </w:r>
          </w:p>
        </w:tc>
        <w:tc>
          <w:tcPr>
            <w:tcW w:w="1405" w:type="dxa"/>
          </w:tcPr>
          <w:p w:rsidR="0022249F" w:rsidRDefault="0022249F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6B51B3" w:rsidRPr="00731FCE" w:rsidRDefault="006B51B3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731FCE">
              <w:rPr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405" w:type="dxa"/>
          </w:tcPr>
          <w:p w:rsidR="0022249F" w:rsidRDefault="0022249F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6B51B3" w:rsidRPr="00731FCE" w:rsidRDefault="0022249F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05" w:type="dxa"/>
          </w:tcPr>
          <w:p w:rsidR="0022249F" w:rsidRDefault="0022249F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6B51B3" w:rsidRPr="00731FCE" w:rsidRDefault="0022249F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09" w:type="dxa"/>
          </w:tcPr>
          <w:p w:rsidR="0022249F" w:rsidRDefault="0022249F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6B51B3" w:rsidRPr="00731FCE" w:rsidRDefault="0022249F" w:rsidP="006B51B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2029</w:t>
            </w:r>
          </w:p>
        </w:tc>
      </w:tr>
      <w:tr w:rsidR="006B51B3" w:rsidTr="00EF0615">
        <w:trPr>
          <w:trHeight w:val="228"/>
        </w:trPr>
        <w:tc>
          <w:tcPr>
            <w:tcW w:w="719" w:type="dxa"/>
            <w:vMerge w:val="restart"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  <w:p w:rsidR="006B51B3" w:rsidRDefault="006B51B3" w:rsidP="006B51B3">
            <w:pPr>
              <w:spacing w:after="0" w:line="240" w:lineRule="auto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</w:t>
            </w:r>
          </w:p>
        </w:tc>
        <w:tc>
          <w:tcPr>
            <w:tcW w:w="7395" w:type="dxa"/>
            <w:gridSpan w:val="5"/>
            <w:vMerge w:val="restart"/>
          </w:tcPr>
          <w:p w:rsidR="006B51B3" w:rsidRDefault="006B51B3" w:rsidP="006B51B3">
            <w:pPr>
              <w:spacing w:after="0" w:line="240" w:lineRule="auto"/>
              <w:rPr>
                <w:b/>
                <w:u w:val="single"/>
              </w:rPr>
            </w:pPr>
          </w:p>
          <w:p w:rsidR="0022249F" w:rsidRDefault="006B51B3" w:rsidP="006531A8">
            <w:pPr>
              <w:spacing w:after="0" w:line="240" w:lineRule="auto"/>
              <w:jc w:val="center"/>
              <w:rPr>
                <w:b/>
                <w:lang w:eastAsia="ru-RU"/>
              </w:rPr>
            </w:pPr>
            <w:r w:rsidRPr="0022249F">
              <w:rPr>
                <w:b/>
                <w:u w:val="single"/>
                <w:lang w:eastAsia="ru-RU"/>
              </w:rPr>
              <w:t xml:space="preserve">Муниципальная программа </w:t>
            </w:r>
            <w:r w:rsidR="006531A8" w:rsidRPr="0022249F">
              <w:rPr>
                <w:b/>
                <w:u w:val="single"/>
                <w:lang w:eastAsia="ru-RU"/>
              </w:rPr>
              <w:t>«Культура»</w:t>
            </w:r>
            <w:r w:rsidRPr="003D0B4C">
              <w:rPr>
                <w:b/>
                <w:lang w:eastAsia="ru-RU"/>
              </w:rPr>
              <w:t xml:space="preserve">                                                Комплекс проектных мероприятий 2 </w:t>
            </w:r>
          </w:p>
          <w:p w:rsidR="006B51B3" w:rsidRPr="0022249F" w:rsidRDefault="006531A8" w:rsidP="006531A8">
            <w:pPr>
              <w:spacing w:after="0" w:line="240" w:lineRule="auto"/>
              <w:jc w:val="center"/>
              <w:rPr>
                <w:lang w:eastAsia="ru-RU"/>
              </w:rPr>
            </w:pPr>
            <w:r w:rsidRPr="0022249F">
              <w:rPr>
                <w:lang w:eastAsia="ru-RU"/>
              </w:rPr>
              <w:t>«</w:t>
            </w:r>
            <w:r w:rsidR="006B51B3" w:rsidRPr="0022249F">
              <w:rPr>
                <w:lang w:eastAsia="ru-RU"/>
              </w:rPr>
              <w:t>Модернизация имущественного ком</w:t>
            </w:r>
            <w:r w:rsidRPr="0022249F">
              <w:rPr>
                <w:lang w:eastAsia="ru-RU"/>
              </w:rPr>
              <w:t>плекса муниципальных учреждений»</w:t>
            </w:r>
          </w:p>
        </w:tc>
        <w:tc>
          <w:tcPr>
            <w:tcW w:w="1035" w:type="dxa"/>
          </w:tcPr>
          <w:p w:rsidR="006B51B3" w:rsidRPr="00731FCE" w:rsidRDefault="006B51B3" w:rsidP="006B51B3">
            <w:pPr>
              <w:spacing w:after="0" w:line="240" w:lineRule="auto"/>
              <w:rPr>
                <w:b/>
                <w:sz w:val="18"/>
                <w:szCs w:val="18"/>
                <w:lang w:eastAsia="ru-RU"/>
              </w:rPr>
            </w:pPr>
            <w:r w:rsidRPr="00731FCE">
              <w:rPr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405" w:type="dxa"/>
            <w:vAlign w:val="center"/>
          </w:tcPr>
          <w:p w:rsidR="006B51B3" w:rsidRPr="003D0B4C" w:rsidRDefault="0022249F" w:rsidP="000C2DA7">
            <w:pPr>
              <w:spacing w:after="0" w:line="240" w:lineRule="auto"/>
              <w:jc w:val="right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500 000 000,00</w:t>
            </w:r>
          </w:p>
        </w:tc>
        <w:tc>
          <w:tcPr>
            <w:tcW w:w="1405" w:type="dxa"/>
            <w:vAlign w:val="center"/>
          </w:tcPr>
          <w:p w:rsidR="006B51B3" w:rsidRPr="003D0B4C" w:rsidRDefault="0022249F" w:rsidP="006B51B3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250 000 000,00</w:t>
            </w:r>
          </w:p>
        </w:tc>
        <w:tc>
          <w:tcPr>
            <w:tcW w:w="1405" w:type="dxa"/>
            <w:vAlign w:val="center"/>
          </w:tcPr>
          <w:p w:rsidR="006B51B3" w:rsidRPr="00731FCE" w:rsidRDefault="0022249F" w:rsidP="006B51B3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250 000 000,00</w:t>
            </w:r>
          </w:p>
        </w:tc>
        <w:tc>
          <w:tcPr>
            <w:tcW w:w="1409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b/>
                <w:sz w:val="18"/>
                <w:lang w:eastAsia="ru-RU"/>
              </w:rPr>
            </w:pPr>
            <w:r w:rsidRPr="00731FCE">
              <w:rPr>
                <w:b/>
                <w:sz w:val="18"/>
                <w:lang w:eastAsia="ru-RU"/>
              </w:rPr>
              <w:t>0,00</w:t>
            </w:r>
          </w:p>
        </w:tc>
      </w:tr>
      <w:tr w:rsidR="006B51B3" w:rsidTr="00EF0615">
        <w:trPr>
          <w:trHeight w:val="241"/>
        </w:trPr>
        <w:tc>
          <w:tcPr>
            <w:tcW w:w="719" w:type="dxa"/>
            <w:vMerge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7395" w:type="dxa"/>
            <w:gridSpan w:val="5"/>
            <w:vMerge/>
          </w:tcPr>
          <w:p w:rsidR="006B51B3" w:rsidRDefault="006B51B3" w:rsidP="006B51B3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35" w:type="dxa"/>
          </w:tcPr>
          <w:p w:rsidR="006B51B3" w:rsidRPr="00731FCE" w:rsidRDefault="006B51B3" w:rsidP="006B51B3">
            <w:pPr>
              <w:spacing w:after="0" w:line="240" w:lineRule="auto"/>
              <w:rPr>
                <w:b/>
                <w:sz w:val="18"/>
                <w:szCs w:val="18"/>
                <w:lang w:eastAsia="ru-RU"/>
              </w:rPr>
            </w:pPr>
            <w:r w:rsidRPr="00731FCE">
              <w:rPr>
                <w:b/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405" w:type="dxa"/>
            <w:vAlign w:val="center"/>
          </w:tcPr>
          <w:p w:rsidR="006B51B3" w:rsidRPr="00FF0D16" w:rsidRDefault="0022249F" w:rsidP="006B51B3">
            <w:pPr>
              <w:spacing w:after="0"/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50 000,00</w:t>
            </w:r>
          </w:p>
        </w:tc>
        <w:tc>
          <w:tcPr>
            <w:tcW w:w="1405" w:type="dxa"/>
            <w:vAlign w:val="center"/>
          </w:tcPr>
          <w:p w:rsidR="006B51B3" w:rsidRPr="00FF0D16" w:rsidRDefault="0022249F" w:rsidP="006B51B3">
            <w:pPr>
              <w:spacing w:after="0"/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25 000,00</w:t>
            </w:r>
          </w:p>
        </w:tc>
        <w:tc>
          <w:tcPr>
            <w:tcW w:w="1405" w:type="dxa"/>
            <w:vAlign w:val="center"/>
          </w:tcPr>
          <w:p w:rsidR="006B51B3" w:rsidRPr="00731FCE" w:rsidRDefault="0022249F" w:rsidP="006B51B3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25 000,00</w:t>
            </w:r>
          </w:p>
        </w:tc>
        <w:tc>
          <w:tcPr>
            <w:tcW w:w="1409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b/>
                <w:sz w:val="18"/>
                <w:lang w:eastAsia="ru-RU"/>
              </w:rPr>
            </w:pPr>
            <w:r w:rsidRPr="00731FCE">
              <w:rPr>
                <w:b/>
                <w:sz w:val="18"/>
                <w:lang w:eastAsia="ru-RU"/>
              </w:rPr>
              <w:t>0,00</w:t>
            </w:r>
          </w:p>
        </w:tc>
      </w:tr>
      <w:tr w:rsidR="006B51B3" w:rsidTr="00EF0615">
        <w:trPr>
          <w:trHeight w:val="241"/>
        </w:trPr>
        <w:tc>
          <w:tcPr>
            <w:tcW w:w="719" w:type="dxa"/>
            <w:vMerge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7395" w:type="dxa"/>
            <w:gridSpan w:val="5"/>
            <w:vMerge/>
          </w:tcPr>
          <w:p w:rsidR="006B51B3" w:rsidRDefault="006B51B3" w:rsidP="006B51B3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35" w:type="dxa"/>
          </w:tcPr>
          <w:p w:rsidR="006B51B3" w:rsidRPr="00731FCE" w:rsidRDefault="006B51B3" w:rsidP="006B51B3">
            <w:pPr>
              <w:spacing w:after="0" w:line="240" w:lineRule="auto"/>
              <w:rPr>
                <w:b/>
                <w:sz w:val="18"/>
                <w:szCs w:val="18"/>
                <w:lang w:eastAsia="ru-RU"/>
              </w:rPr>
            </w:pPr>
            <w:r w:rsidRPr="00731FCE">
              <w:rPr>
                <w:b/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405" w:type="dxa"/>
            <w:vAlign w:val="center"/>
          </w:tcPr>
          <w:p w:rsidR="006B51B3" w:rsidRPr="00FF0D16" w:rsidRDefault="006B11D9" w:rsidP="006B51B3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214 950 000,00</w:t>
            </w:r>
          </w:p>
        </w:tc>
        <w:tc>
          <w:tcPr>
            <w:tcW w:w="1405" w:type="dxa"/>
            <w:vAlign w:val="center"/>
          </w:tcPr>
          <w:p w:rsidR="006B51B3" w:rsidRPr="00FF0D16" w:rsidRDefault="006B11D9" w:rsidP="006B51B3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107 475 000,00</w:t>
            </w:r>
          </w:p>
        </w:tc>
        <w:tc>
          <w:tcPr>
            <w:tcW w:w="1405" w:type="dxa"/>
            <w:vAlign w:val="center"/>
          </w:tcPr>
          <w:p w:rsidR="006B51B3" w:rsidRPr="00731FCE" w:rsidRDefault="006B11D9" w:rsidP="006B51B3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107 475 000,00</w:t>
            </w:r>
          </w:p>
        </w:tc>
        <w:tc>
          <w:tcPr>
            <w:tcW w:w="1409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b/>
                <w:sz w:val="18"/>
                <w:lang w:eastAsia="ru-RU"/>
              </w:rPr>
            </w:pPr>
            <w:r w:rsidRPr="00731FCE">
              <w:rPr>
                <w:b/>
                <w:sz w:val="18"/>
                <w:lang w:eastAsia="ru-RU"/>
              </w:rPr>
              <w:t>0,00</w:t>
            </w:r>
          </w:p>
        </w:tc>
      </w:tr>
      <w:tr w:rsidR="006B51B3" w:rsidTr="00EF0615">
        <w:trPr>
          <w:trHeight w:val="241"/>
        </w:trPr>
        <w:tc>
          <w:tcPr>
            <w:tcW w:w="719" w:type="dxa"/>
            <w:vMerge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7395" w:type="dxa"/>
            <w:gridSpan w:val="5"/>
            <w:vMerge/>
          </w:tcPr>
          <w:p w:rsidR="006B51B3" w:rsidRDefault="006B51B3" w:rsidP="006B51B3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35" w:type="dxa"/>
          </w:tcPr>
          <w:p w:rsidR="006B51B3" w:rsidRPr="00731FCE" w:rsidRDefault="006B51B3" w:rsidP="006B51B3">
            <w:pPr>
              <w:spacing w:after="0" w:line="240" w:lineRule="auto"/>
              <w:rPr>
                <w:b/>
                <w:sz w:val="18"/>
                <w:szCs w:val="18"/>
                <w:lang w:eastAsia="ru-RU"/>
              </w:rPr>
            </w:pPr>
            <w:r w:rsidRPr="00731FCE">
              <w:rPr>
                <w:b/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405" w:type="dxa"/>
            <w:vAlign w:val="center"/>
          </w:tcPr>
          <w:p w:rsidR="006B51B3" w:rsidRPr="00FF0D16" w:rsidRDefault="006B11D9" w:rsidP="006B51B3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285 000 000,00</w:t>
            </w:r>
          </w:p>
        </w:tc>
        <w:tc>
          <w:tcPr>
            <w:tcW w:w="1405" w:type="dxa"/>
            <w:vAlign w:val="center"/>
          </w:tcPr>
          <w:p w:rsidR="006B51B3" w:rsidRPr="00FF0D16" w:rsidRDefault="006B11D9" w:rsidP="006B51B3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142 500 000,00</w:t>
            </w:r>
          </w:p>
        </w:tc>
        <w:tc>
          <w:tcPr>
            <w:tcW w:w="1405" w:type="dxa"/>
            <w:vAlign w:val="center"/>
          </w:tcPr>
          <w:p w:rsidR="006B51B3" w:rsidRPr="00731FCE" w:rsidRDefault="006B11D9" w:rsidP="006B51B3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142 500 000,00</w:t>
            </w:r>
          </w:p>
        </w:tc>
        <w:tc>
          <w:tcPr>
            <w:tcW w:w="1409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b/>
                <w:sz w:val="18"/>
                <w:lang w:eastAsia="ru-RU"/>
              </w:rPr>
            </w:pPr>
            <w:r w:rsidRPr="00731FCE">
              <w:rPr>
                <w:b/>
                <w:sz w:val="18"/>
                <w:lang w:eastAsia="ru-RU"/>
              </w:rPr>
              <w:t>0,00</w:t>
            </w:r>
          </w:p>
        </w:tc>
      </w:tr>
      <w:tr w:rsidR="006B51B3" w:rsidTr="00EF0615">
        <w:trPr>
          <w:trHeight w:val="241"/>
        </w:trPr>
        <w:tc>
          <w:tcPr>
            <w:tcW w:w="719" w:type="dxa"/>
            <w:vMerge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7395" w:type="dxa"/>
            <w:gridSpan w:val="5"/>
            <w:vMerge/>
          </w:tcPr>
          <w:p w:rsidR="006B51B3" w:rsidRDefault="006B51B3" w:rsidP="006B51B3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35" w:type="dxa"/>
          </w:tcPr>
          <w:p w:rsidR="006B51B3" w:rsidRPr="00731FCE" w:rsidRDefault="006B51B3" w:rsidP="006B51B3">
            <w:pPr>
              <w:spacing w:after="0" w:line="240" w:lineRule="auto"/>
              <w:rPr>
                <w:b/>
                <w:sz w:val="18"/>
                <w:szCs w:val="18"/>
                <w:lang w:eastAsia="ru-RU"/>
              </w:rPr>
            </w:pPr>
            <w:r w:rsidRPr="00731FCE">
              <w:rPr>
                <w:b/>
                <w:sz w:val="18"/>
                <w:szCs w:val="18"/>
                <w:lang w:eastAsia="ru-RU"/>
              </w:rPr>
              <w:t>ВБС</w:t>
            </w:r>
          </w:p>
        </w:tc>
        <w:tc>
          <w:tcPr>
            <w:tcW w:w="1405" w:type="dxa"/>
            <w:vAlign w:val="center"/>
          </w:tcPr>
          <w:p w:rsidR="006B51B3" w:rsidRPr="00FF0D16" w:rsidRDefault="006B51B3" w:rsidP="006B51B3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 w:rsidRPr="00FF0D16">
              <w:rPr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5" w:type="dxa"/>
            <w:vAlign w:val="center"/>
          </w:tcPr>
          <w:p w:rsidR="006B51B3" w:rsidRPr="00FF0D16" w:rsidRDefault="006B51B3" w:rsidP="006B51B3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 w:rsidRPr="00FF0D16">
              <w:rPr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5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 w:rsidRPr="00731FCE">
              <w:rPr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9" w:type="dxa"/>
            <w:vAlign w:val="center"/>
          </w:tcPr>
          <w:p w:rsidR="006B51B3" w:rsidRPr="00731FCE" w:rsidRDefault="006B51B3" w:rsidP="006B51B3">
            <w:pPr>
              <w:spacing w:after="0" w:line="240" w:lineRule="auto"/>
              <w:jc w:val="right"/>
              <w:rPr>
                <w:b/>
                <w:sz w:val="18"/>
                <w:lang w:eastAsia="ru-RU"/>
              </w:rPr>
            </w:pPr>
            <w:r w:rsidRPr="00731FCE">
              <w:rPr>
                <w:b/>
                <w:sz w:val="18"/>
                <w:lang w:eastAsia="ru-RU"/>
              </w:rPr>
              <w:t>0,00</w:t>
            </w:r>
          </w:p>
        </w:tc>
      </w:tr>
      <w:tr w:rsidR="006B11D9" w:rsidTr="0022249F">
        <w:trPr>
          <w:trHeight w:val="228"/>
        </w:trPr>
        <w:tc>
          <w:tcPr>
            <w:tcW w:w="719" w:type="dxa"/>
            <w:vMerge w:val="restart"/>
          </w:tcPr>
          <w:p w:rsidR="006B11D9" w:rsidRDefault="006B11D9" w:rsidP="006B11D9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1.1</w:t>
            </w:r>
          </w:p>
        </w:tc>
        <w:tc>
          <w:tcPr>
            <w:tcW w:w="1691" w:type="dxa"/>
            <w:vMerge w:val="restart"/>
          </w:tcPr>
          <w:p w:rsidR="006B11D9" w:rsidRPr="00731FCE" w:rsidRDefault="006B11D9" w:rsidP="006B11D9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«Реконструкция здания муниципального бюджетного учреждения «Центр культуры Печенгского муниципального округа» (ул. Октябрьская, д.1, пгт. Никель)</w:t>
            </w:r>
          </w:p>
        </w:tc>
        <w:tc>
          <w:tcPr>
            <w:tcW w:w="1621" w:type="dxa"/>
            <w:vMerge w:val="restart"/>
          </w:tcPr>
          <w:p w:rsidR="006B11D9" w:rsidRPr="00731FCE" w:rsidRDefault="006B11D9" w:rsidP="006B11D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6B11D9" w:rsidRPr="00731FCE" w:rsidRDefault="006B11D9" w:rsidP="006B11D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Отдел КСиМП</w:t>
            </w:r>
          </w:p>
        </w:tc>
        <w:tc>
          <w:tcPr>
            <w:tcW w:w="1150" w:type="dxa"/>
            <w:vMerge w:val="restart"/>
            <w:shd w:val="clear" w:color="auto" w:fill="auto"/>
          </w:tcPr>
          <w:p w:rsidR="006B11D9" w:rsidRPr="00731FCE" w:rsidRDefault="006B11D9" w:rsidP="006B11D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6B11D9" w:rsidRDefault="006B11D9" w:rsidP="006B11D9">
            <w:pPr>
              <w:spacing w:after="0" w:line="240" w:lineRule="auto"/>
              <w:jc w:val="center"/>
              <w:rPr>
                <w:color w:val="2C2D2E"/>
                <w:sz w:val="20"/>
                <w:szCs w:val="20"/>
                <w:shd w:val="clear" w:color="auto" w:fill="FFFFFF"/>
              </w:rPr>
            </w:pPr>
            <w:r>
              <w:rPr>
                <w:color w:val="2C2D2E"/>
                <w:sz w:val="20"/>
                <w:szCs w:val="20"/>
                <w:shd w:val="clear" w:color="auto" w:fill="FFFFFF"/>
              </w:rPr>
              <w:t xml:space="preserve">4 595,8 </w:t>
            </w:r>
          </w:p>
          <w:p w:rsidR="006B11D9" w:rsidRPr="001C2CC4" w:rsidRDefault="006B11D9" w:rsidP="006B11D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1C2CC4">
              <w:rPr>
                <w:color w:val="2C2D2E"/>
                <w:sz w:val="20"/>
                <w:szCs w:val="20"/>
                <w:shd w:val="clear" w:color="auto" w:fill="FFFFFF"/>
              </w:rPr>
              <w:t>кв.</w:t>
            </w:r>
            <w:r>
              <w:rPr>
                <w:color w:val="2C2D2E"/>
                <w:sz w:val="20"/>
                <w:szCs w:val="20"/>
                <w:shd w:val="clear" w:color="auto" w:fill="FFFFFF"/>
              </w:rPr>
              <w:t xml:space="preserve"> м</w:t>
            </w:r>
          </w:p>
        </w:tc>
        <w:tc>
          <w:tcPr>
            <w:tcW w:w="1288" w:type="dxa"/>
            <w:vMerge w:val="restart"/>
          </w:tcPr>
          <w:p w:rsidR="006B11D9" w:rsidRPr="00731FCE" w:rsidRDefault="006B11D9" w:rsidP="006B11D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6B11D9" w:rsidRPr="00731FCE" w:rsidRDefault="006B11D9" w:rsidP="006B11D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2027-2028 </w:t>
            </w:r>
          </w:p>
        </w:tc>
        <w:tc>
          <w:tcPr>
            <w:tcW w:w="1645" w:type="dxa"/>
            <w:vMerge w:val="restart"/>
          </w:tcPr>
          <w:p w:rsidR="006B11D9" w:rsidRPr="00731FCE" w:rsidRDefault="006B11D9" w:rsidP="006B11D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6B11D9" w:rsidRPr="00731FCE" w:rsidRDefault="006B11D9" w:rsidP="006B11D9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500 000 000,00</w:t>
            </w:r>
          </w:p>
        </w:tc>
        <w:tc>
          <w:tcPr>
            <w:tcW w:w="1035" w:type="dxa"/>
          </w:tcPr>
          <w:p w:rsidR="006B11D9" w:rsidRPr="00731FCE" w:rsidRDefault="006B11D9" w:rsidP="006B11D9">
            <w:pPr>
              <w:spacing w:after="0" w:line="240" w:lineRule="auto"/>
              <w:rPr>
                <w:b/>
                <w:sz w:val="18"/>
                <w:szCs w:val="18"/>
                <w:lang w:eastAsia="ru-RU"/>
              </w:rPr>
            </w:pPr>
            <w:r w:rsidRPr="00731FCE">
              <w:rPr>
                <w:b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405" w:type="dxa"/>
            <w:vAlign w:val="center"/>
          </w:tcPr>
          <w:p w:rsidR="006B11D9" w:rsidRPr="003D0B4C" w:rsidRDefault="006B11D9" w:rsidP="006B11D9">
            <w:pPr>
              <w:spacing w:after="0" w:line="240" w:lineRule="auto"/>
              <w:jc w:val="right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500 000 000,00</w:t>
            </w:r>
          </w:p>
        </w:tc>
        <w:tc>
          <w:tcPr>
            <w:tcW w:w="1405" w:type="dxa"/>
            <w:vAlign w:val="center"/>
          </w:tcPr>
          <w:p w:rsidR="006B11D9" w:rsidRPr="003D0B4C" w:rsidRDefault="006B11D9" w:rsidP="006B11D9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250 000 000,00</w:t>
            </w:r>
          </w:p>
        </w:tc>
        <w:tc>
          <w:tcPr>
            <w:tcW w:w="1405" w:type="dxa"/>
            <w:vAlign w:val="center"/>
          </w:tcPr>
          <w:p w:rsidR="006B11D9" w:rsidRPr="00731FCE" w:rsidRDefault="006B11D9" w:rsidP="006B11D9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250 000 000,00</w:t>
            </w:r>
          </w:p>
        </w:tc>
        <w:tc>
          <w:tcPr>
            <w:tcW w:w="1409" w:type="dxa"/>
            <w:vAlign w:val="center"/>
          </w:tcPr>
          <w:p w:rsidR="006B11D9" w:rsidRPr="00731FCE" w:rsidRDefault="006B11D9" w:rsidP="006B11D9">
            <w:pPr>
              <w:spacing w:after="0" w:line="240" w:lineRule="auto"/>
              <w:jc w:val="right"/>
              <w:rPr>
                <w:b/>
                <w:sz w:val="18"/>
                <w:lang w:eastAsia="ru-RU"/>
              </w:rPr>
            </w:pPr>
            <w:r w:rsidRPr="00731FCE">
              <w:rPr>
                <w:b/>
                <w:sz w:val="18"/>
                <w:lang w:eastAsia="ru-RU"/>
              </w:rPr>
              <w:t>0,00</w:t>
            </w:r>
          </w:p>
        </w:tc>
      </w:tr>
      <w:tr w:rsidR="006B11D9" w:rsidTr="0022249F">
        <w:trPr>
          <w:trHeight w:val="228"/>
        </w:trPr>
        <w:tc>
          <w:tcPr>
            <w:tcW w:w="719" w:type="dxa"/>
            <w:vMerge/>
          </w:tcPr>
          <w:p w:rsidR="006B11D9" w:rsidRDefault="006B11D9" w:rsidP="006B11D9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691" w:type="dxa"/>
            <w:vMerge/>
          </w:tcPr>
          <w:p w:rsidR="006B11D9" w:rsidRDefault="006B11D9" w:rsidP="006B11D9">
            <w:pPr>
              <w:spacing w:after="0" w:line="240" w:lineRule="auto"/>
              <w:jc w:val="both"/>
              <w:rPr>
                <w:lang w:eastAsia="ru-RU"/>
              </w:rPr>
            </w:pPr>
          </w:p>
        </w:tc>
        <w:tc>
          <w:tcPr>
            <w:tcW w:w="1621" w:type="dxa"/>
            <w:vMerge/>
          </w:tcPr>
          <w:p w:rsidR="006B11D9" w:rsidRDefault="006B11D9" w:rsidP="006B11D9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150" w:type="dxa"/>
            <w:vMerge/>
            <w:shd w:val="clear" w:color="auto" w:fill="auto"/>
          </w:tcPr>
          <w:p w:rsidR="006B11D9" w:rsidRDefault="006B11D9" w:rsidP="006B11D9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288" w:type="dxa"/>
            <w:vMerge/>
          </w:tcPr>
          <w:p w:rsidR="006B11D9" w:rsidRDefault="006B11D9" w:rsidP="006B11D9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645" w:type="dxa"/>
            <w:vMerge/>
          </w:tcPr>
          <w:p w:rsidR="006B11D9" w:rsidRPr="00731FCE" w:rsidRDefault="006B11D9" w:rsidP="006B11D9">
            <w:pPr>
              <w:spacing w:after="0" w:line="240" w:lineRule="auto"/>
              <w:jc w:val="center"/>
              <w:rPr>
                <w:sz w:val="18"/>
                <w:lang w:eastAsia="ru-RU"/>
              </w:rPr>
            </w:pPr>
          </w:p>
        </w:tc>
        <w:tc>
          <w:tcPr>
            <w:tcW w:w="1035" w:type="dxa"/>
          </w:tcPr>
          <w:p w:rsidR="006B11D9" w:rsidRPr="00731FCE" w:rsidRDefault="006B11D9" w:rsidP="006B11D9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МБ</w:t>
            </w:r>
          </w:p>
        </w:tc>
        <w:tc>
          <w:tcPr>
            <w:tcW w:w="1405" w:type="dxa"/>
            <w:vAlign w:val="center"/>
          </w:tcPr>
          <w:p w:rsidR="006B11D9" w:rsidRPr="006B11D9" w:rsidRDefault="006B11D9" w:rsidP="006B11D9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6B11D9">
              <w:rPr>
                <w:color w:val="000000"/>
                <w:sz w:val="18"/>
                <w:szCs w:val="18"/>
              </w:rPr>
              <w:t>50 000,00</w:t>
            </w:r>
          </w:p>
        </w:tc>
        <w:tc>
          <w:tcPr>
            <w:tcW w:w="1405" w:type="dxa"/>
            <w:vAlign w:val="center"/>
          </w:tcPr>
          <w:p w:rsidR="006B11D9" w:rsidRPr="006B11D9" w:rsidRDefault="006B11D9" w:rsidP="006B11D9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 w:rsidRPr="006B11D9">
              <w:rPr>
                <w:color w:val="000000"/>
                <w:sz w:val="18"/>
                <w:szCs w:val="18"/>
              </w:rPr>
              <w:t>25 000,00</w:t>
            </w:r>
          </w:p>
        </w:tc>
        <w:tc>
          <w:tcPr>
            <w:tcW w:w="1405" w:type="dxa"/>
            <w:vAlign w:val="center"/>
          </w:tcPr>
          <w:p w:rsidR="006B11D9" w:rsidRPr="006B11D9" w:rsidRDefault="006B11D9" w:rsidP="006B11D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6B11D9">
              <w:rPr>
                <w:sz w:val="18"/>
                <w:szCs w:val="18"/>
                <w:lang w:eastAsia="ru-RU"/>
              </w:rPr>
              <w:t>25 000,00</w:t>
            </w:r>
          </w:p>
        </w:tc>
        <w:tc>
          <w:tcPr>
            <w:tcW w:w="1409" w:type="dxa"/>
            <w:vAlign w:val="center"/>
          </w:tcPr>
          <w:p w:rsidR="006B11D9" w:rsidRPr="00731FCE" w:rsidRDefault="006B11D9" w:rsidP="006B11D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0,00</w:t>
            </w:r>
          </w:p>
        </w:tc>
      </w:tr>
      <w:tr w:rsidR="006B11D9" w:rsidTr="0022249F">
        <w:trPr>
          <w:trHeight w:val="241"/>
        </w:trPr>
        <w:tc>
          <w:tcPr>
            <w:tcW w:w="719" w:type="dxa"/>
            <w:vMerge/>
          </w:tcPr>
          <w:p w:rsidR="006B11D9" w:rsidRDefault="006B11D9" w:rsidP="006B11D9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691" w:type="dxa"/>
            <w:vMerge/>
          </w:tcPr>
          <w:p w:rsidR="006B11D9" w:rsidRDefault="006B11D9" w:rsidP="006B11D9">
            <w:pPr>
              <w:spacing w:after="0" w:line="240" w:lineRule="auto"/>
              <w:jc w:val="both"/>
              <w:rPr>
                <w:lang w:eastAsia="ru-RU"/>
              </w:rPr>
            </w:pPr>
          </w:p>
        </w:tc>
        <w:tc>
          <w:tcPr>
            <w:tcW w:w="1621" w:type="dxa"/>
            <w:vMerge/>
          </w:tcPr>
          <w:p w:rsidR="006B11D9" w:rsidRDefault="006B11D9" w:rsidP="006B11D9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150" w:type="dxa"/>
            <w:vMerge/>
            <w:shd w:val="clear" w:color="auto" w:fill="auto"/>
          </w:tcPr>
          <w:p w:rsidR="006B11D9" w:rsidRDefault="006B11D9" w:rsidP="006B11D9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288" w:type="dxa"/>
            <w:vMerge/>
          </w:tcPr>
          <w:p w:rsidR="006B11D9" w:rsidRDefault="006B11D9" w:rsidP="006B11D9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645" w:type="dxa"/>
            <w:vMerge/>
          </w:tcPr>
          <w:p w:rsidR="006B11D9" w:rsidRPr="00731FCE" w:rsidRDefault="006B11D9" w:rsidP="006B11D9">
            <w:pPr>
              <w:spacing w:after="0" w:line="240" w:lineRule="auto"/>
              <w:jc w:val="center"/>
              <w:rPr>
                <w:sz w:val="18"/>
                <w:lang w:eastAsia="ru-RU"/>
              </w:rPr>
            </w:pPr>
          </w:p>
        </w:tc>
        <w:tc>
          <w:tcPr>
            <w:tcW w:w="1035" w:type="dxa"/>
          </w:tcPr>
          <w:p w:rsidR="006B11D9" w:rsidRPr="00731FCE" w:rsidRDefault="006B11D9" w:rsidP="006B11D9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ОБ</w:t>
            </w:r>
          </w:p>
        </w:tc>
        <w:tc>
          <w:tcPr>
            <w:tcW w:w="1405" w:type="dxa"/>
            <w:vAlign w:val="center"/>
          </w:tcPr>
          <w:p w:rsidR="006B11D9" w:rsidRPr="006B11D9" w:rsidRDefault="006B11D9" w:rsidP="006B11D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6B11D9">
              <w:rPr>
                <w:sz w:val="18"/>
                <w:szCs w:val="18"/>
                <w:lang w:eastAsia="ru-RU"/>
              </w:rPr>
              <w:t>214 950 000,00</w:t>
            </w:r>
          </w:p>
        </w:tc>
        <w:tc>
          <w:tcPr>
            <w:tcW w:w="1405" w:type="dxa"/>
            <w:vAlign w:val="center"/>
          </w:tcPr>
          <w:p w:rsidR="006B11D9" w:rsidRPr="006B11D9" w:rsidRDefault="006B11D9" w:rsidP="006B11D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6B11D9">
              <w:rPr>
                <w:sz w:val="18"/>
                <w:szCs w:val="18"/>
                <w:lang w:eastAsia="ru-RU"/>
              </w:rPr>
              <w:t>107 475 000,00</w:t>
            </w:r>
          </w:p>
        </w:tc>
        <w:tc>
          <w:tcPr>
            <w:tcW w:w="1405" w:type="dxa"/>
            <w:vAlign w:val="center"/>
          </w:tcPr>
          <w:p w:rsidR="006B11D9" w:rsidRPr="006B11D9" w:rsidRDefault="006B11D9" w:rsidP="006B11D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6B11D9">
              <w:rPr>
                <w:sz w:val="18"/>
                <w:szCs w:val="18"/>
                <w:lang w:eastAsia="ru-RU"/>
              </w:rPr>
              <w:t>107 475 000,00</w:t>
            </w:r>
          </w:p>
        </w:tc>
        <w:tc>
          <w:tcPr>
            <w:tcW w:w="1409" w:type="dxa"/>
            <w:vAlign w:val="center"/>
          </w:tcPr>
          <w:p w:rsidR="006B11D9" w:rsidRPr="00731FCE" w:rsidRDefault="006B11D9" w:rsidP="006B11D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0,00</w:t>
            </w:r>
          </w:p>
        </w:tc>
      </w:tr>
      <w:tr w:rsidR="006B11D9" w:rsidTr="0022249F">
        <w:trPr>
          <w:trHeight w:val="241"/>
        </w:trPr>
        <w:tc>
          <w:tcPr>
            <w:tcW w:w="719" w:type="dxa"/>
            <w:vMerge/>
          </w:tcPr>
          <w:p w:rsidR="006B11D9" w:rsidRDefault="006B11D9" w:rsidP="006B11D9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691" w:type="dxa"/>
            <w:vMerge/>
          </w:tcPr>
          <w:p w:rsidR="006B11D9" w:rsidRDefault="006B11D9" w:rsidP="006B11D9">
            <w:pPr>
              <w:spacing w:after="0" w:line="240" w:lineRule="auto"/>
              <w:jc w:val="both"/>
              <w:rPr>
                <w:lang w:eastAsia="ru-RU"/>
              </w:rPr>
            </w:pPr>
          </w:p>
        </w:tc>
        <w:tc>
          <w:tcPr>
            <w:tcW w:w="1621" w:type="dxa"/>
            <w:vMerge/>
          </w:tcPr>
          <w:p w:rsidR="006B11D9" w:rsidRDefault="006B11D9" w:rsidP="006B11D9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150" w:type="dxa"/>
            <w:vMerge/>
            <w:shd w:val="clear" w:color="auto" w:fill="auto"/>
          </w:tcPr>
          <w:p w:rsidR="006B11D9" w:rsidRDefault="006B11D9" w:rsidP="006B11D9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288" w:type="dxa"/>
            <w:vMerge/>
          </w:tcPr>
          <w:p w:rsidR="006B11D9" w:rsidRDefault="006B11D9" w:rsidP="006B11D9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645" w:type="dxa"/>
            <w:vMerge/>
          </w:tcPr>
          <w:p w:rsidR="006B11D9" w:rsidRDefault="006B11D9" w:rsidP="006B11D9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035" w:type="dxa"/>
          </w:tcPr>
          <w:p w:rsidR="006B11D9" w:rsidRPr="00731FCE" w:rsidRDefault="006B11D9" w:rsidP="006B11D9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ФБ</w:t>
            </w:r>
          </w:p>
        </w:tc>
        <w:tc>
          <w:tcPr>
            <w:tcW w:w="1405" w:type="dxa"/>
            <w:vAlign w:val="center"/>
          </w:tcPr>
          <w:p w:rsidR="006B11D9" w:rsidRPr="006B11D9" w:rsidRDefault="006B11D9" w:rsidP="006B11D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6B11D9">
              <w:rPr>
                <w:sz w:val="18"/>
                <w:szCs w:val="18"/>
                <w:lang w:eastAsia="ru-RU"/>
              </w:rPr>
              <w:t>285 000 000,00</w:t>
            </w:r>
          </w:p>
        </w:tc>
        <w:tc>
          <w:tcPr>
            <w:tcW w:w="1405" w:type="dxa"/>
            <w:vAlign w:val="center"/>
          </w:tcPr>
          <w:p w:rsidR="006B11D9" w:rsidRPr="006B11D9" w:rsidRDefault="006B11D9" w:rsidP="006B11D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6B11D9">
              <w:rPr>
                <w:sz w:val="18"/>
                <w:szCs w:val="18"/>
                <w:lang w:eastAsia="ru-RU"/>
              </w:rPr>
              <w:t>142 500 000,00</w:t>
            </w:r>
          </w:p>
        </w:tc>
        <w:tc>
          <w:tcPr>
            <w:tcW w:w="1405" w:type="dxa"/>
            <w:vAlign w:val="center"/>
          </w:tcPr>
          <w:p w:rsidR="006B11D9" w:rsidRPr="006B11D9" w:rsidRDefault="006B11D9" w:rsidP="006B11D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6B11D9">
              <w:rPr>
                <w:sz w:val="18"/>
                <w:szCs w:val="18"/>
                <w:lang w:eastAsia="ru-RU"/>
              </w:rPr>
              <w:t>142 500 000,00</w:t>
            </w:r>
          </w:p>
        </w:tc>
        <w:tc>
          <w:tcPr>
            <w:tcW w:w="1409" w:type="dxa"/>
            <w:vAlign w:val="center"/>
          </w:tcPr>
          <w:p w:rsidR="006B11D9" w:rsidRPr="00731FCE" w:rsidRDefault="006B11D9" w:rsidP="006B11D9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0,00</w:t>
            </w:r>
          </w:p>
        </w:tc>
      </w:tr>
      <w:tr w:rsidR="006B51B3" w:rsidTr="0022249F">
        <w:trPr>
          <w:trHeight w:val="254"/>
        </w:trPr>
        <w:tc>
          <w:tcPr>
            <w:tcW w:w="719" w:type="dxa"/>
            <w:vMerge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691" w:type="dxa"/>
            <w:vMerge/>
          </w:tcPr>
          <w:p w:rsidR="006B51B3" w:rsidRDefault="006B51B3" w:rsidP="006B51B3">
            <w:pPr>
              <w:spacing w:after="0" w:line="240" w:lineRule="auto"/>
              <w:jc w:val="both"/>
              <w:rPr>
                <w:lang w:eastAsia="ru-RU"/>
              </w:rPr>
            </w:pPr>
          </w:p>
        </w:tc>
        <w:tc>
          <w:tcPr>
            <w:tcW w:w="1621" w:type="dxa"/>
            <w:vMerge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150" w:type="dxa"/>
            <w:vMerge/>
            <w:shd w:val="clear" w:color="auto" w:fill="auto"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288" w:type="dxa"/>
            <w:vMerge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645" w:type="dxa"/>
            <w:vMerge/>
          </w:tcPr>
          <w:p w:rsidR="006B51B3" w:rsidRDefault="006B51B3" w:rsidP="006B51B3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035" w:type="dxa"/>
          </w:tcPr>
          <w:p w:rsidR="006B51B3" w:rsidRPr="00731FCE" w:rsidRDefault="006B51B3" w:rsidP="006B51B3">
            <w:pPr>
              <w:spacing w:after="0" w:line="240" w:lineRule="auto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ВБС</w:t>
            </w:r>
          </w:p>
        </w:tc>
        <w:tc>
          <w:tcPr>
            <w:tcW w:w="1405" w:type="dxa"/>
          </w:tcPr>
          <w:p w:rsidR="006B51B3" w:rsidRPr="00731FCE" w:rsidRDefault="006B51B3" w:rsidP="00D424C1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5" w:type="dxa"/>
          </w:tcPr>
          <w:p w:rsidR="006B51B3" w:rsidRPr="00731FCE" w:rsidRDefault="006B51B3" w:rsidP="00D424C1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5" w:type="dxa"/>
          </w:tcPr>
          <w:p w:rsidR="006B51B3" w:rsidRPr="00731FCE" w:rsidRDefault="006B51B3" w:rsidP="00D424C1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9" w:type="dxa"/>
          </w:tcPr>
          <w:p w:rsidR="006B51B3" w:rsidRPr="00731FCE" w:rsidRDefault="006B51B3" w:rsidP="00D424C1">
            <w:pPr>
              <w:spacing w:after="0" w:line="240" w:lineRule="auto"/>
              <w:jc w:val="right"/>
              <w:rPr>
                <w:sz w:val="18"/>
                <w:szCs w:val="18"/>
                <w:lang w:eastAsia="ru-RU"/>
              </w:rPr>
            </w:pPr>
            <w:r w:rsidRPr="00731FCE">
              <w:rPr>
                <w:sz w:val="18"/>
                <w:szCs w:val="18"/>
                <w:lang w:eastAsia="ru-RU"/>
              </w:rPr>
              <w:t>0,00</w:t>
            </w:r>
          </w:p>
        </w:tc>
      </w:tr>
    </w:tbl>
    <w:p w:rsidR="006B51B3" w:rsidRDefault="006B51B3" w:rsidP="006B51B3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B51B3" w:rsidRDefault="006B51B3" w:rsidP="006B51B3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B51B3" w:rsidRDefault="006B51B3" w:rsidP="006B51B3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B51B3" w:rsidRDefault="006B51B3" w:rsidP="006B51B3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B51B3" w:rsidRDefault="006B51B3" w:rsidP="006B51B3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B51B3" w:rsidRDefault="006B51B3" w:rsidP="006B51B3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F08DE" w:rsidRDefault="00EF08DE" w:rsidP="006B51B3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04F99" w:rsidRDefault="006B51B3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5</w:t>
      </w:r>
      <w:r w:rsidR="00194058">
        <w:rPr>
          <w:rFonts w:ascii="Times New Roman" w:eastAsia="Times New Roman" w:hAnsi="Times New Roman"/>
          <w:b/>
          <w:sz w:val="24"/>
          <w:szCs w:val="24"/>
          <w:lang w:eastAsia="ru-RU"/>
        </w:rPr>
        <w:t>. Перечень мер налогового регулирования (налоговых расходов) в сфере реализации муниципальной программы</w:t>
      </w:r>
    </w:p>
    <w:p w:rsidR="00304F99" w:rsidRDefault="00194058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14743" w:type="dxa"/>
        <w:tblInd w:w="-2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3544"/>
        <w:gridCol w:w="1418"/>
        <w:gridCol w:w="1417"/>
        <w:gridCol w:w="1418"/>
        <w:gridCol w:w="2551"/>
        <w:gridCol w:w="3544"/>
      </w:tblGrid>
      <w:tr w:rsidR="00304F99" w:rsidTr="00EF0615"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</w:t>
            </w:r>
          </w:p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п/п 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меры </w:t>
            </w:r>
          </w:p>
        </w:tc>
        <w:tc>
          <w:tcPr>
            <w:tcW w:w="42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Объем выпадающих доходов бюджета округа (руб.)</w:t>
            </w:r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Основание применения меры налогового регулирования 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Цель применения меры, связь с показателями муниципальной программы </w:t>
            </w:r>
          </w:p>
        </w:tc>
      </w:tr>
      <w:tr w:rsidR="00304F99" w:rsidTr="00EF0615"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EF08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EF08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EF08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2029</w:t>
            </w:r>
            <w:r w:rsidR="001940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04F99" w:rsidTr="00EF0615"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 w:rsidP="00D21A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 w:rsidP="00D21A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 w:rsidP="00D21A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04F99" w:rsidTr="00EF0615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pStyle w:val="af8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Освобождение от налогообложения земельным налогом учреждения культуры, финансируемые из бюджета муниципального образования Печенгский муниципальный округ, в отношении земельных участков, предоставленных для непосредственного выполнения возложенных на эти учреждения функций</w:t>
            </w:r>
          </w:p>
          <w:p w:rsidR="00304F99" w:rsidRDefault="00304F9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214 177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214 177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214 177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 w:rsidP="00EF08DE">
            <w:pPr>
              <w:spacing w:after="0" w:line="240" w:lineRule="auto"/>
              <w:ind w:right="1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Подпункт 4.1 пункта 4 решения Совета депутатов Печенгского муниципального округа от 23.10.2020 № 39 «Об установлении земельного налога на территории муниципального образования Печенгский муниципальный округ Мурманской области»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(в ред. от </w:t>
            </w:r>
            <w:r w:rsidR="00EF08DE">
              <w:rPr>
                <w:rFonts w:ascii="Times New Roman" w:hAnsi="Times New Roman"/>
                <w:sz w:val="20"/>
                <w:szCs w:val="20"/>
              </w:rPr>
              <w:t>26.06</w:t>
            </w:r>
            <w:r>
              <w:rPr>
                <w:rFonts w:ascii="Times New Roman" w:hAnsi="Times New Roman"/>
                <w:sz w:val="20"/>
                <w:szCs w:val="20"/>
              </w:rPr>
              <w:t>.202</w:t>
            </w:r>
            <w:r w:rsidR="00D21A09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 избежание встречных потоков денежных средств, уменьшения расходов плательщиков, воспользовавшихся льготами, финансовое обеспечение которых осуществляется в полном объеме или частично за счет средств бюджета округа</w:t>
            </w:r>
          </w:p>
          <w:p w:rsidR="00304F99" w:rsidRDefault="00331A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1.8.</w:t>
            </w:r>
            <w:r w:rsidR="00194058">
              <w:rPr>
                <w:rFonts w:ascii="Times New Roman" w:hAnsi="Times New Roman"/>
                <w:sz w:val="20"/>
                <w:szCs w:val="20"/>
              </w:rPr>
              <w:t xml:space="preserve"> Укрепление материально - технической базы и проведение текущих ремонтов в учреждениях культуры и учреждениях дополнительного образования в сфере культуры и искусства от общего числа таких учреждений</w:t>
            </w:r>
          </w:p>
        </w:tc>
      </w:tr>
    </w:tbl>
    <w:p w:rsidR="00304F99" w:rsidRDefault="00304F99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</w:pPr>
    </w:p>
    <w:p w:rsidR="00304F99" w:rsidRDefault="00304F99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</w:pPr>
    </w:p>
    <w:p w:rsidR="004220EC" w:rsidRDefault="004220EC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</w:pPr>
    </w:p>
    <w:p w:rsidR="004220EC" w:rsidRDefault="004220EC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</w:pPr>
    </w:p>
    <w:p w:rsidR="00EF0615" w:rsidRDefault="00EF061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04F99" w:rsidRDefault="006B51B3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194058">
        <w:rPr>
          <w:rFonts w:ascii="Times New Roman" w:eastAsia="Times New Roman" w:hAnsi="Times New Roman"/>
          <w:b/>
          <w:sz w:val="24"/>
          <w:szCs w:val="24"/>
          <w:lang w:eastAsia="ru-RU"/>
        </w:rPr>
        <w:t>. Сведения об объемах финансирования муниципальной программы</w:t>
      </w:r>
    </w:p>
    <w:p w:rsidR="00304F99" w:rsidRDefault="00194058">
      <w:pPr>
        <w:spacing w:after="0" w:line="288" w:lineRule="atLeast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14743" w:type="dxa"/>
        <w:tblInd w:w="-2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992"/>
        <w:gridCol w:w="2977"/>
        <w:gridCol w:w="1276"/>
        <w:gridCol w:w="992"/>
        <w:gridCol w:w="1417"/>
        <w:gridCol w:w="1560"/>
        <w:gridCol w:w="1559"/>
        <w:gridCol w:w="1417"/>
        <w:gridCol w:w="1985"/>
      </w:tblGrid>
      <w:tr w:rsidR="00EF0615" w:rsidTr="00EF0615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F0615" w:rsidRDefault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8439D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 структур</w:t>
            </w:r>
          </w:p>
          <w:p w:rsidR="00EF0615" w:rsidRDefault="00EF0615" w:rsidP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439D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элемента муниципа</w:t>
            </w:r>
          </w:p>
          <w:p w:rsidR="00EF0615" w:rsidRDefault="00EF0615" w:rsidP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льной программы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программа, ГРБС, направления (подпрограммы)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Период реализации </w:t>
            </w:r>
          </w:p>
        </w:tc>
        <w:tc>
          <w:tcPr>
            <w:tcW w:w="69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Объемы и источники финансирования (рублей) 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Соисполнители</w:t>
            </w:r>
            <w:r>
              <w:rPr>
                <w:rFonts w:ascii="Times New Roman" w:eastAsia="Times New Roman" w:hAnsi="Times New Roman"/>
                <w:strike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615" w:rsidRDefault="00EF06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Год/</w:t>
            </w:r>
          </w:p>
          <w:p w:rsidR="00EF0615" w:rsidRDefault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источник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0D5C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  <w:r w:rsidR="00EF06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0D5C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2028</w:t>
            </w:r>
            <w:r w:rsidR="00EF061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0D5C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EF0615" w:rsidRDefault="00EF0615" w:rsidP="000D5C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  <w:p w:rsidR="004220EC" w:rsidRDefault="004220EC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Муниципальная программа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«Культура»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EF0615" w:rsidRDefault="00EF0615" w:rsidP="000D5C9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F061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202</w:t>
            </w:r>
            <w:r w:rsidR="000D5C9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  <w:r w:rsidRPr="00EF061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-202</w:t>
            </w:r>
            <w:r w:rsidR="000D5C9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3D386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b/>
                <w:sz w:val="18"/>
                <w:szCs w:val="18"/>
              </w:rPr>
              <w:t>1 393 320 457,72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3D386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b/>
                <w:sz w:val="18"/>
                <w:szCs w:val="18"/>
              </w:rPr>
              <w:t>551 107 257,72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b/>
                <w:sz w:val="18"/>
                <w:szCs w:val="18"/>
              </w:rPr>
              <w:t>544 706 000,00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b/>
                <w:sz w:val="18"/>
                <w:szCs w:val="18"/>
              </w:rPr>
              <w:t>297 507 200,00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Отдел КСиМП, подведомственные Отделу КСиМП</w:t>
            </w: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учреждения, Администрация,</w:t>
            </w: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МБУ «РЭС»</w:t>
            </w:r>
          </w:p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3D386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873 660 500,00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3D386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293 322 300,00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289 531 000,00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290 807 200,00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217 285 788,00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109 810 788,00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107 475 000,00</w:t>
            </w:r>
            <w:r w:rsidR="00EF0615" w:rsidRPr="004220EC">
              <w:rPr>
                <w:rFonts w:ascii="Times New Roman" w:eastAsia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285 274 169,72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142 774 169,72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142 500,00</w:t>
            </w:r>
            <w:r w:rsidR="00EF0615" w:rsidRPr="004220EC">
              <w:rPr>
                <w:rFonts w:ascii="Times New Roman" w:eastAsia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4220EC">
        <w:trPr>
          <w:trHeight w:val="393"/>
        </w:trPr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ВБС </w:t>
            </w:r>
          </w:p>
          <w:p w:rsidR="004220EC" w:rsidRPr="004220EC" w:rsidRDefault="004220EC" w:rsidP="006B51B3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17 100 000,00</w:t>
            </w:r>
          </w:p>
          <w:p w:rsidR="004220EC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5 200 000,00</w:t>
            </w:r>
          </w:p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5 500 000,00</w:t>
            </w:r>
          </w:p>
          <w:p w:rsidR="004220EC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6 700 000,00</w:t>
            </w:r>
          </w:p>
          <w:p w:rsidR="004220EC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B6178D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0.1 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спорта и молодежной политики администрации Печенгского муниципального округа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4220E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4220E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-202</w:t>
            </w:r>
            <w:r w:rsidR="004220E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1 388 820 457,72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549 607 257,72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543 206 000,00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296 007 200,00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B6178D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869 160 500,00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291 822 300,00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288 031 000,00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289 307 200,00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B6178D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217 285 788,00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109 810 788,00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4220EC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107 475 000,00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B6178D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285 274 169,72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142 774 169,72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142 500 000,00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B6178D">
        <w:trPr>
          <w:trHeight w:val="212"/>
        </w:trPr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ВБС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17 100 000,00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5 200 000,00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5 200 000,00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6 700 000,00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Pr="00D21A09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1A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Печенгского муниципального округа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0D5C9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0D5C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-202</w:t>
            </w:r>
            <w:r w:rsidR="000D5C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4 500 000,00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1 500 000,00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1 500 000</w:t>
            </w:r>
            <w:r w:rsidR="00EF0615" w:rsidRPr="004220EC">
              <w:rPr>
                <w:rFonts w:ascii="Times New Roman" w:eastAsia="Times New Roman" w:hAnsi="Times New Roman"/>
                <w:b/>
                <w:sz w:val="18"/>
                <w:szCs w:val="18"/>
              </w:rPr>
              <w:t>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1 500 00</w:t>
            </w:r>
            <w:r w:rsidR="00EF0615" w:rsidRPr="004220EC">
              <w:rPr>
                <w:rFonts w:ascii="Times New Roman" w:eastAsia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4 500 000,00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1 500 000,00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1 500 00</w:t>
            </w:r>
            <w:r w:rsidR="00EF0615"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220EC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1 500 00</w:t>
            </w:r>
            <w:r w:rsidR="00EF0615"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ВБС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EF0615" w:rsidRPr="006403E1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Pr="006403E1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403E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Направление (подпрограмма) 1 </w:t>
            </w:r>
            <w:r w:rsidRPr="006403E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«Комплексное развитие отрасли культуры, дополнительного образования в сфере культуры и искусства»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0D5C9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0D5C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-202</w:t>
            </w:r>
            <w:r w:rsidR="000D5C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AE51ED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1 388 820 457,72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AE51ED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549 607 257,72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AE51ED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543 206 000,00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AE51ED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296 007 200,00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КСиМП, подведомственные Отделу КСиМП учреждения</w:t>
            </w: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869 160 500,00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291 822 300,00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288 031 000,00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289 307 200,00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217 285 788,00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109 810 788,00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107 475 000,00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285 274 169,72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142 774 169,72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142 500 000,00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ВБС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17 100 000,00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5 200 000,00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5 200 000,00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6 700 000,00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B6178D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1.1 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«Развитие культурного потенциала жителей Печенгского муниципального округа»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0D5C9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0D5C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-202</w:t>
            </w:r>
            <w:r w:rsidR="000D5C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888 820 457,72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527298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299 607 257,72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293 206 000,00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296 007 200,00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КСиМП, подведомственные Отделу КСиМП</w:t>
            </w: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учреждения</w:t>
            </w:r>
          </w:p>
        </w:tc>
      </w:tr>
      <w:tr w:rsidR="00EF0615" w:rsidTr="00B6178D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869 110 500,00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291 797 300,00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288 006 000,00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289 307 200,00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B6178D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2 335 788,00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2 335 788,00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B6178D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274 169,72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274 169,72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B6178D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ВБС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17 100 000,00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5 200 000,00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5 200 000,00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6 700 000,00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проектных мероприятий 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«Модернизация имущественного комплекса муниципальных учреждений»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0D5C91" w:rsidP="006B51B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  <w:r w:rsidR="00417A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500 000 000,00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250 000 000,00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250 000 00</w:t>
            </w:r>
            <w:r w:rsidR="00EF0615" w:rsidRPr="004220EC">
              <w:rPr>
                <w:rFonts w:ascii="Times New Roman" w:eastAsia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МБУК «ЦКПМО»</w:t>
            </w: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50 000,00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25 000,00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25 00</w:t>
            </w:r>
            <w:r w:rsidR="00EF0615"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214 950 000,00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107 475 000,00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107 475 000,00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285 000 000,00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142 500 000,00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142 500 000,00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ВБС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Default="00EF0615" w:rsidP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0615" w:rsidRPr="00EF0615" w:rsidRDefault="00EF0615" w:rsidP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F061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Pr="00300EB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00EB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Направление (подпрограмма) 2</w:t>
            </w:r>
          </w:p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«Наследие»</w:t>
            </w:r>
          </w:p>
        </w:tc>
        <w:tc>
          <w:tcPr>
            <w:tcW w:w="1276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0D5C91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3D386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4 500 000,00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3D386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1 500 000,00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1 500 00</w:t>
            </w:r>
            <w:r w:rsidR="00EF0615" w:rsidRPr="004220EC">
              <w:rPr>
                <w:rFonts w:ascii="Times New Roman" w:eastAsia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417AF4" w:rsidP="006B51B3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1 500 00</w:t>
            </w:r>
            <w:r w:rsidR="00EF0615" w:rsidRPr="004220EC">
              <w:rPr>
                <w:rFonts w:ascii="Times New Roman" w:eastAsia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985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D386D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КСиМП, Администрация,</w:t>
            </w:r>
          </w:p>
          <w:p w:rsidR="00EF0615" w:rsidRPr="00A613B9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МБУ «РЭС»</w:t>
            </w:r>
          </w:p>
        </w:tc>
      </w:tr>
      <w:tr w:rsidR="00417AF4" w:rsidTr="00EF0615">
        <w:trPr>
          <w:trHeight w:val="210"/>
        </w:trPr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417AF4" w:rsidRDefault="00417AF4" w:rsidP="00417A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17AF4" w:rsidRDefault="00417AF4" w:rsidP="00417A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17AF4" w:rsidRDefault="00417AF4" w:rsidP="00417A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17AF4" w:rsidRDefault="00417AF4" w:rsidP="00417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AF4" w:rsidRPr="004220EC" w:rsidRDefault="00417AF4" w:rsidP="00417AF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AF4" w:rsidRPr="00417AF4" w:rsidRDefault="00417AF4" w:rsidP="00417AF4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17AF4">
              <w:rPr>
                <w:rFonts w:ascii="Times New Roman" w:eastAsia="Times New Roman" w:hAnsi="Times New Roman"/>
                <w:sz w:val="18"/>
                <w:szCs w:val="18"/>
              </w:rPr>
              <w:t>4 500 000,00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AF4" w:rsidRPr="00417AF4" w:rsidRDefault="00417AF4" w:rsidP="00417AF4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17AF4">
              <w:rPr>
                <w:rFonts w:ascii="Times New Roman" w:eastAsia="Times New Roman" w:hAnsi="Times New Roman"/>
                <w:sz w:val="18"/>
                <w:szCs w:val="18"/>
              </w:rPr>
              <w:t xml:space="preserve">1 500 000,00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AF4" w:rsidRPr="00417AF4" w:rsidRDefault="00417AF4" w:rsidP="00417AF4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17AF4">
              <w:rPr>
                <w:rFonts w:ascii="Times New Roman" w:eastAsia="Times New Roman" w:hAnsi="Times New Roman"/>
                <w:sz w:val="18"/>
                <w:szCs w:val="18"/>
              </w:rPr>
              <w:t>1 500 000,00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AF4" w:rsidRPr="00417AF4" w:rsidRDefault="00417AF4" w:rsidP="00417AF4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17AF4">
              <w:rPr>
                <w:rFonts w:ascii="Times New Roman" w:eastAsia="Times New Roman" w:hAnsi="Times New Roman"/>
                <w:sz w:val="18"/>
                <w:szCs w:val="18"/>
              </w:rPr>
              <w:t>1 500 000,00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17AF4" w:rsidRPr="00A613B9" w:rsidRDefault="00417AF4" w:rsidP="00417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Pr="00300EB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Pr="00300EB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00EB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ВБС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417AF4" w:rsidTr="00EF0615">
        <w:tc>
          <w:tcPr>
            <w:tcW w:w="568" w:type="dxa"/>
            <w:tcBorders>
              <w:left w:val="single" w:sz="6" w:space="0" w:color="000000"/>
              <w:right w:val="single" w:sz="6" w:space="0" w:color="000000"/>
            </w:tcBorders>
          </w:tcPr>
          <w:p w:rsidR="00417AF4" w:rsidRDefault="00417AF4" w:rsidP="00417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17AF4" w:rsidRDefault="00417AF4" w:rsidP="00417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2977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17AF4" w:rsidRDefault="00417AF4" w:rsidP="00417A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0EB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«Сохранение, благоустройство и паспортизация памятников культурного наследия регионального значения»</w:t>
            </w:r>
          </w:p>
        </w:tc>
        <w:tc>
          <w:tcPr>
            <w:tcW w:w="1276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17AF4" w:rsidRDefault="00417AF4" w:rsidP="00417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AF4" w:rsidRPr="004220EC" w:rsidRDefault="00417AF4" w:rsidP="00417AF4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AF4" w:rsidRPr="004220EC" w:rsidRDefault="00417AF4" w:rsidP="00417AF4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4 500 000,00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AF4" w:rsidRPr="004220EC" w:rsidRDefault="00417AF4" w:rsidP="00417AF4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1 500 000,00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AF4" w:rsidRPr="004220EC" w:rsidRDefault="00417AF4" w:rsidP="00417AF4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1 500 00</w:t>
            </w:r>
            <w:r w:rsidRPr="004220EC">
              <w:rPr>
                <w:rFonts w:ascii="Times New Roman" w:eastAsia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AF4" w:rsidRPr="004220EC" w:rsidRDefault="00417AF4" w:rsidP="00417AF4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1 500 00</w:t>
            </w:r>
            <w:r w:rsidRPr="004220EC">
              <w:rPr>
                <w:rFonts w:ascii="Times New Roman" w:eastAsia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985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17AF4" w:rsidRDefault="00417AF4" w:rsidP="00417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КСиМП, Администрация,</w:t>
            </w:r>
          </w:p>
          <w:p w:rsidR="00417AF4" w:rsidRPr="00A613B9" w:rsidRDefault="00417AF4" w:rsidP="00417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МБУ «РЭС»</w:t>
            </w:r>
          </w:p>
        </w:tc>
      </w:tr>
      <w:tr w:rsidR="00417AF4" w:rsidTr="00EF0615">
        <w:tc>
          <w:tcPr>
            <w:tcW w:w="568" w:type="dxa"/>
            <w:tcBorders>
              <w:left w:val="single" w:sz="6" w:space="0" w:color="000000"/>
              <w:right w:val="single" w:sz="6" w:space="0" w:color="000000"/>
            </w:tcBorders>
          </w:tcPr>
          <w:p w:rsidR="00417AF4" w:rsidRDefault="00417AF4" w:rsidP="00417A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17AF4" w:rsidRDefault="00417AF4" w:rsidP="00417A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17AF4" w:rsidRDefault="00417AF4" w:rsidP="00417A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17AF4" w:rsidRDefault="00417AF4" w:rsidP="00417A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AF4" w:rsidRPr="004220EC" w:rsidRDefault="00417AF4" w:rsidP="00417AF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AF4" w:rsidRPr="00417AF4" w:rsidRDefault="00417AF4" w:rsidP="00417AF4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17AF4">
              <w:rPr>
                <w:rFonts w:ascii="Times New Roman" w:eastAsia="Times New Roman" w:hAnsi="Times New Roman"/>
                <w:sz w:val="18"/>
                <w:szCs w:val="18"/>
              </w:rPr>
              <w:t>4 500 000,00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AF4" w:rsidRPr="00417AF4" w:rsidRDefault="00417AF4" w:rsidP="00417AF4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17AF4">
              <w:rPr>
                <w:rFonts w:ascii="Times New Roman" w:eastAsia="Times New Roman" w:hAnsi="Times New Roman"/>
                <w:sz w:val="18"/>
                <w:szCs w:val="18"/>
              </w:rPr>
              <w:t xml:space="preserve">1 500 000,00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AF4" w:rsidRPr="00417AF4" w:rsidRDefault="00417AF4" w:rsidP="00417AF4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17AF4">
              <w:rPr>
                <w:rFonts w:ascii="Times New Roman" w:eastAsia="Times New Roman" w:hAnsi="Times New Roman"/>
                <w:sz w:val="18"/>
                <w:szCs w:val="18"/>
              </w:rPr>
              <w:t>1 500 000,00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AF4" w:rsidRPr="00417AF4" w:rsidRDefault="00417AF4" w:rsidP="00417AF4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17AF4">
              <w:rPr>
                <w:rFonts w:ascii="Times New Roman" w:eastAsia="Times New Roman" w:hAnsi="Times New Roman"/>
                <w:sz w:val="18"/>
                <w:szCs w:val="18"/>
              </w:rPr>
              <w:t>1 500 000,00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17AF4" w:rsidRDefault="00417AF4" w:rsidP="00417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tcBorders>
              <w:left w:val="single" w:sz="6" w:space="0" w:color="000000"/>
              <w:right w:val="single" w:sz="6" w:space="0" w:color="000000"/>
            </w:tcBorders>
          </w:tcPr>
          <w:p w:rsidR="00EF0615" w:rsidRPr="003D386D" w:rsidRDefault="00EF0615" w:rsidP="00EF0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tcBorders>
              <w:left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ФБ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F0615" w:rsidTr="00EF0615">
        <w:tc>
          <w:tcPr>
            <w:tcW w:w="5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ВБС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Pr="004220EC" w:rsidRDefault="00EF0615" w:rsidP="006B51B3">
            <w:pPr>
              <w:spacing w:after="0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220EC">
              <w:rPr>
                <w:rFonts w:ascii="Times New Roman" w:eastAsia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F0615" w:rsidRDefault="00EF0615" w:rsidP="006B51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</w:tbl>
    <w:p w:rsidR="006B51B3" w:rsidRDefault="006B51B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220EC" w:rsidRDefault="004220E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220EC" w:rsidRDefault="004220E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04F99" w:rsidRDefault="006B51B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7</w:t>
      </w:r>
      <w:r w:rsidR="00194058">
        <w:rPr>
          <w:rFonts w:ascii="Times New Roman" w:eastAsia="Times New Roman" w:hAnsi="Times New Roman"/>
          <w:b/>
          <w:sz w:val="24"/>
          <w:szCs w:val="24"/>
          <w:lang w:eastAsia="ru-RU"/>
        </w:rPr>
        <w:t>. Механизмы управления рисками</w:t>
      </w:r>
    </w:p>
    <w:p w:rsidR="00304F99" w:rsidRDefault="00194058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5000" w:type="pct"/>
        <w:tblInd w:w="-2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1712"/>
        <w:gridCol w:w="3079"/>
        <w:gridCol w:w="3124"/>
        <w:gridCol w:w="4080"/>
        <w:gridCol w:w="1628"/>
      </w:tblGrid>
      <w:tr w:rsidR="00304F99" w:rsidRPr="0061340E" w:rsidTr="0061340E"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Pr="0061340E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34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п/п </w:t>
            </w:r>
          </w:p>
        </w:tc>
        <w:tc>
          <w:tcPr>
            <w:tcW w:w="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Pr="0061340E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34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риска </w:t>
            </w:r>
          </w:p>
        </w:tc>
        <w:tc>
          <w:tcPr>
            <w:tcW w:w="1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Pr="0061340E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34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Ожидаемые последствия </w:t>
            </w:r>
          </w:p>
        </w:tc>
        <w:tc>
          <w:tcPr>
            <w:tcW w:w="10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Pr="0061340E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34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Меры по предотвращению наступления риска </w:t>
            </w:r>
          </w:p>
        </w:tc>
        <w:tc>
          <w:tcPr>
            <w:tcW w:w="14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Pr="0061340E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34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Меры реагирования при наличии признаков наступления риска </w:t>
            </w:r>
          </w:p>
        </w:tc>
        <w:tc>
          <w:tcPr>
            <w:tcW w:w="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34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Периодичность мониторинга рисков </w:t>
            </w:r>
          </w:p>
          <w:p w:rsidR="0061340E" w:rsidRPr="0061340E" w:rsidRDefault="00613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04F99" w:rsidTr="0061340E"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Правовой</w:t>
            </w:r>
          </w:p>
          <w:p w:rsidR="00304F99" w:rsidRDefault="00304F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Недостаточное нормативное правовое обеспечение реализации программы, непринятие или несвоевременное принятие необходимых нормативных актов в связи с изменением федерального законодательства</w:t>
            </w:r>
          </w:p>
          <w:p w:rsidR="0061340E" w:rsidRDefault="00613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Мониторинг изменений федерального и регионального законодательства</w:t>
            </w:r>
          </w:p>
        </w:tc>
        <w:tc>
          <w:tcPr>
            <w:tcW w:w="14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Внесение изменений или принятие необходимых муниципальных нормативных правовых актов в соответствии с изменениями федерального и регионального  законодательства</w:t>
            </w:r>
          </w:p>
        </w:tc>
        <w:tc>
          <w:tcPr>
            <w:tcW w:w="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Постоянно</w:t>
            </w:r>
          </w:p>
        </w:tc>
      </w:tr>
      <w:tr w:rsidR="00304F99" w:rsidTr="0061340E"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Финансово-экономические риски</w:t>
            </w:r>
          </w:p>
        </w:tc>
        <w:tc>
          <w:tcPr>
            <w:tcW w:w="1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Нарушение сроков выполнения мероприятий и недостижение запланированных результатов, вызванные невыполнением в полном объеме исполнителями мероприятий (результатов), реализация которых предусмотрена Программой (муниципальными учреждениями, органами местного самоуправления, подрядчиками по муниципальным контрактам, получателями целевых субсидий и грантов), принятых по программе финансовых обязательств</w:t>
            </w:r>
          </w:p>
          <w:p w:rsidR="0061340E" w:rsidRDefault="00613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0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Мониторинг реализации мероприятий (результатов) и своевременности исполнения обязательств, принятых на себя соответствующими получателями бюджетных средств</w:t>
            </w:r>
          </w:p>
        </w:tc>
        <w:tc>
          <w:tcPr>
            <w:tcW w:w="14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Внесение изменений или расторжение соглашений о предоставлении целевых бюджетных средств, применение штрафных санкций.</w:t>
            </w:r>
          </w:p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Внесение изменений в части уточнения целевых значений показателей</w:t>
            </w:r>
          </w:p>
        </w:tc>
        <w:tc>
          <w:tcPr>
            <w:tcW w:w="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Ежеквартально</w:t>
            </w:r>
          </w:p>
        </w:tc>
      </w:tr>
      <w:tr w:rsidR="00304F99" w:rsidTr="0061340E"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Административный</w:t>
            </w:r>
          </w:p>
        </w:tc>
        <w:tc>
          <w:tcPr>
            <w:tcW w:w="1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Нарушение сроков и недостижение запланированных мероприятий (результатов), вызванные неэффективной системой управления или введением различных ограничительных мер)</w:t>
            </w:r>
          </w:p>
          <w:p w:rsidR="0061340E" w:rsidRDefault="00613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0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pStyle w:val="af8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Перераспределение объемов финансирования в зависимости от динамики и темпов достижения поставленных целей и внешних факторов</w:t>
            </w:r>
          </w:p>
          <w:p w:rsidR="00304F99" w:rsidRDefault="00304F99">
            <w:pPr>
              <w:pStyle w:val="af8"/>
              <w:spacing w:before="0" w:beforeAutospacing="0" w:after="0" w:afterAutospacing="0"/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Корректировка показателей, а также мероприятий (результатов) Программы</w:t>
            </w:r>
          </w:p>
        </w:tc>
        <w:tc>
          <w:tcPr>
            <w:tcW w:w="5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F99" w:rsidRDefault="00194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Ежеквартально</w:t>
            </w:r>
          </w:p>
        </w:tc>
      </w:tr>
    </w:tbl>
    <w:p w:rsidR="00304F99" w:rsidRDefault="00304F99">
      <w:pPr>
        <w:widowControl w:val="0"/>
        <w:tabs>
          <w:tab w:val="left" w:pos="0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  <w:sectPr w:rsidR="00304F99">
          <w:pgSz w:w="16838" w:h="11905" w:orient="landscape"/>
          <w:pgMar w:top="993" w:right="851" w:bottom="993" w:left="1701" w:header="720" w:footer="720" w:gutter="0"/>
          <w:cols w:space="720"/>
          <w:docGrid w:linePitch="360"/>
        </w:sectPr>
      </w:pPr>
    </w:p>
    <w:p w:rsidR="00304F99" w:rsidRDefault="006B51B3">
      <w:pPr>
        <w:widowControl w:val="0"/>
        <w:tabs>
          <w:tab w:val="left" w:pos="0"/>
        </w:tabs>
        <w:spacing w:after="0" w:line="240" w:lineRule="auto"/>
        <w:ind w:left="36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8</w:t>
      </w:r>
      <w:r w:rsidR="00194058">
        <w:rPr>
          <w:rFonts w:ascii="Times New Roman" w:hAnsi="Times New Roman"/>
          <w:b/>
          <w:sz w:val="24"/>
          <w:szCs w:val="24"/>
        </w:rPr>
        <w:t xml:space="preserve">. Порядок взаимодействия </w:t>
      </w:r>
      <w:r w:rsidR="00194058">
        <w:rPr>
          <w:rFonts w:ascii="Times New Roman" w:eastAsia="Times New Roman" w:hAnsi="Times New Roman"/>
          <w:b/>
          <w:sz w:val="24"/>
          <w:szCs w:val="24"/>
          <w:lang w:eastAsia="ru-RU"/>
        </w:rPr>
        <w:t>Ответственного исполнителя, Соисполнителей и участников муниципальной программы</w:t>
      </w:r>
    </w:p>
    <w:p w:rsidR="00304F99" w:rsidRDefault="00304F99">
      <w:pPr>
        <w:spacing w:after="0" w:line="240" w:lineRule="auto"/>
      </w:pPr>
      <w:bookmarkStart w:id="5" w:name="Par3713"/>
      <w:bookmarkEnd w:id="5"/>
    </w:p>
    <w:p w:rsidR="00304F99" w:rsidRDefault="0019405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Мониторинг и контроль реализации муниципальной программы осуществляется ответственным исполнителем программы – Отдел КСиМП: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 xml:space="preserve"> обеспечивает совместно с Соисполнителями разработку проекта муниципальной программы, проектов постановлений Администрации об утверждении муниципальной программы и (или) о внесении изменений в муниципальную программу и их согласование в соответствии с требованиями Порядка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разработки, реализации и оценки эффективности муниципальных программ Печенгского муниципального округа, утвержденного постановлением администрации Печенгского муниципального округа от </w:t>
      </w:r>
      <w:r w:rsidRPr="00417AF4">
        <w:rPr>
          <w:rFonts w:ascii="Times New Roman" w:eastAsia="Times New Roman" w:hAnsi="Times New Roman"/>
          <w:sz w:val="24"/>
          <w:szCs w:val="24"/>
          <w:lang w:eastAsia="ru-RU"/>
        </w:rPr>
        <w:t>18.09.2025 № 1488 (далее – Порядок);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> организует и координирует реализацию муниципальной программы, несет ответственность за достижение показателей муниципальной программы и конечных результатов ее реализации в части его касающейся;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 осуществляет мониторинг реализации муниципальной программы и подготовку отчетов о ходе реализации муниципальной программы в соответствии с требованиями Порядка.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Соисполнители муниципальной программы: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 обеспечивают разработку и реализацию комплексов процессных мероприятий муниципальной программы, в отношении которых являются соисполнителями;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 несут ответственность за достижение плановых значений показателей муниципальной программы в части, их касающейся;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 формирует предложения по разработке проекта муниципальной программы, внесению изменений в муниципальную программу;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 в пределах своей компетенции участвуют в разработке плана реализации муниципальной программы, направляют финансовому управлению администрации Печенгского муниципального округа соответствующие предложения;</w:t>
      </w:r>
    </w:p>
    <w:p w:rsidR="00304F99" w:rsidRDefault="0019405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 представляют в отдел КСиМП в электронном виде в срок и по формам, установленным Порядком, всю необходимую информацию для проведения мониторинга и оценки эффективности муниципальной программы.</w:t>
      </w:r>
    </w:p>
    <w:p w:rsidR="00304F99" w:rsidRDefault="00194058">
      <w:pPr>
        <w:pStyle w:val="af8"/>
        <w:spacing w:before="0" w:beforeAutospacing="0" w:after="0" w:afterAutospacing="0" w:line="288" w:lineRule="atLeast"/>
        <w:ind w:firstLine="709"/>
        <w:contextualSpacing/>
        <w:jc w:val="both"/>
      </w:pPr>
      <w:r>
        <w:t>Участники муниципальной программы:</w:t>
      </w:r>
    </w:p>
    <w:p w:rsidR="00304F99" w:rsidRDefault="00194058">
      <w:pPr>
        <w:pStyle w:val="af8"/>
        <w:spacing w:before="0" w:beforeAutospacing="0" w:after="0" w:afterAutospacing="0" w:line="288" w:lineRule="atLeast"/>
        <w:ind w:firstLine="709"/>
        <w:contextualSpacing/>
        <w:jc w:val="both"/>
      </w:pPr>
      <w:r>
        <w:t>- осуществляют реализацию мероприятий муниципальной программы, участниками которых они являются;</w:t>
      </w:r>
    </w:p>
    <w:p w:rsidR="00304F99" w:rsidRDefault="00194058">
      <w:pPr>
        <w:pStyle w:val="af8"/>
        <w:spacing w:before="0" w:beforeAutospacing="0" w:after="0" w:afterAutospacing="0" w:line="288" w:lineRule="atLeast"/>
        <w:ind w:firstLine="709"/>
        <w:contextualSpacing/>
        <w:jc w:val="both"/>
      </w:pPr>
      <w:r>
        <w:t>- представляют ответственному исполнителю муниципальной программы (Направления (подпрограммы)) и соисполнителям предложения при разработке проекта муниципальной программы и предложения по внесению в нее изменений в части мероприятий муниципальной программы, в реализации которых предполагается их участие;</w:t>
      </w:r>
    </w:p>
    <w:p w:rsidR="00304F99" w:rsidRDefault="00194058">
      <w:pPr>
        <w:pStyle w:val="af8"/>
        <w:spacing w:before="0" w:beforeAutospacing="0" w:after="0" w:afterAutospacing="0" w:line="288" w:lineRule="atLeast"/>
        <w:ind w:firstLine="709"/>
        <w:contextualSpacing/>
        <w:jc w:val="both"/>
      </w:pPr>
      <w:r>
        <w:t>- представляют ответственному исполнителю муниципальной программы (Направления (подпрограммы)) и соисполнителям необходимую информацию для проведения мониторинга и оценки эффективности муниципальной программы.</w:t>
      </w:r>
    </w:p>
    <w:p w:rsidR="00304F99" w:rsidRDefault="00194058">
      <w:pPr>
        <w:pStyle w:val="af8"/>
        <w:spacing w:before="0" w:beforeAutospacing="0" w:after="0" w:afterAutospacing="0" w:line="288" w:lineRule="atLeast"/>
        <w:ind w:firstLine="709"/>
        <w:jc w:val="both"/>
      </w:pPr>
      <w:r>
        <w:t xml:space="preserve">Мониторинг выполнения муниципальной программы осуществляется по итогам за первый квартал, полугодие, девять месяцев текущего финансового года, а также по итогам прошедшего финансового года. </w:t>
      </w:r>
    </w:p>
    <w:p w:rsidR="00304F99" w:rsidRDefault="00194058">
      <w:pPr>
        <w:pStyle w:val="af8"/>
        <w:spacing w:before="0" w:beforeAutospacing="0" w:after="0" w:afterAutospacing="0" w:line="288" w:lineRule="atLeast"/>
        <w:ind w:firstLine="709"/>
        <w:jc w:val="both"/>
      </w:pPr>
      <w:r>
        <w:t>Результаты мониторинга отражаются в отчетах о ходе реализации муниципальной программы по итогам за первый квартал, полугодие, девять месяцев, а также годовых отчетах о ходе реализации и оценке эффективности муниципальных программ в соответствии с Порядком.</w:t>
      </w:r>
    </w:p>
    <w:p w:rsidR="00304F99" w:rsidRDefault="00304F9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304F99" w:rsidRDefault="00304F9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  <w:sectPr w:rsidR="00304F99" w:rsidSect="0061340E">
          <w:pgSz w:w="11905" w:h="16838"/>
          <w:pgMar w:top="1135" w:right="565" w:bottom="1701" w:left="1276" w:header="720" w:footer="720" w:gutter="0"/>
          <w:cols w:space="720"/>
          <w:docGrid w:linePitch="360"/>
        </w:sectPr>
      </w:pPr>
    </w:p>
    <w:tbl>
      <w:tblPr>
        <w:tblW w:w="222" w:type="dxa"/>
        <w:tblInd w:w="10728" w:type="dxa"/>
        <w:tblLook w:val="01E0" w:firstRow="1" w:lastRow="1" w:firstColumn="1" w:lastColumn="1" w:noHBand="0" w:noVBand="0"/>
      </w:tblPr>
      <w:tblGrid>
        <w:gridCol w:w="222"/>
      </w:tblGrid>
      <w:tr w:rsidR="00304F99">
        <w:tc>
          <w:tcPr>
            <w:tcW w:w="222" w:type="dxa"/>
            <w:shd w:val="clear" w:color="auto" w:fill="auto"/>
          </w:tcPr>
          <w:p w:rsidR="00304F99" w:rsidRDefault="00304F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highlight w:val="yellow"/>
              </w:rPr>
            </w:pPr>
          </w:p>
        </w:tc>
      </w:tr>
    </w:tbl>
    <w:p w:rsidR="00304F99" w:rsidRDefault="006B51B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9</w:t>
      </w:r>
      <w:r w:rsidR="00194058">
        <w:rPr>
          <w:rFonts w:ascii="Times New Roman" w:eastAsia="Times New Roman" w:hAnsi="Times New Roman"/>
          <w:b/>
          <w:sz w:val="24"/>
          <w:szCs w:val="24"/>
          <w:lang w:eastAsia="ru-RU"/>
        </w:rPr>
        <w:t>. Сведения об источниках и методике расчета значений показателей муниципальной программы</w:t>
      </w:r>
    </w:p>
    <w:p w:rsidR="0061340E" w:rsidRDefault="0061340E" w:rsidP="0061340E">
      <w:pPr>
        <w:spacing w:after="0" w:line="288" w:lineRule="atLeast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4743" w:type="dxa"/>
        <w:tblInd w:w="-2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3273"/>
        <w:gridCol w:w="1121"/>
        <w:gridCol w:w="1417"/>
        <w:gridCol w:w="2977"/>
        <w:gridCol w:w="2268"/>
        <w:gridCol w:w="1276"/>
        <w:gridCol w:w="1701"/>
      </w:tblGrid>
      <w:tr w:rsidR="0061340E" w:rsidRPr="003D5097" w:rsidTr="0061340E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3D5097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5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№ п/п </w:t>
            </w:r>
          </w:p>
        </w:tc>
        <w:tc>
          <w:tcPr>
            <w:tcW w:w="3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3D5097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5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3D5097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5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измерения, временная характеристика</w:t>
            </w:r>
            <w:r w:rsidRPr="003D5097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4</w:t>
            </w:r>
            <w:r w:rsidRPr="003D5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3D5097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5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Алгоритм расчета (формула)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3D5097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5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Базовые показатели (используемые в формуле)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3D5097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5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 сбора информации,</w:t>
            </w:r>
          </w:p>
          <w:p w:rsidR="0061340E" w:rsidRPr="003D5097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5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формы отчетности</w:t>
            </w:r>
            <w:r w:rsidRPr="003D5097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5</w:t>
            </w:r>
            <w:r w:rsidRPr="003D5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3D5097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5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получения фактических значений показателей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3D5097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509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Ответственный исполнитель </w:t>
            </w:r>
          </w:p>
        </w:tc>
      </w:tr>
      <w:tr w:rsidR="0061340E" w:rsidTr="0061340E">
        <w:trPr>
          <w:trHeight w:val="568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0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Муниципальная программа «Культура» </w:t>
            </w:r>
          </w:p>
        </w:tc>
      </w:tr>
      <w:tr w:rsidR="0061340E" w:rsidTr="0061340E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</w:t>
            </w:r>
          </w:p>
        </w:tc>
        <w:tc>
          <w:tcPr>
            <w:tcW w:w="3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Результаты независимой оценки качества условий оказания услуг в сфере культуры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баллы,</w:t>
            </w: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Данные Министерства культуры Мурманской области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Апрель, ежегодно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Отдел КСиМП</w:t>
            </w:r>
          </w:p>
        </w:tc>
      </w:tr>
      <w:tr w:rsidR="0061340E" w:rsidTr="0061340E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ind w:right="155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Отношение средней заработной платы работников учреждений культуры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по Мурманской области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Iзпк =</w:t>
            </w: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Зк / З * 100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Зк - размер среднемесячной номинальной начисленной заработной платы работников муниципальных учреждений культуры, рублей;</w:t>
            </w:r>
          </w:p>
          <w:p w:rsidR="0061340E" w:rsidRDefault="0061340E" w:rsidP="00170013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 - размер среднемесячной номинальной начисленной заработной платы по экономике,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Статистические данные форм федерального статистического наблюдения № П-4,</w:t>
            </w:r>
          </w:p>
          <w:p w:rsidR="0061340E" w:rsidRDefault="0061340E" w:rsidP="0017001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ЗП-культура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 12 января года, следующего за отчетным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КСиМП</w:t>
            </w:r>
          </w:p>
        </w:tc>
      </w:tr>
      <w:tr w:rsidR="0061340E" w:rsidRPr="00C85575" w:rsidTr="0061340E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884CD1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4C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</w:t>
            </w:r>
          </w:p>
        </w:tc>
        <w:tc>
          <w:tcPr>
            <w:tcW w:w="3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884CD1" w:rsidRDefault="0061340E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объектов культурного наследия находящихся в удовлетворительном состоянии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884CD1" w:rsidRDefault="00331A79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Процент, ежегодно</w:t>
            </w:r>
          </w:p>
          <w:p w:rsidR="0061340E" w:rsidRPr="00884CD1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340E" w:rsidRPr="00884CD1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1340E" w:rsidRPr="00884CD1" w:rsidRDefault="0061340E" w:rsidP="0017001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84C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884CD1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4C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Pr="00884CD1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4C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Ведомственные  данные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Pr="00884CD1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84C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окончанию финансового года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884CD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Отдел КСиМП</w:t>
            </w:r>
          </w:p>
        </w:tc>
      </w:tr>
      <w:tr w:rsidR="0061340E" w:rsidRPr="00C44D0E" w:rsidTr="0061340E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C44D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44D0E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140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Pr="00C44D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</w:pPr>
          </w:p>
          <w:p w:rsidR="0061340E" w:rsidRPr="00C44D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</w:pPr>
            <w:r w:rsidRPr="00C44D0E"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  <w:t>Направление (подпрограмма) 1 «Комплексное развитие отрасли культуры, дополнительного образования в сфере культуры и искусства»</w:t>
            </w:r>
          </w:p>
        </w:tc>
      </w:tr>
      <w:tr w:rsidR="0061340E" w:rsidTr="0061340E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1.1 </w:t>
            </w:r>
          </w:p>
        </w:tc>
        <w:tc>
          <w:tcPr>
            <w:tcW w:w="3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Численность обучающихся образовательных организаций в сфере культуры (среднегодовая)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человек,</w:t>
            </w: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ср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 (Ч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начУГ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+Ч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начПГ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ср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численность обучающихся образовательных организаций в сфере культуры (среднегодовая);</w:t>
            </w:r>
          </w:p>
          <w:p w:rsidR="0061340E" w:rsidRDefault="0061340E" w:rsidP="0017001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начУГ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 численность обучающихся на начало учебного года (гр.3 стр.07+08);</w:t>
            </w:r>
          </w:p>
          <w:p w:rsidR="0061340E" w:rsidRDefault="0061340E" w:rsidP="0017001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начПГ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 численность обучающихся на начало прошлого учебного года (гр.3 стр.67)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Статистические данные формы федерального статистического наблюдения № 1-ДШИ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октября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подведомственные отделу КСиМП учреждения</w:t>
            </w:r>
          </w:p>
        </w:tc>
      </w:tr>
      <w:tr w:rsidR="0061340E" w:rsidTr="0061340E">
        <w:trPr>
          <w:trHeight w:val="2016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1.2</w:t>
            </w:r>
          </w:p>
        </w:tc>
        <w:tc>
          <w:tcPr>
            <w:tcW w:w="3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ind w:right="155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Численность обучающихся образовательных организаций в сфере культуры, принявших участие в творческих мероприятиях (в том числе, в мероприятиях и конкурсах регионального, всероссийского, международного уровней)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человек,</w:t>
            </w: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ежегодно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гр.7 стр.69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Статистические данные формы федерального статистического наблюдения № 1-ДШИ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октября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подведомственные отделу КСиМП учреждения</w:t>
            </w:r>
          </w:p>
        </w:tc>
      </w:tr>
      <w:tr w:rsidR="0061340E" w:rsidTr="0061340E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3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340E" w:rsidRDefault="0061340E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Численность участников клубных формирований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человек,</w:t>
            </w: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ежегодно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гр.3 стр.03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Статистические данные формы федерального статистического наблюдения № 7-НК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февраля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подведомственные отделу КСиМП учреждения</w:t>
            </w:r>
          </w:p>
        </w:tc>
      </w:tr>
      <w:tr w:rsidR="0061340E" w:rsidTr="0061340E">
        <w:trPr>
          <w:trHeight w:val="1222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32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Число посещений культурно-массовых мероприятий, проводимых  муниципальными культурно-досуговыми учреждениями 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Единиц,</w:t>
            </w:r>
          </w:p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гр.3 стр.06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Статистические данные формы федерального статистического наблюдения № 7-НК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февраля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подведомственные отделу КСиМП учреждения</w:t>
            </w:r>
          </w:p>
        </w:tc>
      </w:tr>
      <w:tr w:rsidR="0061340E" w:rsidTr="0061340E"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327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экспонируемых музейных предметов за отчетный период от общего количества предметов музейного фонда</w:t>
            </w:r>
          </w:p>
        </w:tc>
        <w:tc>
          <w:tcPr>
            <w:tcW w:w="11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Мэкс / Мобщ                                          * 100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Мэкс - количество экспонируемых музейных предметов за отчетный период, ед.;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Статистические данные формы федерального статистического наблюдения № 8-НК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января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«Историко - краеведческий музей Печенгского муниципального округа»</w:t>
            </w: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61340E" w:rsidTr="0061340E">
        <w:trPr>
          <w:trHeight w:val="655"/>
        </w:trPr>
        <w:tc>
          <w:tcPr>
            <w:tcW w:w="71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27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2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Мобщ - общее количество предметов музейного фонда, ед.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61340E" w:rsidTr="0061340E"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327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Динамика увеличения числа  посещений библиотек (в стационарных условиях)</w:t>
            </w:r>
          </w:p>
        </w:tc>
        <w:tc>
          <w:tcPr>
            <w:tcW w:w="11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(Тг – Пг) / Пг * 100%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Тг - число посещений в текущем году, ед;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Статистические данные формы федерального статистического наблюдения №  6-НК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февраля</w:t>
            </w: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после отчетного периода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МБКПУ «Печенгское межпоселенческое библиотечное объединение»</w:t>
            </w:r>
          </w:p>
        </w:tc>
      </w:tr>
      <w:tr w:rsidR="0061340E" w:rsidTr="0061340E">
        <w:trPr>
          <w:trHeight w:val="942"/>
        </w:trPr>
        <w:tc>
          <w:tcPr>
            <w:tcW w:w="71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Пг - число посещений в предыдущем году, ед.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61340E" w:rsidTr="0061340E">
        <w:trPr>
          <w:trHeight w:val="1202"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Pr="000866CF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66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Pr="000866CF" w:rsidRDefault="0061340E" w:rsidP="00170013">
            <w:pPr>
              <w:spacing w:after="0" w:line="240" w:lineRule="auto"/>
              <w:ind w:right="155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66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Комплектование книжных фондов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Процент,</w:t>
            </w:r>
          </w:p>
          <w:p w:rsidR="0061340E" w:rsidRPr="00535D12" w:rsidRDefault="00331A79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  <w:r w:rsidR="006134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1340E" w:rsidRDefault="0061340E" w:rsidP="0017001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данные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декабря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5D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МБКПУ «Печенгское межпоселенческое библиотечное объединение»</w:t>
            </w:r>
          </w:p>
        </w:tc>
      </w:tr>
      <w:tr w:rsidR="0061340E" w:rsidTr="0061340E">
        <w:trPr>
          <w:trHeight w:val="276"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1.8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1340E" w:rsidRDefault="0061340E" w:rsidP="00170013">
            <w:pPr>
              <w:pStyle w:val="16"/>
              <w:tabs>
                <w:tab w:val="left" w:pos="317"/>
              </w:tabs>
              <w:ind w:left="0"/>
              <w:jc w:val="both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Укрепление материально - технической базы и проведение текущих ремонтов в учреждениях культуры и учреждениях дополнительного образования в сфере культуры и искусства от общего числа таких учреждений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61340E" w:rsidRDefault="0061340E" w:rsidP="0017001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 данные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окончанию финансового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подведомственные отделу КСиМП учреждения</w:t>
            </w:r>
          </w:p>
        </w:tc>
      </w:tr>
      <w:tr w:rsidR="0061340E" w:rsidTr="0061340E">
        <w:trPr>
          <w:trHeight w:val="1202"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1.9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F90630" w:rsidP="0017001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зданий муниципальных учреждений культуры Печенгского округа, в отношении которых выполнена реконструкция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Единиц,</w:t>
            </w:r>
          </w:p>
          <w:p w:rsidR="0061340E" w:rsidRDefault="00F90630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 данные (дата акта выполненных работ (приемки работ))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окончанию финансового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МБУК «ЦКПМО»</w:t>
            </w:r>
          </w:p>
        </w:tc>
      </w:tr>
      <w:tr w:rsidR="0061340E" w:rsidRPr="00535D12" w:rsidTr="0061340E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Pr="00535D12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35D12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14033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Pr="00535D12" w:rsidRDefault="0061340E" w:rsidP="00170013">
            <w:pPr>
              <w:spacing w:after="0" w:line="288" w:lineRule="atLeast"/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</w:pPr>
            <w:r w:rsidRPr="00535D12"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  <w:t>Направление (подпрограмма) 2 «Наследие»</w:t>
            </w:r>
          </w:p>
        </w:tc>
      </w:tr>
      <w:tr w:rsidR="0061340E" w:rsidTr="0061340E">
        <w:trPr>
          <w:trHeight w:val="1202"/>
        </w:trPr>
        <w:tc>
          <w:tcPr>
            <w:tcW w:w="7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B51B3" w:rsidP="0017001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объектов культурного наследия, в отношении которых выполнен текущий ремонт и (или) осуществлено благоустройство территории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Единиц,</w:t>
            </w:r>
          </w:p>
          <w:p w:rsidR="0061340E" w:rsidRDefault="00331A79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t xml:space="preserve"> </w:t>
            </w:r>
            <w:r w:rsidRPr="000866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 данные (дата акта выполненных работ (приемки работ))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340E" w:rsidRDefault="0061340E" w:rsidP="0017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окончанию финансового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56003" w:rsidRPr="00884CD1" w:rsidRDefault="0061340E" w:rsidP="0017001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884CD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:rsidR="0061340E" w:rsidRPr="00856003" w:rsidRDefault="00856003" w:rsidP="008560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56003">
              <w:rPr>
                <w:rFonts w:ascii="Times New Roman" w:hAnsi="Times New Roman"/>
                <w:color w:val="000000"/>
              </w:rPr>
              <w:t xml:space="preserve">Отдел КСиМП, </w:t>
            </w:r>
            <w:r w:rsidRPr="00856003">
              <w:rPr>
                <w:rFonts w:ascii="Times New Roman" w:hAnsi="Times New Roman"/>
                <w:color w:val="000000"/>
              </w:rPr>
              <w:br/>
              <w:t>МБУ «РЭС»</w:t>
            </w:r>
          </w:p>
        </w:tc>
      </w:tr>
    </w:tbl>
    <w:p w:rsidR="0061340E" w:rsidRDefault="0061340E" w:rsidP="0061340E">
      <w:pPr>
        <w:spacing w:after="0" w:line="288" w:lineRule="atLeast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1340E" w:rsidRPr="00535D12" w:rsidRDefault="0061340E" w:rsidP="0061340E">
      <w:pPr>
        <w:spacing w:after="0" w:line="288" w:lineRule="atLeast"/>
        <w:contextualSpacing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535D12">
        <w:rPr>
          <w:rFonts w:ascii="Times New Roman" w:eastAsia="Times New Roman" w:hAnsi="Times New Roman"/>
          <w:sz w:val="18"/>
          <w:szCs w:val="18"/>
          <w:vertAlign w:val="superscript"/>
          <w:lang w:eastAsia="ru-RU"/>
        </w:rPr>
        <w:t>4</w:t>
      </w:r>
      <w:r w:rsidRPr="00535D12">
        <w:rPr>
          <w:rFonts w:ascii="Times New Roman" w:eastAsia="Times New Roman" w:hAnsi="Times New Roman"/>
          <w:sz w:val="18"/>
          <w:szCs w:val="18"/>
          <w:lang w:eastAsia="ru-RU"/>
        </w:rPr>
        <w:t xml:space="preserve">Ежегодно, нарастающим итогом, убывающим итогом. </w:t>
      </w:r>
    </w:p>
    <w:p w:rsidR="0061340E" w:rsidRPr="00535D12" w:rsidRDefault="0061340E" w:rsidP="0061340E">
      <w:pPr>
        <w:spacing w:before="168" w:after="0" w:line="288" w:lineRule="atLeast"/>
        <w:contextualSpacing/>
        <w:rPr>
          <w:rFonts w:ascii="Times New Roman" w:eastAsia="Times New Roman" w:hAnsi="Times New Roman"/>
          <w:sz w:val="18"/>
          <w:szCs w:val="18"/>
          <w:lang w:eastAsia="ru-RU"/>
        </w:rPr>
        <w:sectPr w:rsidR="0061340E" w:rsidRPr="00535D12" w:rsidSect="00170013">
          <w:pgSz w:w="16838" w:h="11905" w:orient="landscape"/>
          <w:pgMar w:top="851" w:right="851" w:bottom="851" w:left="1701" w:header="720" w:footer="720" w:gutter="0"/>
          <w:cols w:space="720"/>
          <w:docGrid w:linePitch="360"/>
        </w:sectPr>
      </w:pPr>
      <w:r w:rsidRPr="00535D12">
        <w:rPr>
          <w:rFonts w:ascii="Times New Roman" w:eastAsia="Times New Roman" w:hAnsi="Times New Roman"/>
          <w:sz w:val="18"/>
          <w:szCs w:val="18"/>
          <w:vertAlign w:val="superscript"/>
          <w:lang w:eastAsia="ru-RU"/>
        </w:rPr>
        <w:t>5</w:t>
      </w:r>
      <w:r w:rsidRPr="00535D12">
        <w:rPr>
          <w:rFonts w:ascii="Times New Roman" w:eastAsia="Times New Roman" w:hAnsi="Times New Roman"/>
          <w:sz w:val="18"/>
          <w:szCs w:val="18"/>
          <w:lang w:eastAsia="ru-RU"/>
        </w:rPr>
        <w:t xml:space="preserve">Указываются методы: статистическая отчетность, социологический опрос,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прочие (указать).</w:t>
      </w:r>
    </w:p>
    <w:p w:rsidR="0061340E" w:rsidRDefault="0061340E">
      <w:pPr>
        <w:spacing w:after="0" w:line="288" w:lineRule="atLeast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1340E" w:rsidRDefault="0061340E">
      <w:pPr>
        <w:spacing w:after="0" w:line="288" w:lineRule="atLeast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1340E" w:rsidRDefault="0061340E">
      <w:pPr>
        <w:spacing w:after="0" w:line="288" w:lineRule="atLeast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1340E" w:rsidRDefault="0061340E">
      <w:pPr>
        <w:spacing w:after="0" w:line="288" w:lineRule="atLeast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04F99" w:rsidRDefault="00304F99" w:rsidP="003340B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bookmarkStart w:id="6" w:name="p124"/>
      <w:bookmarkEnd w:id="6"/>
    </w:p>
    <w:sectPr w:rsidR="00304F99">
      <w:pgSz w:w="11905" w:h="16838"/>
      <w:pgMar w:top="851" w:right="851" w:bottom="1701" w:left="15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908" w:rsidRDefault="00AD4908">
      <w:pPr>
        <w:spacing w:after="0" w:line="240" w:lineRule="auto"/>
      </w:pPr>
      <w:r>
        <w:separator/>
      </w:r>
    </w:p>
  </w:endnote>
  <w:endnote w:type="continuationSeparator" w:id="0">
    <w:p w:rsidR="00AD4908" w:rsidRDefault="00AD4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908" w:rsidRDefault="00AD4908">
      <w:pPr>
        <w:spacing w:after="0" w:line="240" w:lineRule="auto"/>
      </w:pPr>
      <w:r>
        <w:separator/>
      </w:r>
    </w:p>
  </w:footnote>
  <w:footnote w:type="continuationSeparator" w:id="0">
    <w:p w:rsidR="00AD4908" w:rsidRDefault="00AD49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63D00"/>
    <w:multiLevelType w:val="hybridMultilevel"/>
    <w:tmpl w:val="D31C9954"/>
    <w:lvl w:ilvl="0" w:tplc="96A01F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44EC9A6">
      <w:start w:val="1"/>
      <w:numFmt w:val="lowerLetter"/>
      <w:lvlText w:val="%2."/>
      <w:lvlJc w:val="left"/>
      <w:pPr>
        <w:ind w:left="1080" w:hanging="360"/>
      </w:pPr>
    </w:lvl>
    <w:lvl w:ilvl="2" w:tplc="60CA80DE">
      <w:start w:val="1"/>
      <w:numFmt w:val="lowerRoman"/>
      <w:lvlText w:val="%3."/>
      <w:lvlJc w:val="right"/>
      <w:pPr>
        <w:ind w:left="1800" w:hanging="180"/>
      </w:pPr>
    </w:lvl>
    <w:lvl w:ilvl="3" w:tplc="4434D758">
      <w:start w:val="1"/>
      <w:numFmt w:val="decimal"/>
      <w:lvlText w:val="%4."/>
      <w:lvlJc w:val="left"/>
      <w:pPr>
        <w:ind w:left="2520" w:hanging="360"/>
      </w:pPr>
    </w:lvl>
    <w:lvl w:ilvl="4" w:tplc="F698EC82">
      <w:start w:val="1"/>
      <w:numFmt w:val="lowerLetter"/>
      <w:lvlText w:val="%5."/>
      <w:lvlJc w:val="left"/>
      <w:pPr>
        <w:ind w:left="3240" w:hanging="360"/>
      </w:pPr>
    </w:lvl>
    <w:lvl w:ilvl="5" w:tplc="DC8680CA">
      <w:start w:val="1"/>
      <w:numFmt w:val="lowerRoman"/>
      <w:lvlText w:val="%6."/>
      <w:lvlJc w:val="right"/>
      <w:pPr>
        <w:ind w:left="3960" w:hanging="180"/>
      </w:pPr>
    </w:lvl>
    <w:lvl w:ilvl="6" w:tplc="5066E37C">
      <w:start w:val="1"/>
      <w:numFmt w:val="decimal"/>
      <w:lvlText w:val="%7."/>
      <w:lvlJc w:val="left"/>
      <w:pPr>
        <w:ind w:left="4680" w:hanging="360"/>
      </w:pPr>
    </w:lvl>
    <w:lvl w:ilvl="7" w:tplc="98464448">
      <w:start w:val="1"/>
      <w:numFmt w:val="lowerLetter"/>
      <w:lvlText w:val="%8."/>
      <w:lvlJc w:val="left"/>
      <w:pPr>
        <w:ind w:left="5400" w:hanging="360"/>
      </w:pPr>
    </w:lvl>
    <w:lvl w:ilvl="8" w:tplc="13B695C0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8F3C7B"/>
    <w:multiLevelType w:val="hybridMultilevel"/>
    <w:tmpl w:val="19AA097A"/>
    <w:lvl w:ilvl="0" w:tplc="FF46E4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85C4DBE">
      <w:start w:val="1"/>
      <w:numFmt w:val="lowerLetter"/>
      <w:lvlText w:val="%2."/>
      <w:lvlJc w:val="left"/>
      <w:pPr>
        <w:ind w:left="1440" w:hanging="360"/>
      </w:pPr>
    </w:lvl>
    <w:lvl w:ilvl="2" w:tplc="EE443A14">
      <w:start w:val="1"/>
      <w:numFmt w:val="lowerRoman"/>
      <w:lvlText w:val="%3."/>
      <w:lvlJc w:val="right"/>
      <w:pPr>
        <w:ind w:left="2160" w:hanging="180"/>
      </w:pPr>
    </w:lvl>
    <w:lvl w:ilvl="3" w:tplc="8CB0B6BE">
      <w:start w:val="1"/>
      <w:numFmt w:val="decimal"/>
      <w:lvlText w:val="%4."/>
      <w:lvlJc w:val="left"/>
      <w:pPr>
        <w:ind w:left="2880" w:hanging="360"/>
      </w:pPr>
    </w:lvl>
    <w:lvl w:ilvl="4" w:tplc="31B08EFA">
      <w:start w:val="1"/>
      <w:numFmt w:val="lowerLetter"/>
      <w:lvlText w:val="%5."/>
      <w:lvlJc w:val="left"/>
      <w:pPr>
        <w:ind w:left="3600" w:hanging="360"/>
      </w:pPr>
    </w:lvl>
    <w:lvl w:ilvl="5" w:tplc="AB7434F4">
      <w:start w:val="1"/>
      <w:numFmt w:val="lowerRoman"/>
      <w:lvlText w:val="%6."/>
      <w:lvlJc w:val="right"/>
      <w:pPr>
        <w:ind w:left="4320" w:hanging="180"/>
      </w:pPr>
    </w:lvl>
    <w:lvl w:ilvl="6" w:tplc="CE9CB4E8">
      <w:start w:val="1"/>
      <w:numFmt w:val="decimal"/>
      <w:lvlText w:val="%7."/>
      <w:lvlJc w:val="left"/>
      <w:pPr>
        <w:ind w:left="5040" w:hanging="360"/>
      </w:pPr>
    </w:lvl>
    <w:lvl w:ilvl="7" w:tplc="BA1A1208">
      <w:start w:val="1"/>
      <w:numFmt w:val="lowerLetter"/>
      <w:lvlText w:val="%8."/>
      <w:lvlJc w:val="left"/>
      <w:pPr>
        <w:ind w:left="5760" w:hanging="360"/>
      </w:pPr>
    </w:lvl>
    <w:lvl w:ilvl="8" w:tplc="FFD8936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E1C21"/>
    <w:multiLevelType w:val="hybridMultilevel"/>
    <w:tmpl w:val="A7747E52"/>
    <w:lvl w:ilvl="0" w:tplc="9532336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BF8E3136">
      <w:start w:val="1"/>
      <w:numFmt w:val="lowerLetter"/>
      <w:lvlText w:val="%2."/>
      <w:lvlJc w:val="left"/>
      <w:pPr>
        <w:ind w:left="1440" w:hanging="360"/>
      </w:pPr>
    </w:lvl>
    <w:lvl w:ilvl="2" w:tplc="3DBE1A94">
      <w:start w:val="1"/>
      <w:numFmt w:val="lowerRoman"/>
      <w:lvlText w:val="%3."/>
      <w:lvlJc w:val="right"/>
      <w:pPr>
        <w:ind w:left="2160" w:hanging="180"/>
      </w:pPr>
    </w:lvl>
    <w:lvl w:ilvl="3" w:tplc="FAC26E54">
      <w:start w:val="1"/>
      <w:numFmt w:val="decimal"/>
      <w:lvlText w:val="%4."/>
      <w:lvlJc w:val="left"/>
      <w:pPr>
        <w:ind w:left="2880" w:hanging="360"/>
      </w:pPr>
    </w:lvl>
    <w:lvl w:ilvl="4" w:tplc="2890A106">
      <w:start w:val="1"/>
      <w:numFmt w:val="lowerLetter"/>
      <w:lvlText w:val="%5."/>
      <w:lvlJc w:val="left"/>
      <w:pPr>
        <w:ind w:left="3600" w:hanging="360"/>
      </w:pPr>
    </w:lvl>
    <w:lvl w:ilvl="5" w:tplc="D9122448">
      <w:start w:val="1"/>
      <w:numFmt w:val="lowerRoman"/>
      <w:lvlText w:val="%6."/>
      <w:lvlJc w:val="right"/>
      <w:pPr>
        <w:ind w:left="4320" w:hanging="180"/>
      </w:pPr>
    </w:lvl>
    <w:lvl w:ilvl="6" w:tplc="51CA3372">
      <w:start w:val="1"/>
      <w:numFmt w:val="decimal"/>
      <w:lvlText w:val="%7."/>
      <w:lvlJc w:val="left"/>
      <w:pPr>
        <w:ind w:left="5040" w:hanging="360"/>
      </w:pPr>
    </w:lvl>
    <w:lvl w:ilvl="7" w:tplc="1E447B80">
      <w:start w:val="1"/>
      <w:numFmt w:val="lowerLetter"/>
      <w:lvlText w:val="%8."/>
      <w:lvlJc w:val="left"/>
      <w:pPr>
        <w:ind w:left="5760" w:hanging="360"/>
      </w:pPr>
    </w:lvl>
    <w:lvl w:ilvl="8" w:tplc="650E43D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06982"/>
    <w:multiLevelType w:val="hybridMultilevel"/>
    <w:tmpl w:val="CB7CCF22"/>
    <w:lvl w:ilvl="0" w:tplc="E2903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34E7234">
      <w:start w:val="1"/>
      <w:numFmt w:val="lowerLetter"/>
      <w:lvlText w:val="%2."/>
      <w:lvlJc w:val="left"/>
      <w:pPr>
        <w:ind w:left="1440" w:hanging="360"/>
      </w:pPr>
    </w:lvl>
    <w:lvl w:ilvl="2" w:tplc="CEAA0264">
      <w:start w:val="1"/>
      <w:numFmt w:val="lowerRoman"/>
      <w:lvlText w:val="%3."/>
      <w:lvlJc w:val="right"/>
      <w:pPr>
        <w:ind w:left="2160" w:hanging="180"/>
      </w:pPr>
    </w:lvl>
    <w:lvl w:ilvl="3" w:tplc="04765F40">
      <w:start w:val="1"/>
      <w:numFmt w:val="decimal"/>
      <w:lvlText w:val="%4."/>
      <w:lvlJc w:val="left"/>
      <w:pPr>
        <w:ind w:left="2880" w:hanging="360"/>
      </w:pPr>
    </w:lvl>
    <w:lvl w:ilvl="4" w:tplc="8E7C95AE">
      <w:start w:val="1"/>
      <w:numFmt w:val="lowerLetter"/>
      <w:lvlText w:val="%5."/>
      <w:lvlJc w:val="left"/>
      <w:pPr>
        <w:ind w:left="3600" w:hanging="360"/>
      </w:pPr>
    </w:lvl>
    <w:lvl w:ilvl="5" w:tplc="BBDA4344">
      <w:start w:val="1"/>
      <w:numFmt w:val="lowerRoman"/>
      <w:lvlText w:val="%6."/>
      <w:lvlJc w:val="right"/>
      <w:pPr>
        <w:ind w:left="4320" w:hanging="180"/>
      </w:pPr>
    </w:lvl>
    <w:lvl w:ilvl="6" w:tplc="05CCBF46">
      <w:start w:val="1"/>
      <w:numFmt w:val="decimal"/>
      <w:lvlText w:val="%7."/>
      <w:lvlJc w:val="left"/>
      <w:pPr>
        <w:ind w:left="5040" w:hanging="360"/>
      </w:pPr>
    </w:lvl>
    <w:lvl w:ilvl="7" w:tplc="901AAB22">
      <w:start w:val="1"/>
      <w:numFmt w:val="lowerLetter"/>
      <w:lvlText w:val="%8."/>
      <w:lvlJc w:val="left"/>
      <w:pPr>
        <w:ind w:left="5760" w:hanging="360"/>
      </w:pPr>
    </w:lvl>
    <w:lvl w:ilvl="8" w:tplc="A1F0F1B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6E60A5"/>
    <w:multiLevelType w:val="hybridMultilevel"/>
    <w:tmpl w:val="DD083D70"/>
    <w:lvl w:ilvl="0" w:tplc="5560C6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8DEAB884">
      <w:start w:val="1"/>
      <w:numFmt w:val="lowerLetter"/>
      <w:lvlText w:val="%2."/>
      <w:lvlJc w:val="left"/>
      <w:pPr>
        <w:ind w:left="1440" w:hanging="360"/>
      </w:pPr>
    </w:lvl>
    <w:lvl w:ilvl="2" w:tplc="23EA1522">
      <w:start w:val="1"/>
      <w:numFmt w:val="lowerRoman"/>
      <w:lvlText w:val="%3."/>
      <w:lvlJc w:val="right"/>
      <w:pPr>
        <w:ind w:left="2160" w:hanging="180"/>
      </w:pPr>
    </w:lvl>
    <w:lvl w:ilvl="3" w:tplc="41F606AA">
      <w:start w:val="1"/>
      <w:numFmt w:val="decimal"/>
      <w:lvlText w:val="%4."/>
      <w:lvlJc w:val="left"/>
      <w:pPr>
        <w:ind w:left="2880" w:hanging="360"/>
      </w:pPr>
    </w:lvl>
    <w:lvl w:ilvl="4" w:tplc="FF669B22">
      <w:start w:val="1"/>
      <w:numFmt w:val="lowerLetter"/>
      <w:lvlText w:val="%5."/>
      <w:lvlJc w:val="left"/>
      <w:pPr>
        <w:ind w:left="3600" w:hanging="360"/>
      </w:pPr>
    </w:lvl>
    <w:lvl w:ilvl="5" w:tplc="E5D49876">
      <w:start w:val="1"/>
      <w:numFmt w:val="lowerRoman"/>
      <w:lvlText w:val="%6."/>
      <w:lvlJc w:val="right"/>
      <w:pPr>
        <w:ind w:left="4320" w:hanging="180"/>
      </w:pPr>
    </w:lvl>
    <w:lvl w:ilvl="6" w:tplc="944000C0">
      <w:start w:val="1"/>
      <w:numFmt w:val="decimal"/>
      <w:lvlText w:val="%7."/>
      <w:lvlJc w:val="left"/>
      <w:pPr>
        <w:ind w:left="5040" w:hanging="360"/>
      </w:pPr>
    </w:lvl>
    <w:lvl w:ilvl="7" w:tplc="04522064">
      <w:start w:val="1"/>
      <w:numFmt w:val="lowerLetter"/>
      <w:lvlText w:val="%8."/>
      <w:lvlJc w:val="left"/>
      <w:pPr>
        <w:ind w:left="5760" w:hanging="360"/>
      </w:pPr>
    </w:lvl>
    <w:lvl w:ilvl="8" w:tplc="16286C4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5768C2"/>
    <w:multiLevelType w:val="hybridMultilevel"/>
    <w:tmpl w:val="2ECA6BAE"/>
    <w:lvl w:ilvl="0" w:tplc="5C0A65A2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690EB040">
      <w:start w:val="1"/>
      <w:numFmt w:val="lowerLetter"/>
      <w:lvlText w:val="%2."/>
      <w:lvlJc w:val="left"/>
      <w:pPr>
        <w:ind w:left="1440" w:hanging="360"/>
      </w:pPr>
    </w:lvl>
    <w:lvl w:ilvl="2" w:tplc="25768B32">
      <w:start w:val="1"/>
      <w:numFmt w:val="lowerRoman"/>
      <w:lvlText w:val="%3."/>
      <w:lvlJc w:val="right"/>
      <w:pPr>
        <w:ind w:left="2160" w:hanging="180"/>
      </w:pPr>
    </w:lvl>
    <w:lvl w:ilvl="3" w:tplc="70C81076">
      <w:start w:val="1"/>
      <w:numFmt w:val="decimal"/>
      <w:lvlText w:val="%4."/>
      <w:lvlJc w:val="left"/>
      <w:pPr>
        <w:ind w:left="2880" w:hanging="360"/>
      </w:pPr>
    </w:lvl>
    <w:lvl w:ilvl="4" w:tplc="EF149A00">
      <w:start w:val="1"/>
      <w:numFmt w:val="lowerLetter"/>
      <w:lvlText w:val="%5."/>
      <w:lvlJc w:val="left"/>
      <w:pPr>
        <w:ind w:left="3600" w:hanging="360"/>
      </w:pPr>
    </w:lvl>
    <w:lvl w:ilvl="5" w:tplc="6BE23AEE">
      <w:start w:val="1"/>
      <w:numFmt w:val="lowerRoman"/>
      <w:lvlText w:val="%6."/>
      <w:lvlJc w:val="right"/>
      <w:pPr>
        <w:ind w:left="4320" w:hanging="180"/>
      </w:pPr>
    </w:lvl>
    <w:lvl w:ilvl="6" w:tplc="06D0AFD4">
      <w:start w:val="1"/>
      <w:numFmt w:val="decimal"/>
      <w:lvlText w:val="%7."/>
      <w:lvlJc w:val="left"/>
      <w:pPr>
        <w:ind w:left="5040" w:hanging="360"/>
      </w:pPr>
    </w:lvl>
    <w:lvl w:ilvl="7" w:tplc="D00ABF1A">
      <w:start w:val="1"/>
      <w:numFmt w:val="lowerLetter"/>
      <w:lvlText w:val="%8."/>
      <w:lvlJc w:val="left"/>
      <w:pPr>
        <w:ind w:left="5760" w:hanging="360"/>
      </w:pPr>
    </w:lvl>
    <w:lvl w:ilvl="8" w:tplc="EC90CD6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CB79D3"/>
    <w:multiLevelType w:val="hybridMultilevel"/>
    <w:tmpl w:val="D9B46586"/>
    <w:lvl w:ilvl="0" w:tplc="4FC6C3F6">
      <w:start w:val="1"/>
      <w:numFmt w:val="upperRoman"/>
      <w:lvlText w:val="%1."/>
      <w:lvlJc w:val="left"/>
      <w:pPr>
        <w:ind w:left="2422" w:hanging="720"/>
      </w:pPr>
      <w:rPr>
        <w:rFonts w:hint="default"/>
      </w:rPr>
    </w:lvl>
    <w:lvl w:ilvl="1" w:tplc="67A0CAAC">
      <w:start w:val="1"/>
      <w:numFmt w:val="lowerLetter"/>
      <w:lvlText w:val="%2."/>
      <w:lvlJc w:val="left"/>
      <w:pPr>
        <w:ind w:left="4123" w:hanging="360"/>
      </w:pPr>
    </w:lvl>
    <w:lvl w:ilvl="2" w:tplc="B302F2DA">
      <w:start w:val="1"/>
      <w:numFmt w:val="lowerRoman"/>
      <w:lvlText w:val="%3."/>
      <w:lvlJc w:val="right"/>
      <w:pPr>
        <w:ind w:left="4843" w:hanging="180"/>
      </w:pPr>
    </w:lvl>
    <w:lvl w:ilvl="3" w:tplc="5CA82858">
      <w:start w:val="1"/>
      <w:numFmt w:val="decimal"/>
      <w:lvlText w:val="%4."/>
      <w:lvlJc w:val="left"/>
      <w:pPr>
        <w:ind w:left="5563" w:hanging="360"/>
      </w:pPr>
    </w:lvl>
    <w:lvl w:ilvl="4" w:tplc="004A51C6">
      <w:start w:val="1"/>
      <w:numFmt w:val="lowerLetter"/>
      <w:lvlText w:val="%5."/>
      <w:lvlJc w:val="left"/>
      <w:pPr>
        <w:ind w:left="6283" w:hanging="360"/>
      </w:pPr>
    </w:lvl>
    <w:lvl w:ilvl="5" w:tplc="A41A1C06">
      <w:start w:val="1"/>
      <w:numFmt w:val="lowerRoman"/>
      <w:lvlText w:val="%6."/>
      <w:lvlJc w:val="right"/>
      <w:pPr>
        <w:ind w:left="7003" w:hanging="180"/>
      </w:pPr>
    </w:lvl>
    <w:lvl w:ilvl="6" w:tplc="5AC00DEE">
      <w:start w:val="1"/>
      <w:numFmt w:val="decimal"/>
      <w:lvlText w:val="%7."/>
      <w:lvlJc w:val="left"/>
      <w:pPr>
        <w:ind w:left="7723" w:hanging="360"/>
      </w:pPr>
    </w:lvl>
    <w:lvl w:ilvl="7" w:tplc="B262DD7E">
      <w:start w:val="1"/>
      <w:numFmt w:val="lowerLetter"/>
      <w:lvlText w:val="%8."/>
      <w:lvlJc w:val="left"/>
      <w:pPr>
        <w:ind w:left="8443" w:hanging="360"/>
      </w:pPr>
    </w:lvl>
    <w:lvl w:ilvl="8" w:tplc="C0D2F244">
      <w:start w:val="1"/>
      <w:numFmt w:val="lowerRoman"/>
      <w:lvlText w:val="%9."/>
      <w:lvlJc w:val="right"/>
      <w:pPr>
        <w:ind w:left="9163" w:hanging="180"/>
      </w:pPr>
    </w:lvl>
  </w:abstractNum>
  <w:abstractNum w:abstractNumId="7" w15:restartNumberingAfterBreak="0">
    <w:nsid w:val="43BF2D3D"/>
    <w:multiLevelType w:val="hybridMultilevel"/>
    <w:tmpl w:val="6B8C3640"/>
    <w:lvl w:ilvl="0" w:tplc="9EAA74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49BE6F80">
      <w:start w:val="1"/>
      <w:numFmt w:val="lowerLetter"/>
      <w:lvlText w:val="%2."/>
      <w:lvlJc w:val="left"/>
      <w:pPr>
        <w:ind w:left="1440" w:hanging="360"/>
      </w:pPr>
    </w:lvl>
    <w:lvl w:ilvl="2" w:tplc="0D3AC650">
      <w:start w:val="1"/>
      <w:numFmt w:val="lowerRoman"/>
      <w:lvlText w:val="%3."/>
      <w:lvlJc w:val="right"/>
      <w:pPr>
        <w:ind w:left="2160" w:hanging="180"/>
      </w:pPr>
    </w:lvl>
    <w:lvl w:ilvl="3" w:tplc="886E6EE2">
      <w:start w:val="1"/>
      <w:numFmt w:val="decimal"/>
      <w:lvlText w:val="%4."/>
      <w:lvlJc w:val="left"/>
      <w:pPr>
        <w:ind w:left="2880" w:hanging="360"/>
      </w:pPr>
    </w:lvl>
    <w:lvl w:ilvl="4" w:tplc="43A225A2">
      <w:start w:val="1"/>
      <w:numFmt w:val="lowerLetter"/>
      <w:lvlText w:val="%5."/>
      <w:lvlJc w:val="left"/>
      <w:pPr>
        <w:ind w:left="3600" w:hanging="360"/>
      </w:pPr>
    </w:lvl>
    <w:lvl w:ilvl="5" w:tplc="396E7AEC">
      <w:start w:val="1"/>
      <w:numFmt w:val="lowerRoman"/>
      <w:lvlText w:val="%6."/>
      <w:lvlJc w:val="right"/>
      <w:pPr>
        <w:ind w:left="4320" w:hanging="180"/>
      </w:pPr>
    </w:lvl>
    <w:lvl w:ilvl="6" w:tplc="385456A2">
      <w:start w:val="1"/>
      <w:numFmt w:val="decimal"/>
      <w:lvlText w:val="%7."/>
      <w:lvlJc w:val="left"/>
      <w:pPr>
        <w:ind w:left="5040" w:hanging="360"/>
      </w:pPr>
    </w:lvl>
    <w:lvl w:ilvl="7" w:tplc="174068C2">
      <w:start w:val="1"/>
      <w:numFmt w:val="lowerLetter"/>
      <w:lvlText w:val="%8."/>
      <w:lvlJc w:val="left"/>
      <w:pPr>
        <w:ind w:left="5760" w:hanging="360"/>
      </w:pPr>
    </w:lvl>
    <w:lvl w:ilvl="8" w:tplc="3758883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17A00"/>
    <w:multiLevelType w:val="hybridMultilevel"/>
    <w:tmpl w:val="6F7EA8FA"/>
    <w:lvl w:ilvl="0" w:tplc="1D2C96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8DCA0E2">
      <w:start w:val="1"/>
      <w:numFmt w:val="lowerLetter"/>
      <w:lvlText w:val="%2."/>
      <w:lvlJc w:val="left"/>
      <w:pPr>
        <w:ind w:left="1440" w:hanging="360"/>
      </w:pPr>
    </w:lvl>
    <w:lvl w:ilvl="2" w:tplc="A950D6A4">
      <w:start w:val="1"/>
      <w:numFmt w:val="lowerRoman"/>
      <w:lvlText w:val="%3."/>
      <w:lvlJc w:val="right"/>
      <w:pPr>
        <w:ind w:left="2160" w:hanging="180"/>
      </w:pPr>
    </w:lvl>
    <w:lvl w:ilvl="3" w:tplc="E0DC06A2">
      <w:start w:val="1"/>
      <w:numFmt w:val="decimal"/>
      <w:lvlText w:val="%4."/>
      <w:lvlJc w:val="left"/>
      <w:pPr>
        <w:ind w:left="2880" w:hanging="360"/>
      </w:pPr>
    </w:lvl>
    <w:lvl w:ilvl="4" w:tplc="ADE0F74A">
      <w:start w:val="1"/>
      <w:numFmt w:val="lowerLetter"/>
      <w:lvlText w:val="%5."/>
      <w:lvlJc w:val="left"/>
      <w:pPr>
        <w:ind w:left="3600" w:hanging="360"/>
      </w:pPr>
    </w:lvl>
    <w:lvl w:ilvl="5" w:tplc="5F42F1CE">
      <w:start w:val="1"/>
      <w:numFmt w:val="lowerRoman"/>
      <w:lvlText w:val="%6."/>
      <w:lvlJc w:val="right"/>
      <w:pPr>
        <w:ind w:left="4320" w:hanging="180"/>
      </w:pPr>
    </w:lvl>
    <w:lvl w:ilvl="6" w:tplc="EDBE13F2">
      <w:start w:val="1"/>
      <w:numFmt w:val="decimal"/>
      <w:lvlText w:val="%7."/>
      <w:lvlJc w:val="left"/>
      <w:pPr>
        <w:ind w:left="5040" w:hanging="360"/>
      </w:pPr>
    </w:lvl>
    <w:lvl w:ilvl="7" w:tplc="96BC0FFA">
      <w:start w:val="1"/>
      <w:numFmt w:val="lowerLetter"/>
      <w:lvlText w:val="%8."/>
      <w:lvlJc w:val="left"/>
      <w:pPr>
        <w:ind w:left="5760" w:hanging="360"/>
      </w:pPr>
    </w:lvl>
    <w:lvl w:ilvl="8" w:tplc="2780A33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81391D"/>
    <w:multiLevelType w:val="hybridMultilevel"/>
    <w:tmpl w:val="B70E4BC6"/>
    <w:lvl w:ilvl="0" w:tplc="3D40148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C3C4DA8">
      <w:start w:val="1"/>
      <w:numFmt w:val="lowerLetter"/>
      <w:lvlText w:val="%2."/>
      <w:lvlJc w:val="left"/>
      <w:pPr>
        <w:ind w:left="1440" w:hanging="360"/>
      </w:pPr>
    </w:lvl>
    <w:lvl w:ilvl="2" w:tplc="9110A7D6">
      <w:start w:val="1"/>
      <w:numFmt w:val="lowerRoman"/>
      <w:lvlText w:val="%3."/>
      <w:lvlJc w:val="right"/>
      <w:pPr>
        <w:ind w:left="2160" w:hanging="180"/>
      </w:pPr>
    </w:lvl>
    <w:lvl w:ilvl="3" w:tplc="5B1EEE1E">
      <w:start w:val="1"/>
      <w:numFmt w:val="decimal"/>
      <w:lvlText w:val="%4."/>
      <w:lvlJc w:val="left"/>
      <w:pPr>
        <w:ind w:left="2880" w:hanging="360"/>
      </w:pPr>
    </w:lvl>
    <w:lvl w:ilvl="4" w:tplc="7C008162">
      <w:start w:val="1"/>
      <w:numFmt w:val="lowerLetter"/>
      <w:lvlText w:val="%5."/>
      <w:lvlJc w:val="left"/>
      <w:pPr>
        <w:ind w:left="3600" w:hanging="360"/>
      </w:pPr>
    </w:lvl>
    <w:lvl w:ilvl="5" w:tplc="14CC4238">
      <w:start w:val="1"/>
      <w:numFmt w:val="lowerRoman"/>
      <w:lvlText w:val="%6."/>
      <w:lvlJc w:val="right"/>
      <w:pPr>
        <w:ind w:left="4320" w:hanging="180"/>
      </w:pPr>
    </w:lvl>
    <w:lvl w:ilvl="6" w:tplc="CF0E0794">
      <w:start w:val="1"/>
      <w:numFmt w:val="decimal"/>
      <w:lvlText w:val="%7."/>
      <w:lvlJc w:val="left"/>
      <w:pPr>
        <w:ind w:left="5040" w:hanging="360"/>
      </w:pPr>
    </w:lvl>
    <w:lvl w:ilvl="7" w:tplc="F440FF16">
      <w:start w:val="1"/>
      <w:numFmt w:val="lowerLetter"/>
      <w:lvlText w:val="%8."/>
      <w:lvlJc w:val="left"/>
      <w:pPr>
        <w:ind w:left="5760" w:hanging="360"/>
      </w:pPr>
    </w:lvl>
    <w:lvl w:ilvl="8" w:tplc="B2249FF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297662"/>
    <w:multiLevelType w:val="hybridMultilevel"/>
    <w:tmpl w:val="BB3C9C32"/>
    <w:lvl w:ilvl="0" w:tplc="98FA343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458DB08">
      <w:start w:val="1"/>
      <w:numFmt w:val="lowerLetter"/>
      <w:lvlText w:val="%2."/>
      <w:lvlJc w:val="left"/>
      <w:pPr>
        <w:ind w:left="1222" w:hanging="360"/>
      </w:pPr>
    </w:lvl>
    <w:lvl w:ilvl="2" w:tplc="7B84EDA2">
      <w:start w:val="1"/>
      <w:numFmt w:val="lowerRoman"/>
      <w:lvlText w:val="%3."/>
      <w:lvlJc w:val="right"/>
      <w:pPr>
        <w:ind w:left="1942" w:hanging="180"/>
      </w:pPr>
    </w:lvl>
    <w:lvl w:ilvl="3" w:tplc="EAD6A03A">
      <w:start w:val="1"/>
      <w:numFmt w:val="decimal"/>
      <w:lvlText w:val="%4."/>
      <w:lvlJc w:val="left"/>
      <w:pPr>
        <w:ind w:left="2662" w:hanging="360"/>
      </w:pPr>
    </w:lvl>
    <w:lvl w:ilvl="4" w:tplc="48D8FA5E">
      <w:start w:val="1"/>
      <w:numFmt w:val="lowerLetter"/>
      <w:lvlText w:val="%5."/>
      <w:lvlJc w:val="left"/>
      <w:pPr>
        <w:ind w:left="3382" w:hanging="360"/>
      </w:pPr>
    </w:lvl>
    <w:lvl w:ilvl="5" w:tplc="6B6CAE1C">
      <w:start w:val="1"/>
      <w:numFmt w:val="lowerRoman"/>
      <w:lvlText w:val="%6."/>
      <w:lvlJc w:val="right"/>
      <w:pPr>
        <w:ind w:left="4102" w:hanging="180"/>
      </w:pPr>
    </w:lvl>
    <w:lvl w:ilvl="6" w:tplc="F2CE5BD0">
      <w:start w:val="1"/>
      <w:numFmt w:val="decimal"/>
      <w:lvlText w:val="%7."/>
      <w:lvlJc w:val="left"/>
      <w:pPr>
        <w:ind w:left="4822" w:hanging="360"/>
      </w:pPr>
    </w:lvl>
    <w:lvl w:ilvl="7" w:tplc="A0EE6B94">
      <w:start w:val="1"/>
      <w:numFmt w:val="lowerLetter"/>
      <w:lvlText w:val="%8."/>
      <w:lvlJc w:val="left"/>
      <w:pPr>
        <w:ind w:left="5542" w:hanging="360"/>
      </w:pPr>
    </w:lvl>
    <w:lvl w:ilvl="8" w:tplc="90127756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A4F1606"/>
    <w:multiLevelType w:val="hybridMultilevel"/>
    <w:tmpl w:val="34E6AED4"/>
    <w:lvl w:ilvl="0" w:tplc="8ECCBF2C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6C4AEEDE">
      <w:start w:val="1"/>
      <w:numFmt w:val="lowerLetter"/>
      <w:lvlText w:val="%2."/>
      <w:lvlJc w:val="left"/>
      <w:pPr>
        <w:ind w:left="2880" w:hanging="360"/>
      </w:pPr>
    </w:lvl>
    <w:lvl w:ilvl="2" w:tplc="4EFC95B0">
      <w:start w:val="1"/>
      <w:numFmt w:val="lowerRoman"/>
      <w:lvlText w:val="%3."/>
      <w:lvlJc w:val="right"/>
      <w:pPr>
        <w:ind w:left="3600" w:hanging="180"/>
      </w:pPr>
    </w:lvl>
    <w:lvl w:ilvl="3" w:tplc="1D3A97C2">
      <w:start w:val="1"/>
      <w:numFmt w:val="decimal"/>
      <w:lvlText w:val="%4."/>
      <w:lvlJc w:val="left"/>
      <w:pPr>
        <w:ind w:left="4320" w:hanging="360"/>
      </w:pPr>
    </w:lvl>
    <w:lvl w:ilvl="4" w:tplc="76528E78">
      <w:start w:val="1"/>
      <w:numFmt w:val="lowerLetter"/>
      <w:lvlText w:val="%5."/>
      <w:lvlJc w:val="left"/>
      <w:pPr>
        <w:ind w:left="5040" w:hanging="360"/>
      </w:pPr>
    </w:lvl>
    <w:lvl w:ilvl="5" w:tplc="F7EA7830">
      <w:start w:val="1"/>
      <w:numFmt w:val="lowerRoman"/>
      <w:lvlText w:val="%6."/>
      <w:lvlJc w:val="right"/>
      <w:pPr>
        <w:ind w:left="5760" w:hanging="180"/>
      </w:pPr>
    </w:lvl>
    <w:lvl w:ilvl="6" w:tplc="4B5EE862">
      <w:start w:val="1"/>
      <w:numFmt w:val="decimal"/>
      <w:lvlText w:val="%7."/>
      <w:lvlJc w:val="left"/>
      <w:pPr>
        <w:ind w:left="6480" w:hanging="360"/>
      </w:pPr>
    </w:lvl>
    <w:lvl w:ilvl="7" w:tplc="A152738C">
      <w:start w:val="1"/>
      <w:numFmt w:val="lowerLetter"/>
      <w:lvlText w:val="%8."/>
      <w:lvlJc w:val="left"/>
      <w:pPr>
        <w:ind w:left="7200" w:hanging="360"/>
      </w:pPr>
    </w:lvl>
    <w:lvl w:ilvl="8" w:tplc="5330D31A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776D6B06"/>
    <w:multiLevelType w:val="hybridMultilevel"/>
    <w:tmpl w:val="33D0F98E"/>
    <w:lvl w:ilvl="0" w:tplc="4BDA5A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E38A480">
      <w:start w:val="1"/>
      <w:numFmt w:val="lowerLetter"/>
      <w:lvlText w:val="%2."/>
      <w:lvlJc w:val="left"/>
      <w:pPr>
        <w:ind w:left="1440" w:hanging="360"/>
      </w:pPr>
    </w:lvl>
    <w:lvl w:ilvl="2" w:tplc="5016E468">
      <w:start w:val="1"/>
      <w:numFmt w:val="lowerRoman"/>
      <w:lvlText w:val="%3."/>
      <w:lvlJc w:val="right"/>
      <w:pPr>
        <w:ind w:left="2160" w:hanging="180"/>
      </w:pPr>
    </w:lvl>
    <w:lvl w:ilvl="3" w:tplc="2B2A5B46">
      <w:start w:val="1"/>
      <w:numFmt w:val="decimal"/>
      <w:lvlText w:val="%4."/>
      <w:lvlJc w:val="left"/>
      <w:pPr>
        <w:ind w:left="2880" w:hanging="360"/>
      </w:pPr>
    </w:lvl>
    <w:lvl w:ilvl="4" w:tplc="FB8CDAAA">
      <w:start w:val="1"/>
      <w:numFmt w:val="lowerLetter"/>
      <w:lvlText w:val="%5."/>
      <w:lvlJc w:val="left"/>
      <w:pPr>
        <w:ind w:left="3600" w:hanging="360"/>
      </w:pPr>
    </w:lvl>
    <w:lvl w:ilvl="5" w:tplc="3B220062">
      <w:start w:val="1"/>
      <w:numFmt w:val="lowerRoman"/>
      <w:lvlText w:val="%6."/>
      <w:lvlJc w:val="right"/>
      <w:pPr>
        <w:ind w:left="4320" w:hanging="180"/>
      </w:pPr>
    </w:lvl>
    <w:lvl w:ilvl="6" w:tplc="05165750">
      <w:start w:val="1"/>
      <w:numFmt w:val="decimal"/>
      <w:lvlText w:val="%7."/>
      <w:lvlJc w:val="left"/>
      <w:pPr>
        <w:ind w:left="5040" w:hanging="360"/>
      </w:pPr>
    </w:lvl>
    <w:lvl w:ilvl="7" w:tplc="F9DE47D8">
      <w:start w:val="1"/>
      <w:numFmt w:val="lowerLetter"/>
      <w:lvlText w:val="%8."/>
      <w:lvlJc w:val="left"/>
      <w:pPr>
        <w:ind w:left="5760" w:hanging="360"/>
      </w:pPr>
    </w:lvl>
    <w:lvl w:ilvl="8" w:tplc="B31E06A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D1432F"/>
    <w:multiLevelType w:val="hybridMultilevel"/>
    <w:tmpl w:val="669A9760"/>
    <w:lvl w:ilvl="0" w:tplc="DC3EB75C">
      <w:start w:val="2"/>
      <w:numFmt w:val="upperRoman"/>
      <w:lvlText w:val="%1."/>
      <w:lvlJc w:val="left"/>
      <w:pPr>
        <w:ind w:left="2782" w:hanging="720"/>
      </w:pPr>
      <w:rPr>
        <w:rFonts w:hint="default"/>
      </w:rPr>
    </w:lvl>
    <w:lvl w:ilvl="1" w:tplc="F148FC1C">
      <w:start w:val="1"/>
      <w:numFmt w:val="lowerLetter"/>
      <w:lvlText w:val="%2."/>
      <w:lvlJc w:val="left"/>
      <w:pPr>
        <w:ind w:left="3142" w:hanging="360"/>
      </w:pPr>
    </w:lvl>
    <w:lvl w:ilvl="2" w:tplc="7BA0091E">
      <w:start w:val="1"/>
      <w:numFmt w:val="lowerRoman"/>
      <w:lvlText w:val="%3."/>
      <w:lvlJc w:val="right"/>
      <w:pPr>
        <w:ind w:left="3862" w:hanging="180"/>
      </w:pPr>
    </w:lvl>
    <w:lvl w:ilvl="3" w:tplc="37844154">
      <w:start w:val="1"/>
      <w:numFmt w:val="decimal"/>
      <w:lvlText w:val="%4."/>
      <w:lvlJc w:val="left"/>
      <w:pPr>
        <w:ind w:left="4582" w:hanging="360"/>
      </w:pPr>
    </w:lvl>
    <w:lvl w:ilvl="4" w:tplc="998E40DA">
      <w:start w:val="1"/>
      <w:numFmt w:val="lowerLetter"/>
      <w:lvlText w:val="%5."/>
      <w:lvlJc w:val="left"/>
      <w:pPr>
        <w:ind w:left="5302" w:hanging="360"/>
      </w:pPr>
    </w:lvl>
    <w:lvl w:ilvl="5" w:tplc="5A3AB9D6">
      <w:start w:val="1"/>
      <w:numFmt w:val="lowerRoman"/>
      <w:lvlText w:val="%6."/>
      <w:lvlJc w:val="right"/>
      <w:pPr>
        <w:ind w:left="6022" w:hanging="180"/>
      </w:pPr>
    </w:lvl>
    <w:lvl w:ilvl="6" w:tplc="D6FE4D22">
      <w:start w:val="1"/>
      <w:numFmt w:val="decimal"/>
      <w:lvlText w:val="%7."/>
      <w:lvlJc w:val="left"/>
      <w:pPr>
        <w:ind w:left="6742" w:hanging="360"/>
      </w:pPr>
    </w:lvl>
    <w:lvl w:ilvl="7" w:tplc="9B28D316">
      <w:start w:val="1"/>
      <w:numFmt w:val="lowerLetter"/>
      <w:lvlText w:val="%8."/>
      <w:lvlJc w:val="left"/>
      <w:pPr>
        <w:ind w:left="7462" w:hanging="360"/>
      </w:pPr>
    </w:lvl>
    <w:lvl w:ilvl="8" w:tplc="9D0EB89A">
      <w:start w:val="1"/>
      <w:numFmt w:val="lowerRoman"/>
      <w:lvlText w:val="%9."/>
      <w:lvlJc w:val="right"/>
      <w:pPr>
        <w:ind w:left="8182" w:hanging="180"/>
      </w:pPr>
    </w:lvl>
  </w:abstractNum>
  <w:num w:numId="1">
    <w:abstractNumId w:val="13"/>
  </w:num>
  <w:num w:numId="2">
    <w:abstractNumId w:val="6"/>
  </w:num>
  <w:num w:numId="3">
    <w:abstractNumId w:val="5"/>
  </w:num>
  <w:num w:numId="4">
    <w:abstractNumId w:val="7"/>
  </w:num>
  <w:num w:numId="5">
    <w:abstractNumId w:val="0"/>
  </w:num>
  <w:num w:numId="6">
    <w:abstractNumId w:val="10"/>
  </w:num>
  <w:num w:numId="7">
    <w:abstractNumId w:val="3"/>
  </w:num>
  <w:num w:numId="8">
    <w:abstractNumId w:val="8"/>
  </w:num>
  <w:num w:numId="9">
    <w:abstractNumId w:val="11"/>
  </w:num>
  <w:num w:numId="10">
    <w:abstractNumId w:val="12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9"/>
  </w:num>
  <w:num w:numId="14">
    <w:abstractNumId w:val="2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9"/>
    <w:rsid w:val="00012B99"/>
    <w:rsid w:val="000C2DA7"/>
    <w:rsid w:val="000D5C91"/>
    <w:rsid w:val="001651F6"/>
    <w:rsid w:val="00170013"/>
    <w:rsid w:val="00186DDA"/>
    <w:rsid w:val="00194058"/>
    <w:rsid w:val="001961C6"/>
    <w:rsid w:val="0022249F"/>
    <w:rsid w:val="0023588A"/>
    <w:rsid w:val="002602A5"/>
    <w:rsid w:val="00277B9E"/>
    <w:rsid w:val="002A0449"/>
    <w:rsid w:val="002C05DF"/>
    <w:rsid w:val="00300EB5"/>
    <w:rsid w:val="00304F99"/>
    <w:rsid w:val="00331A79"/>
    <w:rsid w:val="003340BF"/>
    <w:rsid w:val="0038705A"/>
    <w:rsid w:val="003A3732"/>
    <w:rsid w:val="003D386D"/>
    <w:rsid w:val="00415101"/>
    <w:rsid w:val="00417AF4"/>
    <w:rsid w:val="004220EC"/>
    <w:rsid w:val="004501D4"/>
    <w:rsid w:val="004F026E"/>
    <w:rsid w:val="005018FA"/>
    <w:rsid w:val="00527298"/>
    <w:rsid w:val="005527E4"/>
    <w:rsid w:val="005808D8"/>
    <w:rsid w:val="005B16F6"/>
    <w:rsid w:val="00606C99"/>
    <w:rsid w:val="0061340E"/>
    <w:rsid w:val="006218FB"/>
    <w:rsid w:val="006403E1"/>
    <w:rsid w:val="006531A8"/>
    <w:rsid w:val="006B11D9"/>
    <w:rsid w:val="006B51B3"/>
    <w:rsid w:val="006D7B53"/>
    <w:rsid w:val="006F409F"/>
    <w:rsid w:val="00715360"/>
    <w:rsid w:val="008439D4"/>
    <w:rsid w:val="00856003"/>
    <w:rsid w:val="00893DF9"/>
    <w:rsid w:val="008A6CBE"/>
    <w:rsid w:val="008A7C0E"/>
    <w:rsid w:val="00913F55"/>
    <w:rsid w:val="00950817"/>
    <w:rsid w:val="009541BE"/>
    <w:rsid w:val="009926EA"/>
    <w:rsid w:val="009B4963"/>
    <w:rsid w:val="009C5225"/>
    <w:rsid w:val="00A13381"/>
    <w:rsid w:val="00A613B9"/>
    <w:rsid w:val="00AB5C5A"/>
    <w:rsid w:val="00AD4908"/>
    <w:rsid w:val="00AE51ED"/>
    <w:rsid w:val="00AE537F"/>
    <w:rsid w:val="00B6178D"/>
    <w:rsid w:val="00B81EF2"/>
    <w:rsid w:val="00B923B0"/>
    <w:rsid w:val="00BF6C07"/>
    <w:rsid w:val="00CE0BA6"/>
    <w:rsid w:val="00D21A09"/>
    <w:rsid w:val="00D424C1"/>
    <w:rsid w:val="00D45434"/>
    <w:rsid w:val="00D75A15"/>
    <w:rsid w:val="00DA0F0C"/>
    <w:rsid w:val="00DC03A9"/>
    <w:rsid w:val="00E02DA5"/>
    <w:rsid w:val="00E112C2"/>
    <w:rsid w:val="00E346F5"/>
    <w:rsid w:val="00E903BC"/>
    <w:rsid w:val="00EB0F43"/>
    <w:rsid w:val="00EE4EE8"/>
    <w:rsid w:val="00EF0615"/>
    <w:rsid w:val="00EF08DE"/>
    <w:rsid w:val="00F90630"/>
    <w:rsid w:val="00FF035F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3E090"/>
  <w15:docId w15:val="{63EF4A88-7F9E-4C77-81EA-A56B24BD9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01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pPr>
      <w:widowControl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pPr>
      <w:widowControl w:val="0"/>
    </w:pPr>
    <w:rPr>
      <w:rFonts w:eastAsia="Times New Roman" w:cs="Calibri"/>
      <w:sz w:val="22"/>
      <w:szCs w:val="22"/>
    </w:rPr>
  </w:style>
  <w:style w:type="character" w:customStyle="1" w:styleId="af1">
    <w:name w:val="МОН Знак"/>
    <w:link w:val="af2"/>
    <w:rPr>
      <w:sz w:val="24"/>
      <w:szCs w:val="24"/>
    </w:rPr>
  </w:style>
  <w:style w:type="paragraph" w:customStyle="1" w:styleId="af2">
    <w:name w:val="МОН"/>
    <w:basedOn w:val="a"/>
    <w:link w:val="af1"/>
    <w:pPr>
      <w:spacing w:after="0" w:line="360" w:lineRule="auto"/>
      <w:ind w:firstLine="709"/>
      <w:jc w:val="both"/>
    </w:pPr>
    <w:rPr>
      <w:sz w:val="24"/>
      <w:szCs w:val="24"/>
    </w:rPr>
  </w:style>
  <w:style w:type="character" w:styleId="af3">
    <w:name w:val="Strong"/>
    <w:qFormat/>
    <w:rPr>
      <w:b/>
      <w:bCs/>
    </w:rPr>
  </w:style>
  <w:style w:type="paragraph" w:styleId="af4">
    <w:name w:val="List Paragraph"/>
    <w:basedOn w:val="a"/>
    <w:qFormat/>
    <w:pPr>
      <w:ind w:left="720"/>
      <w:contextualSpacing/>
    </w:pPr>
  </w:style>
  <w:style w:type="character" w:customStyle="1" w:styleId="af5">
    <w:name w:val="Основной текст_"/>
    <w:link w:val="25"/>
    <w:rPr>
      <w:rFonts w:ascii="Times New Roman" w:eastAsia="Times New Roman" w:hAnsi="Times New Roman" w:cs="Times New Roman"/>
      <w:spacing w:val="-1"/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5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pacing w:val="-1"/>
      <w:sz w:val="26"/>
      <w:szCs w:val="26"/>
    </w:rPr>
  </w:style>
  <w:style w:type="paragraph" w:styleId="26">
    <w:name w:val="Body Text 2"/>
    <w:basedOn w:val="a"/>
    <w:link w:val="27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0"/>
      <w:lang w:eastAsia="fi-FI"/>
    </w:rPr>
  </w:style>
  <w:style w:type="character" w:customStyle="1" w:styleId="27">
    <w:name w:val="Основной текст 2 Знак"/>
    <w:link w:val="26"/>
    <w:rPr>
      <w:rFonts w:ascii="Times New Roman" w:eastAsia="Times New Roman" w:hAnsi="Times New Roman" w:cs="Times New Roman"/>
      <w:b/>
      <w:bCs/>
      <w:sz w:val="24"/>
      <w:szCs w:val="20"/>
      <w:lang w:eastAsia="fi-FI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f7">
    <w:name w:val="Нижний колонтитул Знак"/>
    <w:link w:val="af6"/>
    <w:uiPriority w:val="99"/>
    <w:rPr>
      <w:rFonts w:ascii="Times New Roman" w:eastAsia="Calibri" w:hAnsi="Times New Roman" w:cs="Times New Roman"/>
      <w:sz w:val="24"/>
      <w:szCs w:val="24"/>
    </w:rPr>
  </w:style>
  <w:style w:type="character" w:customStyle="1" w:styleId="8pt0pt">
    <w:name w:val="Основной текст + 8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position w:val="0"/>
      <w:sz w:val="16"/>
      <w:szCs w:val="16"/>
      <w:u w:val="none"/>
      <w:lang w:val="ru-RU"/>
    </w:rPr>
  </w:style>
  <w:style w:type="paragraph" w:customStyle="1" w:styleId="320">
    <w:name w:val="3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5pt0pt">
    <w:name w:val="Основной текст + 10;5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position w:val="0"/>
      <w:sz w:val="21"/>
      <w:szCs w:val="21"/>
      <w:u w:val="none"/>
      <w:lang w:val="ru-RU"/>
    </w:rPr>
  </w:style>
  <w:style w:type="paragraph" w:styleId="af8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Body Text Indent"/>
    <w:basedOn w:val="a"/>
    <w:link w:val="af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fa">
    <w:name w:val="Основной текст с отступом Знак"/>
    <w:link w:val="af9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link w:val="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table" w:styleId="afb">
    <w:name w:val="Table Grid"/>
    <w:basedOn w:val="a1"/>
    <w:uiPriority w:val="9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Balloon Text"/>
    <w:basedOn w:val="a"/>
    <w:link w:val="af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d">
    <w:name w:val="Текст выноски Знак"/>
    <w:link w:val="afc"/>
    <w:rPr>
      <w:rFonts w:ascii="Tahoma" w:eastAsia="Times New Roman" w:hAnsi="Tahoma" w:cs="Tahoma"/>
      <w:sz w:val="16"/>
      <w:szCs w:val="16"/>
      <w:lang w:eastAsia="ru-RU"/>
    </w:rPr>
  </w:style>
  <w:style w:type="paragraph" w:styleId="afe">
    <w:name w:val="header"/>
    <w:basedOn w:val="a"/>
    <w:link w:val="aff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">
    <w:name w:val="Верхний колонтитул Знак"/>
    <w:link w:val="afe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Emphasis"/>
    <w:qFormat/>
    <w:rPr>
      <w:i/>
      <w:iCs/>
    </w:rPr>
  </w:style>
  <w:style w:type="paragraph" w:customStyle="1" w:styleId="aff1">
    <w:name w:val="Содержимое таблицы"/>
    <w:basedOn w:val="a"/>
    <w:pPr>
      <w:widowControl w:val="0"/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20">
    <w:name w:val="a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5">
    <w:name w:val="1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3">
    <w:name w:val="Знак Знак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1">
    <w:name w:val="h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spacing0">
    <w:name w:val="msonospacing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c0">
    <w:name w:val="ac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Body Text 3"/>
    <w:basedOn w:val="a"/>
    <w:link w:val="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4">
    <w:name w:val="Основной текст 3 Знак"/>
    <w:link w:val="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Bottom of Form"/>
    <w:basedOn w:val="a"/>
    <w:next w:val="a"/>
    <w:link w:val="z-0"/>
    <w:hidden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ru-RU"/>
    </w:rPr>
  </w:style>
  <w:style w:type="character" w:customStyle="1" w:styleId="z-0">
    <w:name w:val="z-Конец формы Знак"/>
    <w:link w:val="z-"/>
    <w:rPr>
      <w:rFonts w:ascii="Arial" w:eastAsia="Times New Roman" w:hAnsi="Arial" w:cs="Times New Roman"/>
      <w:vanish/>
      <w:sz w:val="16"/>
      <w:szCs w:val="16"/>
      <w:lang w:eastAsia="ru-RU"/>
    </w:rPr>
  </w:style>
  <w:style w:type="paragraph" w:customStyle="1" w:styleId="Style16">
    <w:name w:val="Style16"/>
    <w:basedOn w:val="a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rPr>
      <w:rFonts w:ascii="Times New Roman" w:hAnsi="Times New Roman" w:cs="Times New Roman"/>
      <w:b/>
      <w:bCs/>
      <w:sz w:val="24"/>
      <w:szCs w:val="24"/>
    </w:rPr>
  </w:style>
  <w:style w:type="paragraph" w:styleId="aff2">
    <w:name w:val="caption"/>
    <w:basedOn w:val="a"/>
    <w:next w:val="a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styleId="aff3">
    <w:name w:val="Body Text"/>
    <w:basedOn w:val="a"/>
    <w:link w:val="aff4"/>
    <w:uiPriority w:val="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4">
    <w:name w:val="Основной текст Знак"/>
    <w:link w:val="af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9">
    <w:name w:val="Основной текст с отступом 2 Знак"/>
    <w:link w:val="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a">
    <w:name w:val="Заголовок №2_"/>
    <w:link w:val="2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b">
    <w:name w:val="Заголовок №2"/>
    <w:basedOn w:val="a"/>
    <w:link w:val="2a"/>
    <w:pPr>
      <w:widowControl w:val="0"/>
      <w:shd w:val="clear" w:color="auto" w:fill="FFFFFF"/>
      <w:spacing w:after="420" w:line="0" w:lineRule="atLeast"/>
      <w:ind w:hanging="4760"/>
      <w:outlineLvl w:val="1"/>
    </w:pPr>
    <w:rPr>
      <w:rFonts w:ascii="Times New Roman" w:eastAsia="Times New Roman" w:hAnsi="Times New Roman"/>
      <w:b/>
      <w:bCs/>
      <w:sz w:val="26"/>
      <w:szCs w:val="26"/>
    </w:rPr>
  </w:style>
  <w:style w:type="paragraph" w:styleId="aff5">
    <w:name w:val="No Spacing"/>
    <w:qFormat/>
    <w:rPr>
      <w:sz w:val="22"/>
      <w:szCs w:val="22"/>
      <w:lang w:eastAsia="en-US"/>
    </w:rPr>
  </w:style>
  <w:style w:type="paragraph" w:customStyle="1" w:styleId="Default">
    <w:name w:val="Default"/>
    <w:rPr>
      <w:rFonts w:ascii="Arial" w:hAnsi="Arial" w:cs="Arial"/>
      <w:color w:val="000000"/>
      <w:sz w:val="24"/>
      <w:szCs w:val="24"/>
    </w:rPr>
  </w:style>
  <w:style w:type="paragraph" w:customStyle="1" w:styleId="msonormalcxspmiddle">
    <w:name w:val="msonormalcxspmidd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3">
    <w:name w:val="Нет списка1"/>
    <w:next w:val="a2"/>
    <w:semiHidden/>
    <w:unhideWhenUsed/>
  </w:style>
  <w:style w:type="table" w:customStyle="1" w:styleId="14">
    <w:name w:val="Сетка таблицы1"/>
    <w:basedOn w:val="a1"/>
    <w:next w:val="afb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">
    <w:name w:val="Абзац списка1"/>
    <w:basedOn w:val="a"/>
    <w:pPr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c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eastAsia="Times New Roman" w:hAnsi="Courier New" w:cs="Courier New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18">
    <w:name w:val="Обычный (веб)18"/>
    <w:basedOn w:val="a"/>
    <w:pPr>
      <w:spacing w:after="0" w:line="240" w:lineRule="auto"/>
      <w:jc w:val="both"/>
    </w:pPr>
    <w:rPr>
      <w:rFonts w:ascii="Times New Roman" w:eastAsia="Times New Roman" w:hAnsi="Times New Roman"/>
      <w:bCs/>
      <w:color w:val="000000"/>
      <w:sz w:val="28"/>
      <w:szCs w:val="28"/>
      <w:lang w:eastAsia="ar-SA"/>
    </w:rPr>
  </w:style>
  <w:style w:type="paragraph" w:customStyle="1" w:styleId="2d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e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">
    <w:name w:val="Знак Знак2 Знак Знак Знак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0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1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2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5">
    <w:name w:val="Body Text Indent 3"/>
    <w:basedOn w:val="a"/>
    <w:link w:val="36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link w:val="35"/>
    <w:uiPriority w:val="99"/>
    <w:semiHidden/>
    <w:rPr>
      <w:sz w:val="16"/>
      <w:szCs w:val="16"/>
    </w:rPr>
  </w:style>
  <w:style w:type="paragraph" w:customStyle="1" w:styleId="17">
    <w:name w:val="1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6">
    <w:name w:val="Hyperlink"/>
    <w:rPr>
      <w:strike w:val="0"/>
      <w:color w:val="808080"/>
      <w:u w:val="none"/>
    </w:rPr>
  </w:style>
  <w:style w:type="character" w:customStyle="1" w:styleId="blk">
    <w:name w:val="blk"/>
  </w:style>
  <w:style w:type="character" w:customStyle="1" w:styleId="19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lang w:val="ru-RU" w:eastAsia="ru-RU" w:bidi="ru-RU"/>
    </w:rPr>
  </w:style>
  <w:style w:type="paragraph" w:customStyle="1" w:styleId="2f3">
    <w:name w:val="Знак Знак2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2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479BF-A3D1-4294-8E65-0BBFF7777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17</Pages>
  <Words>4598</Words>
  <Characters>26211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30748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Обадина Анна Владимировна</dc:creator>
  <cp:lastModifiedBy>Ковалева Ольга Владимировна</cp:lastModifiedBy>
  <cp:revision>62</cp:revision>
  <cp:lastPrinted>2026-10-20T12:36:00Z</cp:lastPrinted>
  <dcterms:created xsi:type="dcterms:W3CDTF">2025-11-12T14:32:00Z</dcterms:created>
  <dcterms:modified xsi:type="dcterms:W3CDTF">2026-10-21T08:11:00Z</dcterms:modified>
</cp:coreProperties>
</file>