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E3A" w:rsidRDefault="00222406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highlight w:val="yellow"/>
          <w:lang w:eastAsia="ru-RU"/>
        </w:rPr>
      </w:pPr>
      <w:r>
        <w:rPr>
          <w:rFonts w:ascii="Times New Roman" w:eastAsia="Times New Roman" w:hAnsi="Times New Roman"/>
          <w:noProof/>
          <w:color w:val="000000"/>
          <w:sz w:val="20"/>
          <w:szCs w:val="20"/>
          <w:highlight w:val="yellow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2701925</wp:posOffset>
            </wp:positionH>
            <wp:positionV relativeFrom="paragraph">
              <wp:posOffset>107950</wp:posOffset>
            </wp:positionV>
            <wp:extent cx="609600" cy="755650"/>
            <wp:effectExtent l="0" t="0" r="0" b="6350"/>
            <wp:wrapNone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609600" cy="755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7E3A" w:rsidRDefault="006C7E3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highlight w:val="yellow"/>
          <w:lang w:eastAsia="ru-RU"/>
        </w:rPr>
      </w:pPr>
    </w:p>
    <w:p w:rsidR="006C7E3A" w:rsidRDefault="006C7E3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highlight w:val="yellow"/>
          <w:lang w:eastAsia="ru-RU"/>
        </w:rPr>
      </w:pPr>
    </w:p>
    <w:p w:rsidR="006C7E3A" w:rsidRDefault="006C7E3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highlight w:val="yellow"/>
          <w:lang w:eastAsia="ru-RU"/>
        </w:rPr>
      </w:pPr>
    </w:p>
    <w:p w:rsidR="006C7E3A" w:rsidRDefault="006C7E3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highlight w:val="yellow"/>
          <w:lang w:eastAsia="ru-RU"/>
        </w:rPr>
      </w:pPr>
    </w:p>
    <w:p w:rsidR="006C7E3A" w:rsidRDefault="0022240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  <w:t xml:space="preserve">АДМИНИСТРАЦИЯ </w:t>
      </w:r>
    </w:p>
    <w:p w:rsidR="006C7E3A" w:rsidRDefault="0022240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  <w:t>ПЕЧЕНГСКОГО МУНИЦИПАЛЬНОГО ОКРУГА</w:t>
      </w:r>
    </w:p>
    <w:p w:rsidR="006C7E3A" w:rsidRDefault="0022240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  <w:t>МУРМАНСКОЙ ОБЛАСТИ</w:t>
      </w:r>
    </w:p>
    <w:p w:rsidR="006C7E3A" w:rsidRDefault="006C7E3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16"/>
          <w:szCs w:val="16"/>
          <w:lang w:eastAsia="ru-RU"/>
        </w:rPr>
      </w:pPr>
    </w:p>
    <w:p w:rsidR="006C7E3A" w:rsidRDefault="0022240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  <w:t xml:space="preserve">ПОСТАНОВЛЕНИЕ </w:t>
      </w:r>
    </w:p>
    <w:p w:rsidR="006C7E3A" w:rsidRPr="009E4B02" w:rsidRDefault="009E4B02" w:rsidP="009E4B02">
      <w:pPr>
        <w:widowControl w:val="0"/>
        <w:spacing w:after="0" w:line="240" w:lineRule="auto"/>
        <w:jc w:val="right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  <w:r w:rsidRPr="009E4B02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ПРОЕКТ</w:t>
      </w:r>
    </w:p>
    <w:p w:rsidR="006C7E3A" w:rsidRDefault="006C7E3A">
      <w:pPr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</w:p>
    <w:p w:rsidR="006C7E3A" w:rsidRDefault="00222406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 xml:space="preserve">от      </w:t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  <w:t xml:space="preserve">            № </w:t>
      </w:r>
    </w:p>
    <w:p w:rsidR="006C7E3A" w:rsidRDefault="00222406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1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п.г.т. Никель</w:t>
      </w:r>
    </w:p>
    <w:p w:rsidR="006C7E3A" w:rsidRDefault="006C7E3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18"/>
          <w:lang w:eastAsia="ru-RU"/>
        </w:rPr>
      </w:pPr>
    </w:p>
    <w:p w:rsidR="006C7E3A" w:rsidRDefault="006C7E3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18"/>
          <w:lang w:eastAsia="ru-RU"/>
        </w:rPr>
      </w:pPr>
    </w:p>
    <w:p w:rsidR="006C7E3A" w:rsidRDefault="00222406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Об утверждении муниципальной программы Печенгского муниципального округа</w:t>
      </w:r>
    </w:p>
    <w:p w:rsidR="006C7E3A" w:rsidRDefault="00222406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«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Муниципальные финансы</w:t>
      </w: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» на 202</w:t>
      </w:r>
      <w:r w:rsidR="00402DAD">
        <w:rPr>
          <w:rFonts w:ascii="Times New Roman" w:eastAsia="Times New Roman" w:hAnsi="Times New Roman"/>
          <w:b/>
          <w:sz w:val="20"/>
          <w:szCs w:val="20"/>
          <w:lang w:eastAsia="ru-RU"/>
        </w:rPr>
        <w:t>7</w:t>
      </w:r>
      <w:r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- 202</w:t>
      </w:r>
      <w:r w:rsidR="00402DAD">
        <w:rPr>
          <w:rFonts w:ascii="Times New Roman" w:eastAsia="Times New Roman" w:hAnsi="Times New Roman"/>
          <w:b/>
          <w:sz w:val="20"/>
          <w:szCs w:val="20"/>
          <w:lang w:eastAsia="ru-RU"/>
        </w:rPr>
        <w:t>9</w:t>
      </w:r>
      <w:r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годы</w:t>
      </w:r>
    </w:p>
    <w:p w:rsidR="006C7E3A" w:rsidRDefault="006C7E3A">
      <w:pPr>
        <w:tabs>
          <w:tab w:val="left" w:pos="0"/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C7E3A" w:rsidRDefault="00222406">
      <w:pPr>
        <w:tabs>
          <w:tab w:val="left" w:pos="0"/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Руководствуясь статьей 179 Бюджетного кодекса Российской Федерации, в соответствии с Порядком разработки, реализации и оценки эффективности муниципальных программ Печенгского муниципального округа, утвержденным постановлением администрации Печенгского муниципального округа от 18.09.2025 </w:t>
      </w:r>
      <w:r>
        <w:rPr>
          <w:rFonts w:ascii="Times New Roman" w:hAnsi="Times New Roman"/>
          <w:sz w:val="24"/>
          <w:szCs w:val="24"/>
        </w:rPr>
        <w:br/>
        <w:t>№ 1488, в целях повышения эффективности использования бюджетных средств и совершенствования программного метода формирования бюджета Печенгского муниципального округа,</w:t>
      </w:r>
    </w:p>
    <w:p w:rsidR="006C7E3A" w:rsidRDefault="006C7E3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18"/>
          <w:lang w:eastAsia="ru-RU"/>
        </w:rPr>
      </w:pPr>
    </w:p>
    <w:p w:rsidR="006C7E3A" w:rsidRDefault="00222406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ПОСТАНОВЛЯЮ:</w:t>
      </w:r>
    </w:p>
    <w:p w:rsidR="006C7E3A" w:rsidRDefault="006C7E3A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18"/>
          <w:lang w:eastAsia="ru-RU"/>
        </w:rPr>
      </w:pPr>
    </w:p>
    <w:p w:rsidR="006C7E3A" w:rsidRDefault="00222406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Утвердить муниципальную программу Печенгского муниципального округа «Муниципальные финансы» на 202</w:t>
      </w:r>
      <w:r w:rsidR="00402DAD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- 202</w:t>
      </w:r>
      <w:r w:rsidR="00402DAD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годы согласно приложению к настоящему постановлению.</w:t>
      </w:r>
    </w:p>
    <w:p w:rsidR="006C7E3A" w:rsidRDefault="00222406">
      <w:pPr>
        <w:widowControl w:val="0"/>
        <w:tabs>
          <w:tab w:val="left" w:pos="0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</w:rPr>
        <w:t>Настоящее постановление вступает в силу с 01 января 202</w:t>
      </w:r>
      <w:r w:rsidR="00402DAD">
        <w:rPr>
          <w:rFonts w:ascii="Times New Roman" w:eastAsia="Times New Roman" w:hAnsi="Times New Roman"/>
          <w:sz w:val="24"/>
          <w:szCs w:val="24"/>
        </w:rPr>
        <w:t>7</w:t>
      </w:r>
      <w:r>
        <w:rPr>
          <w:rFonts w:ascii="Times New Roman" w:eastAsia="Times New Roman" w:hAnsi="Times New Roman"/>
          <w:sz w:val="24"/>
          <w:szCs w:val="24"/>
        </w:rPr>
        <w:t xml:space="preserve"> года.</w:t>
      </w:r>
    </w:p>
    <w:p w:rsidR="006C7E3A" w:rsidRDefault="00222406">
      <w:pPr>
        <w:widowControl w:val="0"/>
        <w:tabs>
          <w:tab w:val="left" w:pos="0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</w:rPr>
        <w:t>3.</w:t>
      </w:r>
      <w:r>
        <w:rPr>
          <w:rFonts w:ascii="Times New Roman" w:eastAsia="Times New Roman" w:hAnsi="Times New Roman"/>
          <w:sz w:val="24"/>
          <w:szCs w:val="24"/>
        </w:rPr>
        <w:tab/>
        <w:t>Настоящее постановление опубликовать в официальном издании газета «Печенга» и разместить на 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айте Печенгского муниципального округа</w:t>
      </w:r>
      <w:r>
        <w:rPr>
          <w:rFonts w:ascii="Times New Roman" w:hAnsi="Times New Roman"/>
          <w:sz w:val="24"/>
          <w:szCs w:val="24"/>
          <w:lang w:eastAsia="ru-RU"/>
        </w:rPr>
        <w:t xml:space="preserve"> в сети Интернет.</w:t>
      </w:r>
    </w:p>
    <w:p w:rsidR="006C7E3A" w:rsidRDefault="00222406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</w:rPr>
        <w:t>Кон</w:t>
      </w:r>
      <w:r>
        <w:rPr>
          <w:rFonts w:ascii="Times New Roman" w:hAnsi="Times New Roman"/>
          <w:sz w:val="24"/>
          <w:szCs w:val="24"/>
        </w:rPr>
        <w:t>троль за испол</w:t>
      </w:r>
      <w:r w:rsidR="009E4B02">
        <w:rPr>
          <w:rFonts w:ascii="Times New Roman" w:hAnsi="Times New Roman"/>
          <w:sz w:val="24"/>
          <w:szCs w:val="24"/>
        </w:rPr>
        <w:t>нением настоящего постановления оставляю за собой.</w:t>
      </w:r>
    </w:p>
    <w:p w:rsidR="006C7E3A" w:rsidRDefault="006C7E3A">
      <w:pPr>
        <w:widowControl w:val="0"/>
        <w:spacing w:after="0" w:line="240" w:lineRule="atLeast"/>
        <w:ind w:right="-5"/>
        <w:jc w:val="both"/>
        <w:rPr>
          <w:rFonts w:ascii="Times New Roman" w:hAnsi="Times New Roman"/>
          <w:sz w:val="28"/>
          <w:szCs w:val="28"/>
        </w:rPr>
      </w:pPr>
    </w:p>
    <w:p w:rsidR="006C7E3A" w:rsidRDefault="006C7E3A">
      <w:pPr>
        <w:widowControl w:val="0"/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</w:rPr>
      </w:pPr>
    </w:p>
    <w:p w:rsidR="006C7E3A" w:rsidRDefault="0022240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Печенгского муниципального округа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А.</w:t>
      </w:r>
      <w:r w:rsidR="00402DAD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. </w:t>
      </w:r>
      <w:r w:rsidR="00402DAD">
        <w:rPr>
          <w:rFonts w:ascii="Times New Roman" w:hAnsi="Times New Roman"/>
          <w:sz w:val="24"/>
          <w:szCs w:val="24"/>
        </w:rPr>
        <w:t>Пеньшин</w:t>
      </w:r>
    </w:p>
    <w:p w:rsidR="006C7E3A" w:rsidRDefault="006C7E3A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C7E3A" w:rsidRDefault="006C7E3A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C7E3A" w:rsidRDefault="006C7E3A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C7E3A" w:rsidRDefault="006C7E3A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C7E3A" w:rsidRDefault="006C7E3A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C7E3A" w:rsidRDefault="006C7E3A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C7E3A" w:rsidRDefault="006C7E3A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C7E3A" w:rsidRDefault="006C7E3A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C7E3A" w:rsidRDefault="006C7E3A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C7E3A" w:rsidRDefault="006C7E3A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02DAD" w:rsidRDefault="00402DAD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C7E3A" w:rsidRDefault="00222406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Ионова О.В., 50270</w:t>
      </w:r>
    </w:p>
    <w:p w:rsidR="006C7E3A" w:rsidRDefault="006C7E3A">
      <w:pPr>
        <w:tabs>
          <w:tab w:val="left" w:pos="0"/>
          <w:tab w:val="left" w:pos="284"/>
          <w:tab w:val="left" w:pos="11620"/>
        </w:tabs>
        <w:spacing w:after="0" w:line="240" w:lineRule="auto"/>
        <w:ind w:left="5529" w:right="-1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C7E3A" w:rsidRDefault="00222406">
      <w:pPr>
        <w:tabs>
          <w:tab w:val="left" w:pos="0"/>
          <w:tab w:val="left" w:pos="284"/>
          <w:tab w:val="left" w:pos="11620"/>
        </w:tabs>
        <w:spacing w:after="0" w:line="240" w:lineRule="auto"/>
        <w:ind w:left="5529" w:right="-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Приложение</w:t>
      </w:r>
    </w:p>
    <w:p w:rsidR="006C7E3A" w:rsidRDefault="00222406">
      <w:pPr>
        <w:tabs>
          <w:tab w:val="left" w:pos="284"/>
          <w:tab w:val="left" w:pos="5103"/>
          <w:tab w:val="left" w:pos="5387"/>
        </w:tabs>
        <w:spacing w:after="0" w:line="240" w:lineRule="auto"/>
        <w:ind w:left="5529"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 постановлению администрации Печенгского муниципального округа  </w:t>
      </w:r>
    </w:p>
    <w:p w:rsidR="006C7E3A" w:rsidRDefault="00222406">
      <w:pPr>
        <w:tabs>
          <w:tab w:val="left" w:pos="284"/>
          <w:tab w:val="left" w:pos="5103"/>
          <w:tab w:val="left" w:pos="5387"/>
        </w:tabs>
        <w:spacing w:after="0" w:line="240" w:lineRule="auto"/>
        <w:ind w:left="5529" w:right="-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  № </w:t>
      </w:r>
    </w:p>
    <w:p w:rsidR="006C7E3A" w:rsidRDefault="006C7E3A">
      <w:pPr>
        <w:widowControl w:val="0"/>
        <w:spacing w:after="0" w:line="240" w:lineRule="auto"/>
        <w:outlineLvl w:val="1"/>
        <w:rPr>
          <w:rFonts w:ascii="Times New Roman" w:hAnsi="Times New Roman"/>
          <w:b/>
          <w:sz w:val="24"/>
          <w:szCs w:val="24"/>
        </w:rPr>
      </w:pPr>
    </w:p>
    <w:p w:rsidR="006C7E3A" w:rsidRDefault="006C7E3A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402DAD" w:rsidRDefault="00402DAD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402DAD" w:rsidRDefault="00402DAD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6C7E3A" w:rsidRDefault="00222406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МУНИЦИПАЛЬНАЯ ПРОГРАММА</w:t>
      </w:r>
    </w:p>
    <w:p w:rsidR="006C7E3A" w:rsidRDefault="00222406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Печенгского муниципального округа</w:t>
      </w:r>
    </w:p>
    <w:p w:rsidR="006C7E3A" w:rsidRDefault="006C7E3A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6C7E3A" w:rsidRDefault="00222406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«МУНИЦИПАЛЬНЫЕ ФИНАНСЫ» </w:t>
      </w: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402DAD" w:rsidRDefault="00402DA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C7E3A" w:rsidRDefault="00222406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Срок реализации: 202</w:t>
      </w:r>
      <w:r w:rsidR="00402DAD">
        <w:rPr>
          <w:rFonts w:ascii="Times New Roman" w:eastAsia="Times New Roman" w:hAnsi="Times New Roman"/>
          <w:sz w:val="24"/>
          <w:szCs w:val="24"/>
          <w:lang w:eastAsia="ru-RU"/>
        </w:rPr>
        <w:t>7 - 2029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годы</w:t>
      </w: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C7E3A" w:rsidRDefault="006C7E3A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C7E3A" w:rsidRDefault="00222406">
      <w:pPr>
        <w:widowControl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Ответственный исполнитель муниципальной программы –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Финансовое управление администрации Печенгского муниципального округа</w:t>
      </w:r>
    </w:p>
    <w:p w:rsidR="006C7E3A" w:rsidRDefault="006C7E3A">
      <w:pPr>
        <w:widowControl w:val="0"/>
        <w:spacing w:after="0" w:line="240" w:lineRule="auto"/>
        <w:jc w:val="right"/>
        <w:outlineLvl w:val="2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  <w:bookmarkStart w:id="0" w:name="P366"/>
      <w:bookmarkEnd w:id="0"/>
    </w:p>
    <w:p w:rsidR="008859C4" w:rsidRDefault="008859C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</w:p>
    <w:p w:rsidR="008859C4" w:rsidRDefault="008859C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</w:p>
    <w:p w:rsidR="006C7E3A" w:rsidRDefault="0022240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  <w:r>
        <w:rPr>
          <w:rFonts w:ascii="Times New Roman" w:eastAsia="Times New Roman" w:hAnsi="Times New Roman"/>
          <w:b/>
          <w:sz w:val="24"/>
          <w:lang w:eastAsia="ru-RU"/>
        </w:rPr>
        <w:t>ПАСПОРТ</w:t>
      </w:r>
    </w:p>
    <w:p w:rsidR="006C7E3A" w:rsidRDefault="0022240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муниципальной программы Печенгского муниципального округа</w:t>
      </w:r>
    </w:p>
    <w:p w:rsidR="006C7E3A" w:rsidRDefault="006C7E3A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22240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u w:val="single"/>
          <w:lang w:eastAsia="ru-RU"/>
        </w:rPr>
      </w:pPr>
      <w:r>
        <w:rPr>
          <w:rFonts w:ascii="Times New Roman" w:eastAsia="Times New Roman" w:hAnsi="Times New Roman"/>
          <w:b/>
          <w:sz w:val="24"/>
          <w:u w:val="single"/>
          <w:lang w:eastAsia="ru-RU"/>
        </w:rPr>
        <w:t>«Муниципальные финансы»</w:t>
      </w:r>
    </w:p>
    <w:p w:rsidR="006C7E3A" w:rsidRDefault="006C7E3A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lang w:eastAsia="ru-RU"/>
        </w:rPr>
      </w:pPr>
    </w:p>
    <w:tbl>
      <w:tblPr>
        <w:tblW w:w="9721" w:type="dxa"/>
        <w:jc w:val="center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310"/>
        <w:gridCol w:w="7411"/>
      </w:tblGrid>
      <w:tr w:rsidR="006C7E3A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3A" w:rsidRDefault="00222406">
            <w:pPr>
              <w:pStyle w:val="af4"/>
              <w:widowControl w:val="0"/>
              <w:tabs>
                <w:tab w:val="left" w:pos="30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беспечение долгосрочной сбалансированности и устойчивости бюджета округа, выполнение принятых расходных обязательств, повышение качества управления муниципальными финансами</w:t>
            </w:r>
          </w:p>
        </w:tc>
      </w:tr>
      <w:tr w:rsidR="006C7E3A">
        <w:trPr>
          <w:trHeight w:val="353"/>
          <w:jc w:val="center"/>
        </w:trPr>
        <w:tc>
          <w:tcPr>
            <w:tcW w:w="23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Перечень направлений (подпрограмм)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E3A" w:rsidRDefault="00222406">
            <w:pPr>
              <w:widowControl w:val="0"/>
              <w:tabs>
                <w:tab w:val="left" w:pos="25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Направление (подпрограмма) 1</w:t>
            </w:r>
            <w:r w:rsidR="00402DAD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6110">
              <w:rPr>
                <w:rFonts w:ascii="Times New Roman" w:hAnsi="Times New Roman"/>
                <w:sz w:val="24"/>
                <w:szCs w:val="24"/>
              </w:rPr>
              <w:t>Обеспечение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условий для устойчивого исполнения бюджета округа</w:t>
            </w:r>
          </w:p>
          <w:p w:rsidR="006C7E3A" w:rsidRDefault="00222406">
            <w:pPr>
              <w:widowControl w:val="0"/>
              <w:tabs>
                <w:tab w:val="left" w:pos="25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(Ответственный исполнитель направления (подпрограммы) – Финансовое управление администрации Печенгского муниципального округа) (далее – Финансовое управление)</w:t>
            </w:r>
          </w:p>
        </w:tc>
      </w:tr>
      <w:tr w:rsidR="006C7E3A">
        <w:trPr>
          <w:trHeight w:val="353"/>
          <w:jc w:val="center"/>
        </w:trPr>
        <w:tc>
          <w:tcPr>
            <w:tcW w:w="23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E3A" w:rsidRDefault="006C7E3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E3A" w:rsidRDefault="00222406">
            <w:pPr>
              <w:tabs>
                <w:tab w:val="left" w:pos="247"/>
                <w:tab w:val="left" w:pos="8518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Направление (подпрограмма) 2</w:t>
            </w:r>
            <w:r w:rsidR="00402DAD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Повышение качества ведения учета и составления отчетности </w:t>
            </w:r>
          </w:p>
          <w:p w:rsidR="006C7E3A" w:rsidRDefault="00222406">
            <w:pPr>
              <w:tabs>
                <w:tab w:val="left" w:pos="247"/>
                <w:tab w:val="left" w:pos="8518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(Ответственные исполнители направления (подпрограммы):</w:t>
            </w:r>
          </w:p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бюджетное учреждение «Централизованная бухгалтерия по обслуживанию муниципальных учреждений Печенгского муниципального округа Мурманской области» (далее - МБУ «ЦБ»)</w:t>
            </w:r>
          </w:p>
        </w:tc>
      </w:tr>
      <w:tr w:rsidR="006C7E3A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AD" w:rsidRDefault="00402DA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402DAD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- 202</w:t>
            </w:r>
            <w:r w:rsidR="00402DAD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  <w:p w:rsidR="006C7E3A" w:rsidRDefault="006C7E3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7E3A">
        <w:trPr>
          <w:trHeight w:val="70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Всего по программе: </w:t>
            </w:r>
            <w:r w:rsidR="002970E6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  <w:r w:rsidR="00BA53D0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2970E6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 w:rsidR="00BA53D0">
              <w:rPr>
                <w:rFonts w:ascii="Times New Roman" w:hAnsi="Times New Roman"/>
                <w:b/>
                <w:sz w:val="24"/>
                <w:szCs w:val="24"/>
              </w:rPr>
              <w:t>384</w:t>
            </w:r>
            <w:r w:rsidR="002970E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A53D0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2970E6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,00 рублей,</w:t>
            </w:r>
            <w:r w:rsidR="00402DA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МБ: </w:t>
            </w:r>
            <w:r w:rsidR="002970E6">
              <w:rPr>
                <w:rFonts w:ascii="Times New Roman" w:hAnsi="Times New Roman"/>
                <w:sz w:val="24"/>
                <w:szCs w:val="24"/>
              </w:rPr>
              <w:t>24</w:t>
            </w:r>
            <w:r w:rsidR="00BA53D0">
              <w:rPr>
                <w:rFonts w:ascii="Times New Roman" w:hAnsi="Times New Roman"/>
                <w:sz w:val="24"/>
                <w:szCs w:val="24"/>
              </w:rPr>
              <w:t>7</w:t>
            </w:r>
            <w:r w:rsidR="002970E6">
              <w:rPr>
                <w:rFonts w:ascii="Times New Roman" w:hAnsi="Times New Roman"/>
                <w:sz w:val="24"/>
                <w:szCs w:val="24"/>
              </w:rPr>
              <w:t> 3</w:t>
            </w:r>
            <w:r w:rsidR="00BA53D0">
              <w:rPr>
                <w:rFonts w:ascii="Times New Roman" w:hAnsi="Times New Roman"/>
                <w:sz w:val="24"/>
                <w:szCs w:val="24"/>
              </w:rPr>
              <w:t>84</w:t>
            </w:r>
            <w:r w:rsidR="002970E6">
              <w:rPr>
                <w:rFonts w:ascii="Times New Roman" w:hAnsi="Times New Roman"/>
                <w:sz w:val="24"/>
                <w:szCs w:val="24"/>
              </w:rPr>
              <w:t> </w:t>
            </w:r>
            <w:r w:rsidR="00BA53D0">
              <w:rPr>
                <w:rFonts w:ascii="Times New Roman" w:hAnsi="Times New Roman"/>
                <w:sz w:val="24"/>
                <w:szCs w:val="24"/>
              </w:rPr>
              <w:t>5</w:t>
            </w:r>
            <w:r w:rsidR="002970E6">
              <w:rPr>
                <w:rFonts w:ascii="Times New Roman" w:hAnsi="Times New Roman"/>
                <w:sz w:val="24"/>
                <w:szCs w:val="24"/>
              </w:rPr>
              <w:t>00,00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рублей, из них:</w:t>
            </w:r>
          </w:p>
          <w:p w:rsidR="006C7E3A" w:rsidRDefault="00402DA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  <w:r w:rsidR="00222406">
              <w:rPr>
                <w:rFonts w:ascii="Times New Roman" w:hAnsi="Times New Roman"/>
                <w:sz w:val="24"/>
                <w:szCs w:val="24"/>
              </w:rPr>
              <w:t xml:space="preserve"> год: </w:t>
            </w:r>
            <w:r w:rsidR="002970E6">
              <w:rPr>
                <w:rFonts w:ascii="Times New Roman" w:hAnsi="Times New Roman"/>
                <w:sz w:val="24"/>
                <w:szCs w:val="24"/>
              </w:rPr>
              <w:t>8</w:t>
            </w:r>
            <w:r w:rsidR="00BA53D0">
              <w:rPr>
                <w:rFonts w:ascii="Times New Roman" w:hAnsi="Times New Roman"/>
                <w:sz w:val="24"/>
                <w:szCs w:val="24"/>
              </w:rPr>
              <w:t>2</w:t>
            </w:r>
            <w:r w:rsidR="002970E6">
              <w:rPr>
                <w:rFonts w:ascii="Times New Roman" w:hAnsi="Times New Roman"/>
                <w:sz w:val="24"/>
                <w:szCs w:val="24"/>
              </w:rPr>
              <w:t> </w:t>
            </w:r>
            <w:r w:rsidR="00BA53D0">
              <w:rPr>
                <w:rFonts w:ascii="Times New Roman" w:hAnsi="Times New Roman"/>
                <w:sz w:val="24"/>
                <w:szCs w:val="24"/>
              </w:rPr>
              <w:t>466</w:t>
            </w:r>
            <w:r w:rsidR="002970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A53D0">
              <w:rPr>
                <w:rFonts w:ascii="Times New Roman" w:hAnsi="Times New Roman"/>
                <w:sz w:val="24"/>
                <w:szCs w:val="24"/>
              </w:rPr>
              <w:t>5</w:t>
            </w:r>
            <w:r w:rsidR="002970E6">
              <w:rPr>
                <w:rFonts w:ascii="Times New Roman" w:hAnsi="Times New Roman"/>
                <w:sz w:val="24"/>
                <w:szCs w:val="24"/>
              </w:rPr>
              <w:t>0</w:t>
            </w:r>
            <w:r w:rsidR="00222406">
              <w:rPr>
                <w:rFonts w:ascii="Times New Roman" w:hAnsi="Times New Roman"/>
                <w:sz w:val="24"/>
                <w:szCs w:val="24"/>
              </w:rPr>
              <w:t>0,00 рублей,</w:t>
            </w:r>
          </w:p>
          <w:p w:rsidR="006C7E3A" w:rsidRDefault="00402DA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  <w:r w:rsidR="00222406">
              <w:rPr>
                <w:rFonts w:ascii="Times New Roman" w:hAnsi="Times New Roman"/>
                <w:sz w:val="24"/>
                <w:szCs w:val="24"/>
              </w:rPr>
              <w:t xml:space="preserve"> год: </w:t>
            </w:r>
            <w:r w:rsidR="002970E6">
              <w:rPr>
                <w:rFonts w:ascii="Times New Roman" w:hAnsi="Times New Roman"/>
                <w:sz w:val="24"/>
                <w:szCs w:val="24"/>
              </w:rPr>
              <w:t>8</w:t>
            </w:r>
            <w:r w:rsidR="00BA53D0">
              <w:rPr>
                <w:rFonts w:ascii="Times New Roman" w:hAnsi="Times New Roman"/>
                <w:sz w:val="24"/>
                <w:szCs w:val="24"/>
              </w:rPr>
              <w:t>2</w:t>
            </w:r>
            <w:r w:rsidR="002970E6">
              <w:rPr>
                <w:rFonts w:ascii="Times New Roman" w:hAnsi="Times New Roman"/>
                <w:sz w:val="24"/>
                <w:szCs w:val="24"/>
              </w:rPr>
              <w:t> </w:t>
            </w:r>
            <w:r w:rsidR="00BA53D0">
              <w:rPr>
                <w:rFonts w:ascii="Times New Roman" w:hAnsi="Times New Roman"/>
                <w:sz w:val="24"/>
                <w:szCs w:val="24"/>
              </w:rPr>
              <w:t>461</w:t>
            </w:r>
            <w:r w:rsidR="002970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A53D0">
              <w:rPr>
                <w:rFonts w:ascii="Times New Roman" w:hAnsi="Times New Roman"/>
                <w:sz w:val="24"/>
                <w:szCs w:val="24"/>
              </w:rPr>
              <w:t>5</w:t>
            </w:r>
            <w:r w:rsidR="002970E6">
              <w:rPr>
                <w:rFonts w:ascii="Times New Roman" w:hAnsi="Times New Roman"/>
                <w:sz w:val="24"/>
                <w:szCs w:val="24"/>
              </w:rPr>
              <w:t>0</w:t>
            </w:r>
            <w:r w:rsidR="00222406">
              <w:rPr>
                <w:rFonts w:ascii="Times New Roman" w:hAnsi="Times New Roman"/>
                <w:sz w:val="24"/>
                <w:szCs w:val="24"/>
              </w:rPr>
              <w:t>0,00 рублей,</w:t>
            </w:r>
          </w:p>
          <w:p w:rsidR="006C7E3A" w:rsidRDefault="00402DA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</w:t>
            </w:r>
            <w:r w:rsidR="00222406">
              <w:rPr>
                <w:rFonts w:ascii="Times New Roman" w:hAnsi="Times New Roman"/>
                <w:sz w:val="24"/>
                <w:szCs w:val="24"/>
              </w:rPr>
              <w:t xml:space="preserve"> год: </w:t>
            </w:r>
            <w:r w:rsidR="002970E6">
              <w:rPr>
                <w:rFonts w:ascii="Times New Roman" w:hAnsi="Times New Roman"/>
                <w:sz w:val="24"/>
                <w:szCs w:val="24"/>
              </w:rPr>
              <w:t>8</w:t>
            </w:r>
            <w:r w:rsidR="00BA53D0">
              <w:rPr>
                <w:rFonts w:ascii="Times New Roman" w:hAnsi="Times New Roman"/>
                <w:sz w:val="24"/>
                <w:szCs w:val="24"/>
              </w:rPr>
              <w:t>2</w:t>
            </w:r>
            <w:r w:rsidR="002970E6">
              <w:rPr>
                <w:rFonts w:ascii="Times New Roman" w:hAnsi="Times New Roman"/>
                <w:sz w:val="24"/>
                <w:szCs w:val="24"/>
              </w:rPr>
              <w:t> </w:t>
            </w:r>
            <w:r w:rsidR="00BA53D0">
              <w:rPr>
                <w:rFonts w:ascii="Times New Roman" w:hAnsi="Times New Roman"/>
                <w:sz w:val="24"/>
                <w:szCs w:val="24"/>
              </w:rPr>
              <w:t>456</w:t>
            </w:r>
            <w:r w:rsidR="002970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A53D0">
              <w:rPr>
                <w:rFonts w:ascii="Times New Roman" w:hAnsi="Times New Roman"/>
                <w:sz w:val="24"/>
                <w:szCs w:val="24"/>
              </w:rPr>
              <w:t>5</w:t>
            </w:r>
            <w:r w:rsidR="002970E6">
              <w:rPr>
                <w:rFonts w:ascii="Times New Roman" w:hAnsi="Times New Roman"/>
                <w:sz w:val="24"/>
                <w:szCs w:val="24"/>
              </w:rPr>
              <w:t>0</w:t>
            </w:r>
            <w:r w:rsidR="00222406">
              <w:rPr>
                <w:rFonts w:ascii="Times New Roman" w:hAnsi="Times New Roman"/>
                <w:sz w:val="24"/>
                <w:szCs w:val="24"/>
              </w:rPr>
              <w:t xml:space="preserve">0,00 рублей; </w:t>
            </w:r>
          </w:p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ОБ: 0,00 тыс. рублей, из них:</w:t>
            </w:r>
          </w:p>
          <w:p w:rsidR="006C7E3A" w:rsidRDefault="00402DA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  <w:r w:rsidR="00222406">
              <w:rPr>
                <w:rFonts w:ascii="Times New Roman" w:hAnsi="Times New Roman"/>
                <w:sz w:val="24"/>
                <w:szCs w:val="24"/>
              </w:rPr>
              <w:t xml:space="preserve"> год: 0,00 рублей,</w:t>
            </w:r>
          </w:p>
          <w:p w:rsidR="006C7E3A" w:rsidRDefault="00402DA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  <w:r w:rsidR="00222406">
              <w:rPr>
                <w:rFonts w:ascii="Times New Roman" w:hAnsi="Times New Roman"/>
                <w:sz w:val="24"/>
                <w:szCs w:val="24"/>
              </w:rPr>
              <w:t xml:space="preserve"> год: 0,00 рублей,</w:t>
            </w:r>
          </w:p>
          <w:p w:rsidR="006C7E3A" w:rsidRDefault="00402DA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</w:t>
            </w:r>
            <w:r w:rsidR="00222406">
              <w:rPr>
                <w:rFonts w:ascii="Times New Roman" w:hAnsi="Times New Roman"/>
                <w:sz w:val="24"/>
                <w:szCs w:val="24"/>
              </w:rPr>
              <w:t xml:space="preserve"> год: 0,00 рублей;</w:t>
            </w:r>
          </w:p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ФБ: 0,0 рублей, из них:</w:t>
            </w:r>
          </w:p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402DAD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год: 0,00 рублей,</w:t>
            </w:r>
          </w:p>
          <w:p w:rsidR="006C7E3A" w:rsidRDefault="00402DA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  <w:r w:rsidR="00222406">
              <w:rPr>
                <w:rFonts w:ascii="Times New Roman" w:hAnsi="Times New Roman"/>
                <w:sz w:val="24"/>
                <w:szCs w:val="24"/>
              </w:rPr>
              <w:t xml:space="preserve"> год: 0,00 рублей,</w:t>
            </w:r>
          </w:p>
          <w:p w:rsidR="006C7E3A" w:rsidRDefault="00402DA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</w:t>
            </w:r>
            <w:r w:rsidR="00222406">
              <w:rPr>
                <w:rFonts w:ascii="Times New Roman" w:hAnsi="Times New Roman"/>
                <w:sz w:val="24"/>
                <w:szCs w:val="24"/>
              </w:rPr>
              <w:t xml:space="preserve"> год: 0,00 рублей;</w:t>
            </w:r>
          </w:p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ВБС: 0,00 рублей, из них:</w:t>
            </w:r>
          </w:p>
          <w:p w:rsidR="006C7E3A" w:rsidRDefault="00402DA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  <w:r w:rsidR="00222406">
              <w:rPr>
                <w:rFonts w:ascii="Times New Roman" w:hAnsi="Times New Roman"/>
                <w:sz w:val="24"/>
                <w:szCs w:val="24"/>
              </w:rPr>
              <w:t xml:space="preserve"> год: 0,00 рублей,</w:t>
            </w:r>
          </w:p>
          <w:p w:rsidR="006C7E3A" w:rsidRDefault="00402DA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  <w:r w:rsidR="00222406">
              <w:rPr>
                <w:rFonts w:ascii="Times New Roman" w:hAnsi="Times New Roman"/>
                <w:sz w:val="24"/>
                <w:szCs w:val="24"/>
              </w:rPr>
              <w:t xml:space="preserve"> год: 0,00 рублей,</w:t>
            </w:r>
          </w:p>
          <w:p w:rsidR="006C7E3A" w:rsidRDefault="00402DA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</w:t>
            </w:r>
            <w:r w:rsidR="00222406">
              <w:rPr>
                <w:rFonts w:ascii="Times New Roman" w:hAnsi="Times New Roman"/>
                <w:sz w:val="24"/>
                <w:szCs w:val="24"/>
              </w:rPr>
              <w:t xml:space="preserve"> год: 0,00 рублей.</w:t>
            </w:r>
          </w:p>
        </w:tc>
      </w:tr>
      <w:tr w:rsidR="006C7E3A">
        <w:trPr>
          <w:trHeight w:val="273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Ожидаемые  конечные результаты реализации 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3A" w:rsidRDefault="00222406">
            <w:pPr>
              <w:pStyle w:val="aff5"/>
              <w:tabs>
                <w:tab w:val="left" w:pos="35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 Сохранение </w:t>
            </w:r>
            <w:r w:rsidRPr="002970E6">
              <w:rPr>
                <w:rFonts w:ascii="Times New Roman" w:hAnsi="Times New Roman"/>
                <w:sz w:val="24"/>
                <w:szCs w:val="24"/>
              </w:rPr>
              <w:t>к 20</w:t>
            </w:r>
            <w:r w:rsidR="00402DAD" w:rsidRPr="002970E6">
              <w:rPr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году высокого уровня оценки долговой устойчивости Печенгского муниципального округа.</w:t>
            </w:r>
          </w:p>
          <w:p w:rsidR="006C7E3A" w:rsidRDefault="00222406">
            <w:pPr>
              <w:pStyle w:val="aff5"/>
              <w:tabs>
                <w:tab w:val="left" w:pos="35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2970E6">
              <w:rPr>
                <w:rFonts w:ascii="Times New Roman" w:hAnsi="Times New Roman"/>
                <w:sz w:val="24"/>
                <w:szCs w:val="24"/>
              </w:rPr>
              <w:t>Достижение по итогам 202</w:t>
            </w:r>
            <w:r w:rsidR="002970E6" w:rsidRPr="002970E6">
              <w:rPr>
                <w:rFonts w:ascii="Times New Roman" w:hAnsi="Times New Roman"/>
                <w:sz w:val="24"/>
                <w:szCs w:val="24"/>
              </w:rPr>
              <w:t>9</w:t>
            </w:r>
            <w:r w:rsidRPr="002970E6">
              <w:rPr>
                <w:rFonts w:ascii="Times New Roman" w:hAnsi="Times New Roman"/>
                <w:sz w:val="24"/>
                <w:szCs w:val="24"/>
              </w:rPr>
              <w:t xml:space="preserve"> года </w:t>
            </w:r>
            <w:r w:rsidRPr="002970E6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2970E6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качества осуществления бюджетного процесса, присвоенной Печенгскому округу Министерством финансов Мурманской области за предшествующий отчетному год.</w:t>
            </w:r>
          </w:p>
          <w:p w:rsidR="006C7E3A" w:rsidRDefault="00222406">
            <w:pPr>
              <w:pStyle w:val="aff5"/>
              <w:tabs>
                <w:tab w:val="left" w:pos="35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 Обеспечение ведения бухгалтерского учета органов местного самоуправления и муниципальных учреждений – </w:t>
            </w:r>
            <w:r w:rsidRPr="002970E6">
              <w:rPr>
                <w:rFonts w:ascii="Times New Roman" w:hAnsi="Times New Roman"/>
                <w:sz w:val="24"/>
                <w:szCs w:val="24"/>
              </w:rPr>
              <w:t>3</w:t>
            </w:r>
            <w:r w:rsidR="002970E6">
              <w:rPr>
                <w:rFonts w:ascii="Times New Roman" w:hAnsi="Times New Roman"/>
                <w:sz w:val="24"/>
                <w:szCs w:val="24"/>
              </w:rPr>
              <w:t>9</w:t>
            </w:r>
            <w:r w:rsidRPr="002970E6">
              <w:rPr>
                <w:rFonts w:ascii="Times New Roman" w:hAnsi="Times New Roman"/>
                <w:sz w:val="24"/>
                <w:szCs w:val="24"/>
              </w:rPr>
              <w:t xml:space="preserve"> единицы к 202</w:t>
            </w:r>
            <w:r w:rsidR="002970E6" w:rsidRPr="002970E6">
              <w:rPr>
                <w:rFonts w:ascii="Times New Roman" w:hAnsi="Times New Roman"/>
                <w:sz w:val="24"/>
                <w:szCs w:val="24"/>
              </w:rPr>
              <w:t>9</w:t>
            </w:r>
            <w:r w:rsidRPr="002970E6">
              <w:rPr>
                <w:rFonts w:ascii="Times New Roman" w:hAnsi="Times New Roman"/>
                <w:sz w:val="24"/>
                <w:szCs w:val="24"/>
              </w:rPr>
              <w:t xml:space="preserve"> году.</w:t>
            </w:r>
          </w:p>
          <w:p w:rsidR="006C7E3A" w:rsidRDefault="00222406">
            <w:pPr>
              <w:pStyle w:val="aff5"/>
              <w:tabs>
                <w:tab w:val="left" w:pos="35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 Выполнение контрольных мероприятий в части осуществления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внутреннего финансового контроля в объеме 100 % к общему числу запланированных мероприятий.</w:t>
            </w:r>
          </w:p>
        </w:tc>
      </w:tr>
      <w:tr w:rsidR="006C7E3A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Ответственный исполнитель 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AD" w:rsidRDefault="00402DA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Финансовое управление </w:t>
            </w:r>
          </w:p>
        </w:tc>
      </w:tr>
      <w:tr w:rsidR="006C7E3A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управление, Администрация Печенгского муниципального округа (Контрольно-ревизионный отдел администрации Печенгского муниципального округа) (далее - КРО), МБУ «ЦБ»</w:t>
            </w:r>
          </w:p>
        </w:tc>
      </w:tr>
      <w:tr w:rsidR="006C7E3A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Связь с национальными, региональными проектами/государственными программами Мурманской области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</w:tbl>
    <w:p w:rsidR="006C7E3A" w:rsidRDefault="006C7E3A">
      <w:pPr>
        <w:widowControl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highlight w:val="yellow"/>
        </w:rPr>
      </w:pPr>
    </w:p>
    <w:p w:rsidR="006C7E3A" w:rsidRDefault="00222406">
      <w:pPr>
        <w:pStyle w:val="af4"/>
        <w:numPr>
          <w:ilvl w:val="0"/>
          <w:numId w:val="14"/>
        </w:num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Приоритеты и задачи муниципального управления в сфере реализации муниципальной программы «Муниципальные финансы»</w:t>
      </w:r>
    </w:p>
    <w:p w:rsidR="006C7E3A" w:rsidRDefault="006C7E3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2970E6" w:rsidRDefault="002970E6" w:rsidP="002970E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06B16">
        <w:rPr>
          <w:rFonts w:ascii="Times New Roman" w:hAnsi="Times New Roman"/>
          <w:sz w:val="24"/>
          <w:szCs w:val="24"/>
        </w:rPr>
        <w:t>В сфере управления муниципальными финансами приоритетными направлениями в рамках программы являются: обеспечение стратегического планирования, долгосрочной сбалансированности, устойчивости бюджетной системы, построение межбюджетных отношений и, как результат, повышение качества упра</w:t>
      </w:r>
      <w:r>
        <w:rPr>
          <w:rFonts w:ascii="Times New Roman" w:hAnsi="Times New Roman"/>
          <w:sz w:val="24"/>
          <w:szCs w:val="24"/>
        </w:rPr>
        <w:t>вления муниципальными финансами</w:t>
      </w:r>
      <w:r w:rsidRPr="00806B16">
        <w:rPr>
          <w:rFonts w:ascii="Times New Roman" w:hAnsi="Times New Roman"/>
          <w:sz w:val="24"/>
          <w:szCs w:val="24"/>
        </w:rPr>
        <w:t>.</w:t>
      </w:r>
    </w:p>
    <w:p w:rsidR="002970E6" w:rsidRDefault="002970E6" w:rsidP="002970E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06B16">
        <w:rPr>
          <w:rFonts w:ascii="Times New Roman" w:hAnsi="Times New Roman"/>
          <w:sz w:val="24"/>
          <w:szCs w:val="24"/>
        </w:rPr>
        <w:t xml:space="preserve">Подготовка, принятие и предстоящая </w:t>
      </w:r>
      <w:r>
        <w:rPr>
          <w:rFonts w:ascii="Times New Roman" w:hAnsi="Times New Roman"/>
          <w:sz w:val="24"/>
          <w:szCs w:val="24"/>
        </w:rPr>
        <w:t xml:space="preserve">реализация программы вызваны </w:t>
      </w:r>
      <w:r w:rsidRPr="00806B16">
        <w:rPr>
          <w:rFonts w:ascii="Times New Roman" w:hAnsi="Times New Roman"/>
          <w:sz w:val="24"/>
          <w:szCs w:val="24"/>
        </w:rPr>
        <w:t>необходимостью совершенствования текущей стимулирующих факторов, разработки комплекса мер, направленных на повышение эффективности бюджетных расходов.</w:t>
      </w:r>
    </w:p>
    <w:p w:rsidR="002970E6" w:rsidRPr="008E01AB" w:rsidRDefault="002970E6" w:rsidP="002970E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Финансовое управление </w:t>
      </w:r>
      <w:r w:rsidRPr="00806B16">
        <w:rPr>
          <w:rFonts w:ascii="Times New Roman" w:hAnsi="Times New Roman"/>
          <w:sz w:val="24"/>
          <w:szCs w:val="24"/>
        </w:rPr>
        <w:t xml:space="preserve">в своей деятельности руководствуется Конституцией Российской Федерации, </w:t>
      </w:r>
      <w:r w:rsidRPr="008E01AB">
        <w:rPr>
          <w:rFonts w:ascii="Times New Roman" w:hAnsi="Times New Roman"/>
          <w:sz w:val="24"/>
          <w:szCs w:val="24"/>
        </w:rPr>
        <w:t>федеральными конституционными законами, федеральными законами, указами и распоряжениями</w:t>
      </w:r>
      <w:r w:rsidR="008F615E" w:rsidRPr="008E01AB">
        <w:rPr>
          <w:rFonts w:ascii="Times New Roman" w:hAnsi="Times New Roman"/>
          <w:sz w:val="24"/>
          <w:szCs w:val="24"/>
        </w:rPr>
        <w:t>,</w:t>
      </w:r>
      <w:r w:rsidRPr="008E01AB">
        <w:rPr>
          <w:rFonts w:ascii="Times New Roman" w:hAnsi="Times New Roman"/>
          <w:sz w:val="24"/>
          <w:szCs w:val="24"/>
        </w:rPr>
        <w:t xml:space="preserve"> постановлениями и распоряжениями Правительства Российской Федерации, Мурманской области, </w:t>
      </w:r>
      <w:r w:rsidR="008F615E" w:rsidRPr="008E01AB">
        <w:rPr>
          <w:rFonts w:ascii="Times New Roman" w:hAnsi="Times New Roman"/>
          <w:sz w:val="24"/>
          <w:szCs w:val="24"/>
        </w:rPr>
        <w:t>нормативными</w:t>
      </w:r>
      <w:r w:rsidRPr="008E01AB">
        <w:rPr>
          <w:rFonts w:ascii="Times New Roman" w:hAnsi="Times New Roman"/>
          <w:sz w:val="24"/>
          <w:szCs w:val="24"/>
        </w:rPr>
        <w:t xml:space="preserve"> правовыми актами Министерства финансов Мурманской области</w:t>
      </w:r>
      <w:r w:rsidR="008F615E" w:rsidRPr="008E01AB">
        <w:rPr>
          <w:rFonts w:ascii="Times New Roman" w:hAnsi="Times New Roman"/>
          <w:sz w:val="24"/>
          <w:szCs w:val="24"/>
        </w:rPr>
        <w:t>, иными нормативными</w:t>
      </w:r>
      <w:r w:rsidRPr="008E01AB">
        <w:rPr>
          <w:rFonts w:ascii="Times New Roman" w:hAnsi="Times New Roman"/>
          <w:sz w:val="24"/>
          <w:szCs w:val="24"/>
        </w:rPr>
        <w:t xml:space="preserve"> правовыми актами Печенгского муниципального округа.</w:t>
      </w:r>
    </w:p>
    <w:p w:rsidR="002970E6" w:rsidRDefault="002970E6" w:rsidP="002970E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E01AB">
        <w:rPr>
          <w:rFonts w:ascii="Times New Roman" w:hAnsi="Times New Roman"/>
          <w:sz w:val="24"/>
          <w:szCs w:val="24"/>
        </w:rPr>
        <w:t>Программа отражае</w:t>
      </w:r>
      <w:r w:rsidR="008F615E" w:rsidRPr="008E01AB">
        <w:rPr>
          <w:rFonts w:ascii="Times New Roman" w:hAnsi="Times New Roman"/>
          <w:sz w:val="24"/>
          <w:szCs w:val="24"/>
        </w:rPr>
        <w:t>т деятельность Ф</w:t>
      </w:r>
      <w:r w:rsidRPr="008E01AB">
        <w:rPr>
          <w:rFonts w:ascii="Times New Roman" w:hAnsi="Times New Roman"/>
          <w:sz w:val="24"/>
          <w:szCs w:val="24"/>
        </w:rPr>
        <w:t>инансового управления, основой которой является выработка и реализация единой финансовой, бюджетной</w:t>
      </w:r>
      <w:r w:rsidRPr="00806B16">
        <w:rPr>
          <w:rFonts w:ascii="Times New Roman" w:hAnsi="Times New Roman"/>
          <w:sz w:val="24"/>
          <w:szCs w:val="24"/>
        </w:rPr>
        <w:t>, налоговой и долговой политики, осуществление функции по состав</w:t>
      </w:r>
      <w:r>
        <w:rPr>
          <w:rFonts w:ascii="Times New Roman" w:hAnsi="Times New Roman"/>
          <w:sz w:val="24"/>
          <w:szCs w:val="24"/>
        </w:rPr>
        <w:t xml:space="preserve">лению и организации исполнения </w:t>
      </w:r>
      <w:r w:rsidRPr="00806B16">
        <w:rPr>
          <w:rFonts w:ascii="Times New Roman" w:hAnsi="Times New Roman"/>
          <w:sz w:val="24"/>
          <w:szCs w:val="24"/>
        </w:rPr>
        <w:t>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806B16">
        <w:rPr>
          <w:rFonts w:ascii="Times New Roman" w:hAnsi="Times New Roman"/>
          <w:sz w:val="24"/>
          <w:szCs w:val="24"/>
        </w:rPr>
        <w:t>. В связи с чем, объектом управления в рамках программы являются муниципальные финансы</w:t>
      </w:r>
      <w:r>
        <w:rPr>
          <w:rFonts w:ascii="Times New Roman" w:hAnsi="Times New Roman"/>
          <w:sz w:val="24"/>
          <w:szCs w:val="24"/>
        </w:rPr>
        <w:t xml:space="preserve">. </w:t>
      </w:r>
      <w:r w:rsidRPr="00806B16">
        <w:rPr>
          <w:rFonts w:ascii="Times New Roman" w:hAnsi="Times New Roman"/>
          <w:sz w:val="24"/>
          <w:szCs w:val="24"/>
        </w:rPr>
        <w:t>С этим связана специфика программы, которая направлена на формирование стабильной финансовой системы для исполнения расходных обязательств, а также поддержку мер для обеспечения сбалансированности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806B16">
        <w:rPr>
          <w:rFonts w:ascii="Times New Roman" w:hAnsi="Times New Roman"/>
          <w:sz w:val="24"/>
          <w:szCs w:val="24"/>
        </w:rPr>
        <w:t xml:space="preserve"> на базе современных принципов управления муниципальными финансами.</w:t>
      </w:r>
    </w:p>
    <w:p w:rsidR="002970E6" w:rsidRDefault="002970E6" w:rsidP="002970E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</w:pPr>
      <w:r w:rsidRPr="00566FAB"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Программа</w:t>
      </w: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 xml:space="preserve"> </w:t>
      </w:r>
      <w:r w:rsidRPr="00566FAB"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ориентирована</w:t>
      </w: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 xml:space="preserve"> </w:t>
      </w:r>
      <w:r w:rsidRPr="00566FAB"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на создание общих для всех участников бюджетного процесса</w:t>
      </w: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 xml:space="preserve"> </w:t>
      </w:r>
      <w:r w:rsidRPr="00566FAB"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 xml:space="preserve">в </w:t>
      </w: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 xml:space="preserve">Печенгском </w:t>
      </w:r>
      <w:r w:rsidRPr="00566FAB"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 xml:space="preserve">муниципальном </w:t>
      </w: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округе</w:t>
      </w:r>
      <w:r w:rsidRPr="00566FAB"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 xml:space="preserve">, в том числе органов администрации </w:t>
      </w: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 xml:space="preserve">Печенгского </w:t>
      </w:r>
      <w:r w:rsidRPr="00566FAB"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муниципального</w:t>
      </w: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 xml:space="preserve"> округа, </w:t>
      </w:r>
      <w:r w:rsidRPr="00566FAB"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реализующих муниципальные программы, условий и механизмов их реализации.</w:t>
      </w:r>
    </w:p>
    <w:p w:rsidR="002970E6" w:rsidRPr="00B94F98" w:rsidRDefault="002970E6" w:rsidP="002970E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</w:pPr>
      <w:r w:rsidRPr="00566FAB"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 xml:space="preserve">Современная система управления муниципальными финансами в </w:t>
      </w: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 xml:space="preserve">Печенгском муниципальном округе </w:t>
      </w:r>
      <w:r w:rsidRPr="00566FAB"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сложилась</w:t>
      </w: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 xml:space="preserve"> в результате проведенной работы по </w:t>
      </w:r>
      <w:r w:rsidRPr="00566FAB"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совершенствованию бюджетного процесса, обеспечению его прозрачности и открытости,</w:t>
      </w: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 xml:space="preserve"> </w:t>
      </w: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lastRenderedPageBreak/>
        <w:t>внедрению нового формата в составлении и исполнении муниципальных программ, исполнению бюджета округа.</w:t>
      </w:r>
    </w:p>
    <w:p w:rsidR="002970E6" w:rsidRPr="00B94F98" w:rsidRDefault="002970E6" w:rsidP="002970E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</w:pPr>
      <w:r w:rsidRPr="00B94F98"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Однако, несмотря на проведенную работу, не все инструменты, влияющие на повышение качества управления муниципальными финансами, работают в полную силу.</w:t>
      </w:r>
    </w:p>
    <w:p w:rsidR="002970E6" w:rsidRPr="00B94F98" w:rsidRDefault="002970E6" w:rsidP="002970E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</w:pPr>
      <w:r w:rsidRPr="00B94F98"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Для повышения эффективности деятельности необходимо установление и соблюдение четко сформулированных принципов взвешенной бюджетной политики, к которым относятся:</w:t>
      </w:r>
    </w:p>
    <w:p w:rsidR="002970E6" w:rsidRPr="00B94F98" w:rsidRDefault="002970E6" w:rsidP="002970E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</w:pPr>
      <w:r w:rsidRPr="00B94F98"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-</w:t>
      </w:r>
      <w:r w:rsidRPr="00B94F98"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ab/>
        <w:t>реалистичность и надежность экономических прогнозов и предпосылок, положенных в основу бюджетного планирования;</w:t>
      </w:r>
    </w:p>
    <w:p w:rsidR="002970E6" w:rsidRPr="00B94F98" w:rsidRDefault="002970E6" w:rsidP="002970E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</w:pPr>
      <w:r w:rsidRPr="00B94F98"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-</w:t>
      </w:r>
      <w:r w:rsidRPr="00B94F98"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ab/>
        <w:t>формирование бюджета округа с учетом долгосрочного прогноза основных параметров бюджетной системы;</w:t>
      </w:r>
    </w:p>
    <w:p w:rsidR="002970E6" w:rsidRPr="00B94F98" w:rsidRDefault="002970E6" w:rsidP="002970E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</w:pPr>
      <w:r w:rsidRPr="00B94F98"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-</w:t>
      </w:r>
      <w:r w:rsidRPr="00B94F98"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ab/>
        <w:t>ограничение дефицита бюджета округа и муниципального долга;</w:t>
      </w:r>
    </w:p>
    <w:p w:rsidR="002970E6" w:rsidRPr="00B94F98" w:rsidRDefault="002970E6" w:rsidP="002970E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</w:pPr>
      <w:r w:rsidRPr="00B94F98"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-</w:t>
      </w:r>
      <w:r w:rsidRPr="00B94F98"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ab/>
        <w:t>полнота учета и прогнозирование объёма финансовых и других</w:t>
      </w:r>
      <w:r w:rsidRPr="00B94F98">
        <w:rPr>
          <w:rFonts w:ascii="Times New Roman" w:eastAsia="SimSun" w:hAnsi="Times New Roman"/>
          <w:color w:val="FF3333"/>
          <w:sz w:val="24"/>
          <w:szCs w:val="24"/>
          <w:lang w:eastAsia="zh-CN" w:bidi="hi-IN"/>
        </w:rPr>
        <w:t xml:space="preserve"> </w:t>
      </w:r>
      <w:r w:rsidRPr="00B94F98"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ресурсов, которые могут быть направлены на достижение конкретных целей (включая бюджетные ассигнования, налоговые льготы, имущество, доходы от приносящей доход деятельности); проведение оптимизационных мероприятий;</w:t>
      </w:r>
    </w:p>
    <w:p w:rsidR="002970E6" w:rsidRPr="00B94F98" w:rsidRDefault="002970E6" w:rsidP="002970E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</w:pPr>
      <w:r w:rsidRPr="00B94F98"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-</w:t>
      </w:r>
      <w:r w:rsidRPr="00B94F98"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ab/>
        <w:t>планирование бюджетных ассигнований исходя из необходимости безусловного исполнения действующих расходных обязательств;</w:t>
      </w:r>
    </w:p>
    <w:p w:rsidR="002970E6" w:rsidRPr="00B94F98" w:rsidRDefault="002970E6" w:rsidP="002970E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</w:pPr>
      <w:r w:rsidRPr="00B94F98"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-</w:t>
      </w:r>
      <w:r w:rsidRPr="00B94F98"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ab/>
        <w:t>принятие новых расходных обязательств при наличии взвешенного, экономически обоснованного подхода и четкой оценки, необходимых для их исполнения, бюджетных ассигнований;</w:t>
      </w:r>
    </w:p>
    <w:p w:rsidR="002970E6" w:rsidRPr="00B94F98" w:rsidRDefault="002970E6" w:rsidP="002970E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</w:pPr>
      <w:r w:rsidRPr="00B94F98"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-</w:t>
      </w:r>
      <w:r w:rsidRPr="00B94F98"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ab/>
        <w:t>соблюдение установленных бюджетных ограничений</w:t>
      </w:r>
      <w:r w:rsidRPr="00B94F98">
        <w:rPr>
          <w:rFonts w:ascii="Times New Roman" w:eastAsia="SimSun" w:hAnsi="Times New Roman"/>
          <w:color w:val="000000"/>
          <w:sz w:val="28"/>
          <w:szCs w:val="28"/>
          <w:lang w:eastAsia="zh-CN" w:bidi="hi-IN"/>
        </w:rPr>
        <w:t xml:space="preserve"> </w:t>
      </w:r>
      <w:r w:rsidRPr="00B94F98"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и обеспечение финансовой устойчивости и платежеспособности бюджета округа при принятии новых расходных обязательств, в том числе в сокращении ранее принятых обязательств (в случае необходимости);</w:t>
      </w:r>
    </w:p>
    <w:p w:rsidR="002970E6" w:rsidRPr="00B94F98" w:rsidRDefault="002970E6" w:rsidP="002970E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 w:rsidRPr="00B94F98"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-</w:t>
      </w:r>
      <w:r w:rsidRPr="00B94F98"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ab/>
        <w:t>п</w:t>
      </w:r>
      <w:r w:rsidRPr="00B94F98">
        <w:rPr>
          <w:rFonts w:ascii="Times New Roman" w:eastAsia="Times New Roman" w:hAnsi="Times New Roman"/>
          <w:sz w:val="24"/>
          <w:lang w:eastAsia="ru-RU"/>
        </w:rPr>
        <w:t>овышение качества ведения бюджетного учета путем установления единых правовых и методологических основ ведения учета в органах местного самоуправления и учреждений Печенгского муниципального округа и своевременность предоставления отчетности;</w:t>
      </w:r>
    </w:p>
    <w:p w:rsidR="002970E6" w:rsidRPr="00B94F98" w:rsidRDefault="002970E6" w:rsidP="002970E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 w:rsidRPr="00B94F98">
        <w:rPr>
          <w:rFonts w:ascii="Times New Roman" w:eastAsia="Times New Roman" w:hAnsi="Times New Roman"/>
          <w:sz w:val="24"/>
          <w:lang w:eastAsia="ru-RU"/>
        </w:rPr>
        <w:t>-</w:t>
      </w:r>
      <w:r w:rsidRPr="00B94F98">
        <w:rPr>
          <w:rFonts w:ascii="Times New Roman" w:eastAsia="Times New Roman" w:hAnsi="Times New Roman"/>
          <w:sz w:val="24"/>
          <w:lang w:eastAsia="ru-RU"/>
        </w:rPr>
        <w:tab/>
        <w:t>предупреждение и пресечение нарушений законодательства в финансово-бюджетной сфере и законодательства о контрактной системе в сфере закупок.</w:t>
      </w:r>
    </w:p>
    <w:p w:rsidR="002970E6" w:rsidRDefault="002970E6" w:rsidP="002970E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highlight w:val="yellow"/>
          <w:lang w:eastAsia="zh-CN" w:bidi="hi-IN"/>
        </w:rPr>
      </w:pPr>
      <w:r w:rsidRPr="00B94F98"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Программа ориентирована через развитие правового регулирования и методического обеспечения на создание общих для всех участников бюджетного процесса условий и механизмов их реализации.</w:t>
      </w:r>
    </w:p>
    <w:p w:rsidR="002970E6" w:rsidRPr="00B94F98" w:rsidRDefault="002970E6" w:rsidP="002970E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</w:pPr>
      <w:r w:rsidRPr="00B94F98"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На основе вышеуказанных принципов, определена цель Программы: о</w:t>
      </w:r>
      <w:r w:rsidRPr="00B94F98">
        <w:rPr>
          <w:rFonts w:ascii="Times New Roman" w:hAnsi="Times New Roman"/>
          <w:sz w:val="24"/>
          <w:szCs w:val="24"/>
        </w:rPr>
        <w:t>беспечение долгосрочной сбалансированности и устойчивости бюджета округа, выполнение принятых расходных обязательств, повышение качества управления муниципальных финансов</w:t>
      </w:r>
      <w:r w:rsidRPr="00B94F98"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.</w:t>
      </w:r>
    </w:p>
    <w:p w:rsidR="002970E6" w:rsidRPr="001E4188" w:rsidRDefault="002970E6" w:rsidP="002970E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1E4188">
        <w:rPr>
          <w:rFonts w:ascii="Times New Roman" w:eastAsia="SimSun" w:hAnsi="Times New Roman"/>
          <w:sz w:val="24"/>
          <w:szCs w:val="24"/>
          <w:lang w:eastAsia="zh-CN" w:bidi="hi-IN"/>
        </w:rPr>
        <w:t>Для достижения поставленной цели необходимо решить следующие задачи:</w:t>
      </w:r>
    </w:p>
    <w:p w:rsidR="002970E6" w:rsidRDefault="002970E6" w:rsidP="002970E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1E4188">
        <w:rPr>
          <w:rFonts w:ascii="Times New Roman" w:eastAsia="SimSun" w:hAnsi="Times New Roman"/>
          <w:sz w:val="24"/>
          <w:szCs w:val="24"/>
          <w:lang w:eastAsia="zh-CN" w:bidi="hi-IN"/>
        </w:rPr>
        <w:t>-</w:t>
      </w:r>
      <w:r w:rsidRPr="001E4188">
        <w:rPr>
          <w:rFonts w:ascii="Times New Roman" w:eastAsia="SimSun" w:hAnsi="Times New Roman"/>
          <w:sz w:val="24"/>
          <w:szCs w:val="24"/>
          <w:lang w:eastAsia="zh-CN" w:bidi="hi-IN"/>
        </w:rPr>
        <w:tab/>
        <w:t>реализация комплекса мероприятий, направленных на совершенствование нормативно-методического обеспечения бюджетного процесса;</w:t>
      </w:r>
    </w:p>
    <w:p w:rsidR="002970E6" w:rsidRPr="001E4188" w:rsidRDefault="002970E6" w:rsidP="002970E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1E4188">
        <w:rPr>
          <w:rFonts w:ascii="Times New Roman" w:eastAsia="SimSun" w:hAnsi="Times New Roman"/>
          <w:sz w:val="24"/>
          <w:szCs w:val="24"/>
          <w:lang w:eastAsia="zh-CN" w:bidi="hi-IN"/>
        </w:rPr>
        <w:t>-</w:t>
      </w:r>
      <w:r w:rsidRPr="001E4188">
        <w:rPr>
          <w:rFonts w:ascii="Times New Roman" w:eastAsia="SimSun" w:hAnsi="Times New Roman"/>
          <w:sz w:val="24"/>
          <w:szCs w:val="24"/>
          <w:lang w:eastAsia="zh-CN" w:bidi="hi-IN"/>
        </w:rPr>
        <w:tab/>
        <w:t>повышение эффективности использования бюджетных средств и результатов деятельности муниципальных учреждений;</w:t>
      </w:r>
    </w:p>
    <w:p w:rsidR="002970E6" w:rsidRPr="001E4188" w:rsidRDefault="002970E6" w:rsidP="002970E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1E4188">
        <w:rPr>
          <w:rFonts w:ascii="Times New Roman" w:eastAsia="SimSun" w:hAnsi="Times New Roman"/>
          <w:sz w:val="24"/>
          <w:szCs w:val="24"/>
          <w:lang w:eastAsia="zh-CN" w:bidi="hi-IN"/>
        </w:rPr>
        <w:t>-</w:t>
      </w:r>
      <w:r w:rsidRPr="001E4188">
        <w:rPr>
          <w:rFonts w:ascii="Times New Roman" w:eastAsia="SimSun" w:hAnsi="Times New Roman"/>
          <w:sz w:val="24"/>
          <w:szCs w:val="24"/>
          <w:lang w:eastAsia="zh-CN" w:bidi="hi-IN"/>
        </w:rPr>
        <w:tab/>
        <w:t>мобилизация доходов и организация качественного исполнения бюджета округа;</w:t>
      </w:r>
    </w:p>
    <w:p w:rsidR="002970E6" w:rsidRPr="001E4188" w:rsidRDefault="002970E6" w:rsidP="002970E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1E4188">
        <w:rPr>
          <w:rFonts w:ascii="Times New Roman" w:eastAsia="SimSun" w:hAnsi="Times New Roman"/>
          <w:sz w:val="24"/>
          <w:szCs w:val="24"/>
          <w:lang w:eastAsia="zh-CN" w:bidi="hi-IN"/>
        </w:rPr>
        <w:t>-</w:t>
      </w:r>
      <w:r w:rsidRPr="001E4188">
        <w:rPr>
          <w:rFonts w:ascii="Times New Roman" w:eastAsia="SimSun" w:hAnsi="Times New Roman"/>
          <w:sz w:val="24"/>
          <w:szCs w:val="24"/>
          <w:lang w:eastAsia="zh-CN" w:bidi="hi-IN"/>
        </w:rPr>
        <w:tab/>
        <w:t>проведение взвешенной долговой политики, обеспечение своевременного исполнения долговых обязательств;</w:t>
      </w:r>
    </w:p>
    <w:p w:rsidR="002970E6" w:rsidRPr="001E4188" w:rsidRDefault="002970E6" w:rsidP="002970E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1E4188">
        <w:rPr>
          <w:rFonts w:ascii="Times New Roman" w:eastAsia="SimSun" w:hAnsi="Times New Roman"/>
          <w:sz w:val="24"/>
          <w:szCs w:val="24"/>
          <w:lang w:eastAsia="zh-CN" w:bidi="hi-IN"/>
        </w:rPr>
        <w:t>-</w:t>
      </w:r>
      <w:r w:rsidRPr="001E4188">
        <w:rPr>
          <w:rFonts w:ascii="Times New Roman" w:eastAsia="SimSun" w:hAnsi="Times New Roman"/>
          <w:sz w:val="24"/>
          <w:szCs w:val="24"/>
          <w:lang w:eastAsia="zh-CN" w:bidi="hi-IN"/>
        </w:rPr>
        <w:tab/>
        <w:t>обеспечение прозрачности финансовой системы Печенгского муниципального округа;</w:t>
      </w:r>
    </w:p>
    <w:p w:rsidR="002970E6" w:rsidRPr="00D6688B" w:rsidRDefault="002970E6" w:rsidP="002970E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  <w:u w:val="single"/>
        </w:rPr>
      </w:pPr>
      <w:r w:rsidRPr="001E4188">
        <w:rPr>
          <w:rFonts w:ascii="Times New Roman" w:eastAsia="SimSun" w:hAnsi="Times New Roman"/>
          <w:sz w:val="24"/>
          <w:szCs w:val="24"/>
          <w:lang w:eastAsia="zh-CN" w:bidi="hi-IN"/>
        </w:rPr>
        <w:t>-</w:t>
      </w:r>
      <w:r w:rsidRPr="001E4188">
        <w:rPr>
          <w:rFonts w:ascii="Times New Roman" w:eastAsia="SimSun" w:hAnsi="Times New Roman"/>
          <w:sz w:val="24"/>
          <w:szCs w:val="24"/>
          <w:lang w:eastAsia="zh-CN" w:bidi="hi-IN"/>
        </w:rPr>
        <w:tab/>
        <w:t>с</w:t>
      </w:r>
      <w:r w:rsidRPr="001E4188">
        <w:rPr>
          <w:rFonts w:ascii="Times New Roman" w:hAnsi="Times New Roman"/>
          <w:sz w:val="24"/>
          <w:szCs w:val="24"/>
        </w:rPr>
        <w:t>оздание эффективной организации бухгалтерского, бюджетного и налогового учета в муниципальных учреждениях и органах местного самоуправления Печенгского муниципального округа, осуществление внутреннего финансового контроля.</w:t>
      </w:r>
    </w:p>
    <w:p w:rsidR="006C7E3A" w:rsidRDefault="006C7E3A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6C7E3A" w:rsidRDefault="006C7E3A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u w:val="single"/>
        </w:rPr>
        <w:sectPr w:rsidR="006C7E3A">
          <w:pgSz w:w="11905" w:h="16838"/>
          <w:pgMar w:top="1134" w:right="850" w:bottom="1134" w:left="1701" w:header="720" w:footer="720" w:gutter="0"/>
          <w:cols w:space="720"/>
          <w:docGrid w:linePitch="360"/>
        </w:sectPr>
      </w:pPr>
    </w:p>
    <w:p w:rsidR="006C7E3A" w:rsidRDefault="0022240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  <w:bookmarkStart w:id="1" w:name="P446"/>
      <w:bookmarkEnd w:id="1"/>
      <w:r>
        <w:rPr>
          <w:rFonts w:ascii="Times New Roman" w:eastAsia="Times New Roman" w:hAnsi="Times New Roman"/>
          <w:b/>
          <w:sz w:val="24"/>
          <w:lang w:eastAsia="ru-RU"/>
        </w:rPr>
        <w:lastRenderedPageBreak/>
        <w:t>2. Перечень показателей муниципальной программы</w:t>
      </w:r>
    </w:p>
    <w:p w:rsidR="006C7E3A" w:rsidRDefault="006C7E3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</w:p>
    <w:tbl>
      <w:tblPr>
        <w:tblW w:w="14884" w:type="dxa"/>
        <w:tblInd w:w="-1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5"/>
        <w:gridCol w:w="5299"/>
        <w:gridCol w:w="992"/>
        <w:gridCol w:w="1105"/>
        <w:gridCol w:w="975"/>
        <w:gridCol w:w="1028"/>
        <w:gridCol w:w="1064"/>
        <w:gridCol w:w="1062"/>
        <w:gridCol w:w="1034"/>
        <w:gridCol w:w="1670"/>
      </w:tblGrid>
      <w:tr w:rsidR="006C7E3A" w:rsidTr="008F615E">
        <w:tc>
          <w:tcPr>
            <w:tcW w:w="6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 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№ п/п </w:t>
            </w:r>
          </w:p>
        </w:tc>
        <w:tc>
          <w:tcPr>
            <w:tcW w:w="52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Муниципальная программа, направления(подпрограммы), цели, показатели 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Ед. изм. </w:t>
            </w:r>
          </w:p>
        </w:tc>
        <w:tc>
          <w:tcPr>
            <w:tcW w:w="11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Направленность показателя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vertAlign w:val="superscript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6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Значение показателя </w:t>
            </w:r>
          </w:p>
        </w:tc>
        <w:tc>
          <w:tcPr>
            <w:tcW w:w="16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 w:rsidP="00AE43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Соисполнитель,</w:t>
            </w:r>
          </w:p>
          <w:p w:rsidR="006C7E3A" w:rsidRDefault="00222406" w:rsidP="00AE43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ответственный</w:t>
            </w:r>
          </w:p>
          <w:p w:rsidR="006C7E3A" w:rsidRDefault="00222406" w:rsidP="00AE43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за достижение</w:t>
            </w:r>
          </w:p>
          <w:p w:rsidR="006C7E3A" w:rsidRDefault="00222406" w:rsidP="00AE43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показателя </w:t>
            </w:r>
          </w:p>
        </w:tc>
      </w:tr>
      <w:tr w:rsidR="006C7E3A" w:rsidTr="008F615E">
        <w:tc>
          <w:tcPr>
            <w:tcW w:w="6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402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2025</w:t>
            </w:r>
            <w:r w:rsidR="0022240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 w:rsidP="00402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202</w:t>
            </w:r>
            <w:r w:rsidR="00402DA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 w:rsidP="00402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202</w:t>
            </w:r>
            <w:r w:rsidR="00402DA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 w:rsidP="00402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202</w:t>
            </w:r>
            <w:r w:rsidR="00402DA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 w:rsidP="00402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202</w:t>
            </w:r>
            <w:r w:rsidR="00402DA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C7E3A" w:rsidTr="008F615E">
        <w:trPr>
          <w:trHeight w:val="226"/>
        </w:trPr>
        <w:tc>
          <w:tcPr>
            <w:tcW w:w="6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факт 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оценка 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план 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план 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план </w:t>
            </w:r>
          </w:p>
        </w:tc>
        <w:tc>
          <w:tcPr>
            <w:tcW w:w="16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C7E3A" w:rsidTr="00FC6301"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0 </w:t>
            </w:r>
          </w:p>
        </w:tc>
        <w:tc>
          <w:tcPr>
            <w:tcW w:w="1422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Муниципальная программа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ru-RU"/>
              </w:rPr>
              <w:t>«Муниципальные финансы»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:rsidR="006C7E3A" w:rsidRDefault="0022240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Цель муниципальной программы: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О</w:t>
            </w:r>
            <w:r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беспечение долгосрочной сбалансированности и устойчивости бюджета округа, выполнение принятых расходных обязательств, повышение качества управления муниципальными финансами</w:t>
            </w:r>
          </w:p>
        </w:tc>
      </w:tr>
      <w:tr w:rsidR="00402DAD" w:rsidTr="008F615E"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Default="00402DAD" w:rsidP="00402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0.1 </w:t>
            </w:r>
          </w:p>
        </w:tc>
        <w:tc>
          <w:tcPr>
            <w:tcW w:w="5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Default="00402DAD" w:rsidP="00402D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Оценка долговой устойчивости Печенгского муниципального округа по итогам финансового года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Default="00402DAD" w:rsidP="00402DA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уровень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Default="00402DAD" w:rsidP="00402DA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Pr="002970E6" w:rsidRDefault="00402DAD" w:rsidP="00402DA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970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Pr="002970E6" w:rsidRDefault="00402DAD" w:rsidP="00402DA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970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Pr="002970E6" w:rsidRDefault="00402DAD" w:rsidP="00402DA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970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Pr="002970E6" w:rsidRDefault="00402DAD" w:rsidP="00402DA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970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Default="002970E6" w:rsidP="00402DA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Default="00402DAD" w:rsidP="008F61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управление</w:t>
            </w:r>
          </w:p>
        </w:tc>
      </w:tr>
      <w:tr w:rsidR="00402DAD" w:rsidTr="008F615E"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Default="00402DAD" w:rsidP="00402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0.2 </w:t>
            </w:r>
          </w:p>
        </w:tc>
        <w:tc>
          <w:tcPr>
            <w:tcW w:w="5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Default="00402DAD" w:rsidP="00402D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Степень качества осуществления бюджетного процесса, присвоенная Печенгскому округу  Министерством финансов Мурманской области за предшествующий отчетному год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Default="00402DAD" w:rsidP="00402DA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степень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Default="00402DAD" w:rsidP="00402DA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Pr="002970E6" w:rsidRDefault="00402DAD" w:rsidP="00402DA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970E6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III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Pr="002970E6" w:rsidRDefault="002970E6" w:rsidP="00402DA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970E6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Pr="008E01AB" w:rsidRDefault="00402DAD" w:rsidP="008E01A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01AB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Pr="008E01AB" w:rsidRDefault="002970E6" w:rsidP="008E01A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01AB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I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Pr="002970E6" w:rsidRDefault="002970E6" w:rsidP="00402DA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970E6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Default="00402DAD" w:rsidP="008F61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управление</w:t>
            </w:r>
          </w:p>
        </w:tc>
      </w:tr>
      <w:tr w:rsidR="00402DAD" w:rsidTr="008F615E"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Default="00402DAD" w:rsidP="00402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0.3</w:t>
            </w:r>
          </w:p>
        </w:tc>
        <w:tc>
          <w:tcPr>
            <w:tcW w:w="5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Default="00402DAD" w:rsidP="00402D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обслуживаемых органов местного самоуправления и муниципальных учреждений в сфере бухгалтерского учета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Default="00402DAD" w:rsidP="00402DA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Default="00402DAD" w:rsidP="00402DA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Pr="00FF29D1" w:rsidRDefault="002970E6" w:rsidP="00402DA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29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Pr="00FF29D1" w:rsidRDefault="002970E6" w:rsidP="00402DA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29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Pr="00FF29D1" w:rsidRDefault="002970E6" w:rsidP="00402DA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29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Pr="00FF29D1" w:rsidRDefault="002970E6" w:rsidP="00402DA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29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Pr="00FF29D1" w:rsidRDefault="002970E6" w:rsidP="00402DA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29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Default="00402DAD" w:rsidP="008F61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МБУ «ЦБ»</w:t>
            </w:r>
          </w:p>
        </w:tc>
      </w:tr>
      <w:tr w:rsidR="00402DAD" w:rsidTr="008F615E"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Default="00402DAD" w:rsidP="00402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0.4</w:t>
            </w:r>
          </w:p>
        </w:tc>
        <w:tc>
          <w:tcPr>
            <w:tcW w:w="5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Default="00402DAD" w:rsidP="00402D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Выполнение контрольных мероприятий к общему числу запланированных мероприятий в части осуществления внутреннего финансового контроля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Default="00402DAD" w:rsidP="00402DA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Default="00402DAD" w:rsidP="00402DA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Pr="00AE435D" w:rsidRDefault="00402DAD" w:rsidP="00402DA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43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Pr="00AE435D" w:rsidRDefault="00402DAD" w:rsidP="00402DA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43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Pr="00AE435D" w:rsidRDefault="00402DAD" w:rsidP="00402DA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43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Pr="00AE435D" w:rsidRDefault="00402DAD" w:rsidP="00402DA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43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Pr="00AE435D" w:rsidRDefault="00AE435D" w:rsidP="00402DA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Default="00402DAD" w:rsidP="008F61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КРО</w:t>
            </w:r>
          </w:p>
        </w:tc>
      </w:tr>
      <w:tr w:rsidR="006C7E3A" w:rsidTr="00FC6301"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1422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widowControl w:val="0"/>
              <w:tabs>
                <w:tab w:val="left" w:pos="253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Направление (подпрограмма) </w:t>
            </w:r>
            <w:r w:rsidRPr="0011611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1 </w:t>
            </w:r>
            <w:r w:rsidR="00116110" w:rsidRPr="00116110"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ru-RU"/>
              </w:rPr>
              <w:t>«Обеспечение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ru-RU"/>
              </w:rPr>
              <w:t xml:space="preserve"> условий для устойчивого исполнения бюджета округа»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:rsidR="006C7E3A" w:rsidRDefault="00222406">
            <w:pPr>
              <w:tabs>
                <w:tab w:val="left" w:pos="247"/>
                <w:tab w:val="left" w:pos="8518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Цель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  <w:t>Создание условий для эффективного и прозрачного управления финансовыми ресурсами в рамках выполнения установленных функций и полномочий</w:t>
            </w:r>
          </w:p>
        </w:tc>
      </w:tr>
      <w:tr w:rsidR="00402DAD" w:rsidTr="008F615E"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Default="00402DAD" w:rsidP="00402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5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Default="00402DAD" w:rsidP="00402D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Исполнение расходных обязательств от утвержденных параметров бюджета округа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Default="00402DAD" w:rsidP="00402DAD">
            <w:pPr>
              <w:jc w:val="center"/>
            </w:pPr>
            <w:r w:rsidRPr="003A45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Default="00402DAD" w:rsidP="00402DA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Pr="00AE435D" w:rsidRDefault="00AE435D" w:rsidP="00402DA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94,3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Pr="00AE435D" w:rsidRDefault="00402DAD" w:rsidP="00402DAD">
            <w:pPr>
              <w:jc w:val="center"/>
            </w:pPr>
            <w:r w:rsidRPr="00AE43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95,0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Pr="00AE435D" w:rsidRDefault="00402DAD" w:rsidP="00402DAD">
            <w:pPr>
              <w:jc w:val="center"/>
            </w:pPr>
            <w:r w:rsidRPr="00AE43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95,0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Pr="00AE435D" w:rsidRDefault="00402DAD" w:rsidP="00402DAD">
            <w:pPr>
              <w:jc w:val="center"/>
            </w:pPr>
            <w:r w:rsidRPr="00AE43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95,0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Pr="00AE435D" w:rsidRDefault="00AE435D" w:rsidP="00402DAD">
            <w:pPr>
              <w:jc w:val="center"/>
            </w:pPr>
            <w:r>
              <w:t>95,0</w:t>
            </w:r>
          </w:p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Default="00402DAD" w:rsidP="008F61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управление</w:t>
            </w:r>
          </w:p>
        </w:tc>
      </w:tr>
      <w:tr w:rsidR="00402DAD" w:rsidTr="008F615E"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Default="00402DAD" w:rsidP="00402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1.2 .</w:t>
            </w:r>
          </w:p>
        </w:tc>
        <w:tc>
          <w:tcPr>
            <w:tcW w:w="5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Default="00402DAD" w:rsidP="00402D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Результаты мониторинга информации, размещенной в ЕПБС финансовым органом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Default="00402DAD" w:rsidP="00402DAD">
            <w:pPr>
              <w:jc w:val="center"/>
            </w:pPr>
            <w:r w:rsidRPr="003A45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Default="00402DAD" w:rsidP="00402DA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Pr="00AE435D" w:rsidRDefault="00402DAD" w:rsidP="00402DA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43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Pr="00AE435D" w:rsidRDefault="00402DAD" w:rsidP="00402DA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43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Pr="00AE435D" w:rsidRDefault="00402DAD" w:rsidP="00402DA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43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Pr="00AE435D" w:rsidRDefault="00402DAD" w:rsidP="00402DA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43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Pr="00AE435D" w:rsidRDefault="00AE435D" w:rsidP="00402DA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Default="00402DAD" w:rsidP="008F61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управление</w:t>
            </w:r>
          </w:p>
        </w:tc>
      </w:tr>
      <w:tr w:rsidR="00402DAD" w:rsidTr="008F615E"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Default="00402DAD" w:rsidP="00402D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1.3. </w:t>
            </w:r>
          </w:p>
        </w:tc>
        <w:tc>
          <w:tcPr>
            <w:tcW w:w="5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Default="00402DAD" w:rsidP="00402D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Отношение муниципального долга муниципального образования к доходам бюджета округа без учета объема безвозмездных поступлений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Default="00402DAD" w:rsidP="00402DAD">
            <w:pPr>
              <w:jc w:val="center"/>
            </w:pPr>
            <w:r w:rsidRPr="003A45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Default="00402DAD" w:rsidP="00402DA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Pr="00AE435D" w:rsidRDefault="00AE435D" w:rsidP="00402DA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Pr="00AE435D" w:rsidRDefault="00402DAD" w:rsidP="00AE435D">
            <w:r w:rsidRPr="00AE43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  </w:t>
            </w:r>
            <w:r w:rsidR="00AE43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Pr="00AE435D" w:rsidRDefault="00402DAD" w:rsidP="00402DAD">
            <w:r w:rsidRPr="00AE43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 &lt;=27 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Pr="00AE435D" w:rsidRDefault="00402DAD" w:rsidP="00402DAD">
            <w:r w:rsidRPr="00AE43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  &lt;=27 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Pr="00AE435D" w:rsidRDefault="00AE435D" w:rsidP="00402DAD">
            <w:r w:rsidRPr="00AE43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  &lt;=27</w:t>
            </w:r>
          </w:p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2DAD" w:rsidRDefault="00402DAD" w:rsidP="008F61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управление</w:t>
            </w:r>
          </w:p>
        </w:tc>
      </w:tr>
      <w:tr w:rsidR="006C7E3A" w:rsidTr="00FC6301"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2 </w:t>
            </w:r>
          </w:p>
        </w:tc>
        <w:tc>
          <w:tcPr>
            <w:tcW w:w="1422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tabs>
                <w:tab w:val="left" w:pos="247"/>
                <w:tab w:val="left" w:pos="8518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Направление (подпрограмма) 2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ru-RU"/>
              </w:rPr>
              <w:t>«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  <w:t>Повышение качества ведения учета и составления отчетности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:rsidR="006C7E3A" w:rsidRDefault="0022240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Цель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ru-RU"/>
              </w:rPr>
              <w:t>Создание эффективной организации бухгалтерского и налогового учета в муниципальных учреждениях и органах местного самоуправления Печенгского муниципального округа, осуществление внутреннего финансового контроля</w:t>
            </w:r>
            <w:r>
              <w:rPr>
                <w:rFonts w:ascii="Arial" w:hAnsi="Arial" w:cs="Arial"/>
                <w:color w:val="242424"/>
                <w:sz w:val="20"/>
                <w:szCs w:val="20"/>
              </w:rPr>
              <w:t xml:space="preserve"> </w:t>
            </w:r>
          </w:p>
        </w:tc>
      </w:tr>
      <w:tr w:rsidR="006C7E3A" w:rsidTr="008F615E"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2.1. </w:t>
            </w:r>
          </w:p>
        </w:tc>
        <w:tc>
          <w:tcPr>
            <w:tcW w:w="5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Оценка качества финансового менеджмента главных распорядителей средств бюджета округа </w:t>
            </w:r>
            <w:r w:rsidR="00AE435D" w:rsidRPr="001161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итогам отчетного года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балл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Pr="00AE435D" w:rsidRDefault="00AE435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43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4,41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Pr="00AE435D" w:rsidRDefault="00AE435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43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4,45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Pr="00AE435D" w:rsidRDefault="00AE435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43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4,45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Pr="00AE435D" w:rsidRDefault="00AE435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43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4,45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Pr="00AE435D" w:rsidRDefault="00AE435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43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4,55</w:t>
            </w:r>
          </w:p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 w:rsidP="008F61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управление, КРО</w:t>
            </w:r>
          </w:p>
        </w:tc>
      </w:tr>
      <w:tr w:rsidR="006C7E3A" w:rsidTr="008F615E"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2.2. </w:t>
            </w:r>
          </w:p>
        </w:tc>
        <w:tc>
          <w:tcPr>
            <w:tcW w:w="5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Соблюдение установленных законодательством Российской Федерации требований о сроках и составе отчетности об исполнении бюджета округа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402DA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Pr="00AE435D" w:rsidRDefault="00AE435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43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Pr="00AE435D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43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Pr="00AE435D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43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Pr="00AE435D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43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Pr="00AE435D" w:rsidRDefault="00AE435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43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МБУ «ЦБ»</w:t>
            </w:r>
          </w:p>
        </w:tc>
      </w:tr>
    </w:tbl>
    <w:p w:rsidR="008D02EB" w:rsidRPr="008E01AB" w:rsidRDefault="008D02EB" w:rsidP="008D02EB">
      <w:pPr>
        <w:pStyle w:val="af8"/>
        <w:spacing w:before="0" w:beforeAutospacing="0" w:after="0" w:afterAutospacing="0"/>
        <w:jc w:val="both"/>
        <w:rPr>
          <w:sz w:val="18"/>
          <w:szCs w:val="18"/>
        </w:rPr>
      </w:pPr>
      <w:bookmarkStart w:id="2" w:name="p125"/>
      <w:bookmarkEnd w:id="2"/>
      <w:r w:rsidRPr="008E01AB">
        <w:rPr>
          <w:sz w:val="18"/>
          <w:szCs w:val="18"/>
          <w:vertAlign w:val="superscript"/>
        </w:rPr>
        <w:t xml:space="preserve">1 </w:t>
      </w:r>
      <w:r w:rsidRPr="008E01AB">
        <w:rPr>
          <w:sz w:val="18"/>
          <w:szCs w:val="18"/>
        </w:rPr>
        <w:t xml:space="preserve">Направленность показателя обозначается: </w:t>
      </w:r>
    </w:p>
    <w:p w:rsidR="008D02EB" w:rsidRPr="008D02EB" w:rsidRDefault="008D02EB" w:rsidP="008D02EB">
      <w:pPr>
        <w:pStyle w:val="af8"/>
        <w:spacing w:before="168" w:beforeAutospacing="0" w:after="0" w:afterAutospacing="0"/>
        <w:ind w:firstLine="284"/>
        <w:contextualSpacing/>
        <w:jc w:val="both"/>
        <w:rPr>
          <w:sz w:val="18"/>
          <w:szCs w:val="18"/>
        </w:rPr>
      </w:pPr>
      <w:r w:rsidRPr="008E01AB">
        <w:rPr>
          <w:sz w:val="18"/>
          <w:szCs w:val="18"/>
        </w:rPr>
        <w:t>1 - направленность на рост; (-1) - направленность на снижение; 0 - направленность на достижение конкретного значения.</w:t>
      </w:r>
      <w:r w:rsidRPr="008D02EB">
        <w:rPr>
          <w:sz w:val="18"/>
          <w:szCs w:val="18"/>
        </w:rPr>
        <w:t xml:space="preserve"> </w:t>
      </w:r>
    </w:p>
    <w:p w:rsidR="006C7E3A" w:rsidRDefault="006C7E3A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8F615E" w:rsidRDefault="008F615E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6C7E3A" w:rsidRDefault="00222406">
      <w:pPr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3. Перечень структурных элементов муниципальной программы</w:t>
      </w:r>
    </w:p>
    <w:p w:rsidR="006C7E3A" w:rsidRDefault="00222406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tbl>
      <w:tblPr>
        <w:tblW w:w="14743" w:type="dxa"/>
        <w:tblInd w:w="-1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134"/>
        <w:gridCol w:w="4536"/>
        <w:gridCol w:w="1276"/>
        <w:gridCol w:w="1559"/>
        <w:gridCol w:w="5529"/>
      </w:tblGrid>
      <w:tr w:rsidR="003C0CBF" w:rsidRPr="003C0CBF" w:rsidTr="00FC630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0CBF" w:rsidRPr="008E01AB" w:rsidRDefault="003C0C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C0CBF" w:rsidRPr="008E01AB" w:rsidRDefault="003C0C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01A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0CBF" w:rsidRPr="008E01AB" w:rsidRDefault="003C0CBF" w:rsidP="003C0C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E01A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№ структурного элемента муниципальной программы 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0CBF" w:rsidRPr="003C0CBF" w:rsidRDefault="003C0C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C0C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Направления (подпрограммы), комплексы процессных и(или) проектных мероприятий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0CBF" w:rsidRPr="003C0CBF" w:rsidRDefault="003C0C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C0C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Срок выполнения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0CBF" w:rsidRPr="003C0CBF" w:rsidRDefault="003C0C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C0C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Соисполнители </w:t>
            </w:r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0CBF" w:rsidRPr="003C0CBF" w:rsidRDefault="003C0C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C0C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Связь с показателями муниципальной программы (наименования показателей) </w:t>
            </w:r>
          </w:p>
        </w:tc>
      </w:tr>
      <w:tr w:rsidR="003C0CBF" w:rsidTr="00FC6301">
        <w:trPr>
          <w:trHeight w:val="38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0CBF" w:rsidRPr="008E01AB" w:rsidRDefault="003C0C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E01A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0CBF" w:rsidRPr="008E01AB" w:rsidRDefault="003C0C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E01A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9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0CBF" w:rsidRDefault="003C0CBF" w:rsidP="0011611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Направление (подпрограмма) </w:t>
            </w:r>
            <w:r w:rsidRPr="0011611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  <w:r w:rsidRPr="00116110"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  <w:lang w:eastAsia="ru-RU"/>
              </w:rPr>
              <w:t xml:space="preserve"> </w:t>
            </w:r>
            <w:r w:rsidRPr="00116110"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ru-RU"/>
              </w:rPr>
              <w:t>«</w:t>
            </w:r>
            <w:r w:rsidR="00116110" w:rsidRPr="00116110"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ru-RU"/>
              </w:rPr>
              <w:t>Обеспечение</w:t>
            </w:r>
            <w:r w:rsidRPr="00116110"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ru-RU"/>
              </w:rPr>
              <w:t xml:space="preserve"> условий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ru-RU"/>
              </w:rPr>
              <w:t xml:space="preserve"> для устойчивого исполнения бюджета округа»</w:t>
            </w:r>
          </w:p>
        </w:tc>
      </w:tr>
      <w:tr w:rsidR="003C0CBF" w:rsidTr="00FC6301">
        <w:trPr>
          <w:trHeight w:val="56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0CBF" w:rsidRPr="008E01AB" w:rsidRDefault="003C0C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C0CBF" w:rsidRPr="008E01AB" w:rsidRDefault="003C0C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C0CBF" w:rsidRPr="008E01AB" w:rsidRDefault="003C0C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C0CBF" w:rsidRPr="008E01AB" w:rsidRDefault="003C0C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01A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0CBF" w:rsidRPr="008E01AB" w:rsidRDefault="003C0C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01A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0CBF" w:rsidRDefault="003C0C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Комплекс процессных мероприятий 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«Организация и совершенствование бюджетного процесса в Печенгском муниципальном округе»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0CBF" w:rsidRDefault="003C0CBF" w:rsidP="00402DA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402D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-202</w:t>
            </w:r>
            <w:r w:rsidR="00402D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0CBF" w:rsidRDefault="003C0C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управление</w:t>
            </w:r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0CBF" w:rsidRDefault="003C0C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0.2.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 Степень качества осуществления бюджетного процесса, присвоенная Печенгскому округу Министерством финансов Мурманской области за предшествующий отчетному год. </w:t>
            </w:r>
          </w:p>
          <w:p w:rsidR="003C0CBF" w:rsidRDefault="003C0C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1.1. Исполнение расходных обязательств от утвержденных параметров бюджета округа.</w:t>
            </w:r>
          </w:p>
          <w:p w:rsidR="003C0CBF" w:rsidRDefault="003C0C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1.2. Результаты мониторинга информации, размещенной в ЕПБС финансовым органом.</w:t>
            </w:r>
          </w:p>
        </w:tc>
      </w:tr>
      <w:tr w:rsidR="003C0CBF" w:rsidTr="00FC6301">
        <w:trPr>
          <w:trHeight w:val="558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0CBF" w:rsidRPr="008E01AB" w:rsidRDefault="003C0C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C0CBF" w:rsidRPr="008E01AB" w:rsidRDefault="003C0C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C0CBF" w:rsidRPr="008E01AB" w:rsidRDefault="003C0C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01A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0CBF" w:rsidRPr="008E01AB" w:rsidRDefault="003C0C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01A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0CBF" w:rsidRDefault="003C0C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Комплекс процессных мероприятий 2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«Повышение гибкости долговой политики Печенгского муниципального округа»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0CBF" w:rsidRDefault="003C0CBF" w:rsidP="00402DA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402D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7-2029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0CBF" w:rsidRDefault="003C0C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управление</w:t>
            </w:r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0CBF" w:rsidRDefault="003C0C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0.1.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Оценка долговой устойчивости Печенгского муниципального округа по итогам финансового года.</w:t>
            </w:r>
          </w:p>
          <w:p w:rsidR="003C0CBF" w:rsidRDefault="003C0C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1.3. Отношение муниципального долга муниципального образования к доходам бюджета округа без учета объема безвозмездных поступлений.</w:t>
            </w:r>
          </w:p>
        </w:tc>
      </w:tr>
      <w:tr w:rsidR="003C0CBF" w:rsidTr="00FC6301">
        <w:trPr>
          <w:trHeight w:val="39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0CBF" w:rsidRPr="008E01AB" w:rsidRDefault="003C0C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E01A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0CBF" w:rsidRPr="008E01AB" w:rsidRDefault="003C0C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E01A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9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0CBF" w:rsidRDefault="003C0CBF" w:rsidP="00AE435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Направление (подпрограмма) 2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ru-RU"/>
              </w:rPr>
              <w:t>«Повышение качества ведения учета и составления отчетности»</w:t>
            </w:r>
          </w:p>
        </w:tc>
      </w:tr>
      <w:tr w:rsidR="003C0CBF" w:rsidTr="00FC6301">
        <w:trPr>
          <w:trHeight w:val="55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0CBF" w:rsidRPr="008E01AB" w:rsidRDefault="003C0C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C0CBF" w:rsidRPr="008E01AB" w:rsidRDefault="003C0C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C0CBF" w:rsidRPr="008E01AB" w:rsidRDefault="003C0C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C0CBF" w:rsidRPr="008E01AB" w:rsidRDefault="00AE43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01A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0CBF" w:rsidRPr="008E01AB" w:rsidRDefault="003C0C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01A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2.3</w:t>
            </w:r>
          </w:p>
          <w:p w:rsidR="003C0CBF" w:rsidRPr="008E01AB" w:rsidRDefault="003C0C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0CBF" w:rsidRDefault="003C0C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Комплекс процессных мероприятий 3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«Обеспечение бухгалтерского обслуживания»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0CBF" w:rsidRDefault="003C0CBF" w:rsidP="00402DA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402D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-202</w:t>
            </w:r>
            <w:r w:rsidR="00402D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0CBF" w:rsidRDefault="003C0C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МБУ «ЦБ»</w:t>
            </w:r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0CBF" w:rsidRDefault="003C0C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0.3.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Количество обслуживаемых органов местного самоуправления и муниципальных учреждений в сфере бухгалтерского учета.</w:t>
            </w:r>
          </w:p>
          <w:p w:rsidR="003C0CBF" w:rsidRDefault="003C0C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2.1. Оценка качества финансового менеджмента главных распорядителей средств бюджета округа.</w:t>
            </w:r>
          </w:p>
          <w:p w:rsidR="003C0CBF" w:rsidRDefault="003C0C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2.2. Соблюдение установленных законодательством Российской Федерации требований о сроках и составе отчетности об исполнении бюджета округа.</w:t>
            </w:r>
          </w:p>
        </w:tc>
      </w:tr>
      <w:tr w:rsidR="003C0CBF" w:rsidTr="00FC6301">
        <w:trPr>
          <w:trHeight w:val="548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0CBF" w:rsidRPr="008E01AB" w:rsidRDefault="003C0C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C0CBF" w:rsidRPr="008E01AB" w:rsidRDefault="003C0C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C0CBF" w:rsidRPr="008E01AB" w:rsidRDefault="00AE43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01A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0CBF" w:rsidRPr="008E01AB" w:rsidRDefault="003C0C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01A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0CBF" w:rsidRDefault="003C0C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trike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 xml:space="preserve">Комплекс процессных мероприятий 4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«Осуществление внутреннего финансового контроля и контроля за соблюдением законодательства в сфере закупок товаров, работ, услуг для обеспечения муниципальных нужд»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0CBF" w:rsidRDefault="003C0CBF" w:rsidP="00402DA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402D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-202</w:t>
            </w:r>
            <w:r w:rsidR="00402D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0CBF" w:rsidRDefault="003C0C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КРО</w:t>
            </w:r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0CBF" w:rsidRDefault="003C0C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0.4.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Выполнение контрольных мероприятий к общему числу запланированных мероприятий в части осуществления внутреннего финансового контроля.</w:t>
            </w:r>
          </w:p>
        </w:tc>
      </w:tr>
    </w:tbl>
    <w:p w:rsidR="006C7E3A" w:rsidRDefault="006C7E3A">
      <w:pPr>
        <w:spacing w:after="0" w:line="288" w:lineRule="atLeast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6C7E3A" w:rsidRDefault="006C7E3A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C7E3A" w:rsidRDefault="006C7E3A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C7E3A" w:rsidRDefault="006C7E3A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C6301" w:rsidRDefault="00FC630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C7E3A" w:rsidRDefault="00222406">
      <w:pPr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4. Сведения об объемах финансирования муниципальной программы</w:t>
      </w:r>
    </w:p>
    <w:p w:rsidR="006C7E3A" w:rsidRDefault="00222406">
      <w:pPr>
        <w:spacing w:after="0" w:line="288" w:lineRule="atLeast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tbl>
      <w:tblPr>
        <w:tblW w:w="14601" w:type="dxa"/>
        <w:tblInd w:w="-1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993"/>
        <w:gridCol w:w="2969"/>
        <w:gridCol w:w="1283"/>
        <w:gridCol w:w="992"/>
        <w:gridCol w:w="1560"/>
        <w:gridCol w:w="1559"/>
        <w:gridCol w:w="1417"/>
        <w:gridCol w:w="1418"/>
        <w:gridCol w:w="1701"/>
      </w:tblGrid>
      <w:tr w:rsidR="00FC2F7E" w:rsidRPr="00FC2F7E" w:rsidTr="000C678D"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2F7E" w:rsidRPr="008E01AB" w:rsidRDefault="00FC2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C2F7E" w:rsidRPr="008E01AB" w:rsidRDefault="00FC2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01A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E01AB" w:rsidRDefault="00FC2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E01A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№ структурного элемента муниципальной программы </w:t>
            </w:r>
          </w:p>
        </w:tc>
        <w:tc>
          <w:tcPr>
            <w:tcW w:w="29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FC2F7E" w:rsidRDefault="00FC2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C2F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Муниципальная программа, ГРБС, направления (подпрограммы) 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FC2F7E" w:rsidRDefault="00FC2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C2F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Период реализации </w:t>
            </w:r>
          </w:p>
        </w:tc>
        <w:tc>
          <w:tcPr>
            <w:tcW w:w="69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FC2F7E" w:rsidRDefault="00FC2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C2F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Объемы и источники финансирования (рублей) 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FC2F7E" w:rsidRDefault="00FC2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C2F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Соисполнители</w:t>
            </w:r>
            <w:r w:rsidRPr="00FC2F7E">
              <w:rPr>
                <w:rFonts w:ascii="Times New Roman" w:eastAsia="Times New Roman" w:hAnsi="Times New Roman"/>
                <w:strike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FC2F7E" w:rsidTr="000C678D"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F7E" w:rsidRPr="008E01AB" w:rsidRDefault="00FC2F7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E01AB" w:rsidRDefault="00FC2F7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FC2F7E" w:rsidRDefault="00FC2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C2F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Год/</w:t>
            </w:r>
          </w:p>
          <w:p w:rsidR="00FC2F7E" w:rsidRPr="00FC2F7E" w:rsidRDefault="00FC2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C2F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источник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FC2F7E" w:rsidRDefault="00FC2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C2F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FC2F7E" w:rsidRDefault="00402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FC2F7E" w:rsidRDefault="00FC2F7E" w:rsidP="00402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C2F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402D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Pr="00FC2F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FC2F7E" w:rsidRDefault="00FC2F7E" w:rsidP="00402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C2F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402D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  <w:r w:rsidRPr="00FC2F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C2F7E" w:rsidTr="000C678D"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2F7E" w:rsidRPr="008E01AB" w:rsidRDefault="00FC2F7E" w:rsidP="00FC2F7E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FC2F7E" w:rsidRPr="008E01AB" w:rsidRDefault="00FC2F7E" w:rsidP="00FC2F7E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FC2F7E" w:rsidRPr="008E01AB" w:rsidRDefault="00FC2F7E" w:rsidP="00FC2F7E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E01A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E01AB" w:rsidRDefault="00FC2F7E" w:rsidP="00FC2F7E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E01A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9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FC2F7E" w:rsidRDefault="00FC2F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FC2F7E">
              <w:rPr>
                <w:rFonts w:ascii="Times New Roman" w:eastAsia="Times New Roman" w:hAnsi="Times New Roman"/>
                <w:b/>
                <w:lang w:eastAsia="ru-RU"/>
              </w:rPr>
              <w:t xml:space="preserve">Муниципальная программа «Муниципальные финансы» 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FC2F7E" w:rsidRDefault="00FC2F7E" w:rsidP="00402DA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C2F7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202</w:t>
            </w:r>
            <w:r w:rsidR="00402DA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  <w:r w:rsidRPr="00FC2F7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- 202</w:t>
            </w:r>
            <w:r w:rsidR="00402DA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402DAD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Всего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FC6301" w:rsidRDefault="00821154" w:rsidP="00413D1A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24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 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384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 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FC6301" w:rsidRDefault="00FC6301" w:rsidP="00413D1A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8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 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466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 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FC6301" w:rsidRDefault="00FC6301" w:rsidP="00413D1A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8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 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461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 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00,00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FC6301" w:rsidRDefault="00FC6301" w:rsidP="00413D1A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8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 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456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 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00,00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FC2F7E" w:rsidRDefault="00FC2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C2F7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Финансовое управление,</w:t>
            </w:r>
          </w:p>
          <w:p w:rsidR="00402DAD" w:rsidRDefault="00FC2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C2F7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КРО,</w:t>
            </w:r>
          </w:p>
          <w:p w:rsidR="00FC2F7E" w:rsidRDefault="00FC2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C2F7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МБУ «ЦБ»</w:t>
            </w:r>
          </w:p>
        </w:tc>
      </w:tr>
      <w:tr w:rsidR="00FC6301" w:rsidTr="000C678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C6301" w:rsidRPr="008E01AB" w:rsidRDefault="00FC6301" w:rsidP="00FC630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8E01AB" w:rsidRDefault="00FC6301" w:rsidP="00FC630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FC2F7E" w:rsidRDefault="00FC6301" w:rsidP="00FC630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FC2F7E" w:rsidRDefault="00FC6301" w:rsidP="00FC630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821154" w:rsidRDefault="00FC6301" w:rsidP="00FC6301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МБ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FC6301" w:rsidRDefault="00FC6301" w:rsidP="00413D1A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24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 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384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 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FC6301" w:rsidRDefault="00FC6301" w:rsidP="00413D1A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8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 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466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 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FC6301" w:rsidRDefault="00FC6301" w:rsidP="00413D1A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8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 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461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 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00,00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FC6301" w:rsidRDefault="00FC6301" w:rsidP="00413D1A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8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2 456 5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00,00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Default="00FC6301" w:rsidP="00FC63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C2F7E" w:rsidTr="000C678D">
        <w:trPr>
          <w:trHeight w:val="260"/>
        </w:trPr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C2F7E" w:rsidRPr="008E01AB" w:rsidRDefault="00FC2F7E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E01AB" w:rsidRDefault="00FC2F7E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FC2F7E" w:rsidRDefault="00FC2F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FC2F7E" w:rsidRDefault="00FC2F7E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402DAD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ОБ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C2F7E" w:rsidTr="000C678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C2F7E" w:rsidRPr="008E01A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E01A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FC2F7E" w:rsidRDefault="00FC2F7E" w:rsidP="00F64A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FC2F7E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402DAD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ФБ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C2F7E" w:rsidTr="000C678D"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F7E" w:rsidRPr="008E01A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E01A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FC2F7E" w:rsidRDefault="00FC2F7E" w:rsidP="00F64A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FC2F7E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402DAD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ВБС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C2F7E" w:rsidTr="000C678D"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2F7E" w:rsidRPr="008E01AB" w:rsidRDefault="00FC2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C2F7E" w:rsidRPr="008E01AB" w:rsidRDefault="00FC2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C2F7E" w:rsidRPr="008E01AB" w:rsidRDefault="00FC2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C2F7E" w:rsidRPr="008E01AB" w:rsidRDefault="00FC2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01A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0.1</w:t>
            </w:r>
          </w:p>
          <w:p w:rsidR="00FC2F7E" w:rsidRPr="008E01AB" w:rsidRDefault="00FC2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C2F7E" w:rsidRPr="008E01AB" w:rsidRDefault="00FC2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E01AB" w:rsidRDefault="00FC2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01A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0.1 </w:t>
            </w:r>
          </w:p>
        </w:tc>
        <w:tc>
          <w:tcPr>
            <w:tcW w:w="29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управление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EF2047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EF20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- 202</w:t>
            </w:r>
            <w:r w:rsidR="00EF20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402DAD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Всего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6301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375 000,00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6301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6301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125 000,00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6301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120 000,00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FC2F7E" w:rsidTr="000C678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C2F7E" w:rsidRPr="008E01AB" w:rsidRDefault="00FC2F7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E01AB" w:rsidRDefault="00FC2F7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402DA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МБ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6301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375 000,00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6301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6301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125 000,00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6301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120 000,00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>
            <w:pPr>
              <w:spacing w:after="0" w:line="240" w:lineRule="auto"/>
              <w:rPr>
                <w:rFonts w:ascii="Times New Roman" w:eastAsia="Times New Roman" w:hAnsi="Times New Roman"/>
                <w:strike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FC2F7E" w:rsidTr="000C678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C2F7E" w:rsidRPr="008E01A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E01A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402DA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trike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FC2F7E" w:rsidTr="000C678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C2F7E" w:rsidRPr="008E01A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E01A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402DA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ФБ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trike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FC2F7E" w:rsidTr="000C678D"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F7E" w:rsidRPr="008E01A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E01A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402DA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ВБС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trike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FC2F7E" w:rsidTr="000C678D"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2F7E" w:rsidRPr="008E01AB" w:rsidRDefault="00FC2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C2F7E" w:rsidRPr="008E01AB" w:rsidRDefault="00FC2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C2F7E" w:rsidRPr="008E01AB" w:rsidRDefault="00FC2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C2F7E" w:rsidRPr="008E01AB" w:rsidRDefault="00FC2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01A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0.2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E01AB" w:rsidRDefault="00FC2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01A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0.2 </w:t>
            </w:r>
          </w:p>
        </w:tc>
        <w:tc>
          <w:tcPr>
            <w:tcW w:w="29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Администрация Печенгского муниципального округа 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EF2047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EF20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- 202</w:t>
            </w:r>
            <w:r w:rsidR="00EF20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402DAD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Всего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6301" w:rsidP="00413D1A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24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7 00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 5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6301" w:rsidP="00413D1A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8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 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336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 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6301" w:rsidP="00413D1A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8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 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33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6 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6301" w:rsidP="00413D1A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8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 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336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 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FC2F7E" w:rsidTr="000C678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C2F7E" w:rsidRPr="008D02EB" w:rsidRDefault="00FC2F7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7E37FB" w:rsidRDefault="00FC2F7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2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402DA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МБ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6301" w:rsidP="00413D1A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</w:t>
            </w:r>
            <w:r w:rsidR="00413D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7 009 5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6301" w:rsidP="00413D1A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  <w:r w:rsidR="00413D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  <w:r w:rsidR="00413D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336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  <w:r w:rsidR="00413D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6301" w:rsidP="00413D1A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  <w:r w:rsidR="00413D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  <w:r w:rsidR="00413D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336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  <w:r w:rsidR="00413D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6301" w:rsidP="00413D1A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  <w:r w:rsidR="00413D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  <w:r w:rsidR="00413D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336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  <w:r w:rsidR="00413D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C2F7E" w:rsidTr="000C678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C2F7E" w:rsidRPr="008D02E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7E37F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2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402DA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C2F7E" w:rsidTr="000C678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C2F7E" w:rsidRPr="008D02E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7E37F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2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402DA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ФБ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C2F7E" w:rsidTr="000C678D"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F7E" w:rsidRPr="008D02E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7E37F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2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402DA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ВБС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C6301" w:rsidTr="000C678D"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6301" w:rsidRPr="008E01AB" w:rsidRDefault="00FC6301" w:rsidP="00FC63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FC6301" w:rsidRPr="008E01AB" w:rsidRDefault="00FC6301" w:rsidP="00FC63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FC6301" w:rsidRPr="008E01AB" w:rsidRDefault="00FC6301" w:rsidP="00FC63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E01A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8E01AB" w:rsidRDefault="00FC6301" w:rsidP="00FC63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E01A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1 </w:t>
            </w:r>
          </w:p>
          <w:p w:rsidR="00FC6301" w:rsidRPr="008E01AB" w:rsidRDefault="00FC6301" w:rsidP="00FC63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9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Default="00FC6301" w:rsidP="0011611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047"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ru-RU"/>
              </w:rPr>
              <w:t>Направление (подпрограмма) 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EF20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</w:t>
            </w:r>
            <w:r w:rsidR="001161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Обеспечение </w:t>
            </w:r>
            <w:r w:rsidRPr="00EF20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условий для устойчивого исполнения бюджета округа»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Default="00FC6301" w:rsidP="00FC6301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2027 - 2029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821154" w:rsidRDefault="00FC6301" w:rsidP="00FC6301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Всего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821154" w:rsidRDefault="00FC6301" w:rsidP="00FC630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375 000,00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821154" w:rsidRDefault="00FC6301" w:rsidP="00FC630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821154" w:rsidRDefault="00FC6301" w:rsidP="00FC630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125 000,00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821154" w:rsidRDefault="00FC6301" w:rsidP="00FC630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120 000,00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Default="00FC6301" w:rsidP="00FC63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управление</w:t>
            </w:r>
          </w:p>
          <w:p w:rsidR="00FC6301" w:rsidRDefault="00FC6301" w:rsidP="00FC63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  <w:p w:rsidR="00FC6301" w:rsidRDefault="00FC6301" w:rsidP="00FC63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</w:tr>
      <w:tr w:rsidR="00FC6301" w:rsidTr="000C678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C6301" w:rsidRPr="008E01AB" w:rsidRDefault="00FC6301" w:rsidP="00FC63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8E01AB" w:rsidRDefault="00FC6301" w:rsidP="00FC63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Default="00FC6301" w:rsidP="00FC630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Default="00FC6301" w:rsidP="00FC63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821154" w:rsidRDefault="00FC6301" w:rsidP="00FC63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МБ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821154" w:rsidRDefault="00FC6301" w:rsidP="00FC630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375 000,00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821154" w:rsidRDefault="00FC6301" w:rsidP="00FC630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821154" w:rsidRDefault="00FC6301" w:rsidP="00FC630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125 000,00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821154" w:rsidRDefault="00FC6301" w:rsidP="00FC630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120 000,00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Default="00FC6301" w:rsidP="00FC63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C2F7E" w:rsidTr="000C678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C2F7E" w:rsidRPr="008E01A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E01A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402DA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C2F7E" w:rsidTr="000C678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C2F7E" w:rsidRPr="008E01A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E01A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402DA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ФБ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C2F7E" w:rsidTr="000C678D"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F7E" w:rsidRPr="008E01A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E01A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402DA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ВБС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C2F7E" w:rsidTr="000C678D"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2F7E" w:rsidRPr="008E01AB" w:rsidRDefault="00FC2F7E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C2F7E" w:rsidRPr="008E01AB" w:rsidRDefault="00FC2F7E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C2F7E" w:rsidRPr="008E01AB" w:rsidRDefault="00FC2F7E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C2F7E" w:rsidRPr="008E01AB" w:rsidRDefault="00FC2F7E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01A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E01AB" w:rsidRDefault="00FC2F7E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01A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1.1 </w:t>
            </w:r>
          </w:p>
        </w:tc>
        <w:tc>
          <w:tcPr>
            <w:tcW w:w="29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«Организация и совершенствование бюджетного процесса в Печенгском муниципальном округе» 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EF2047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EF20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- 202</w:t>
            </w:r>
            <w:r w:rsidR="00EF20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402DA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Всего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управление</w:t>
            </w:r>
          </w:p>
          <w:p w:rsidR="00FC6301" w:rsidRDefault="00FC6301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C2F7E" w:rsidTr="000C678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C2F7E" w:rsidRPr="008E01A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E01A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402DA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МБ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C2F7E" w:rsidTr="000C678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C2F7E" w:rsidRPr="008E01A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E01A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402DA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C2F7E" w:rsidTr="000C678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C2F7E" w:rsidRPr="008E01A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E01A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402DA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ФБ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C2F7E" w:rsidTr="000C678D"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F7E" w:rsidRPr="008E01A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E01A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402DA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ВБС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C6301" w:rsidTr="000C678D"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6301" w:rsidRPr="008E01AB" w:rsidRDefault="00FC6301" w:rsidP="00FC63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C6301" w:rsidRPr="008E01AB" w:rsidRDefault="00FC6301" w:rsidP="00FC63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C6301" w:rsidRPr="008E01AB" w:rsidRDefault="00FC6301" w:rsidP="00FC63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C6301" w:rsidRPr="008E01AB" w:rsidRDefault="00FC6301" w:rsidP="00FC63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01A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8E01AB" w:rsidRDefault="00FC6301" w:rsidP="00FC63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01A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1.2 </w:t>
            </w:r>
          </w:p>
        </w:tc>
        <w:tc>
          <w:tcPr>
            <w:tcW w:w="29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Default="00FC6301" w:rsidP="00FC630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2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«Повышение гибкости долговой политики Печенгского муниципального округа»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Default="00FC6301" w:rsidP="00FC6301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2027 - 2029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821154" w:rsidRDefault="00FC6301" w:rsidP="00FC6301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Всего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821154" w:rsidRDefault="00FC6301" w:rsidP="00FC630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375 000,00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821154" w:rsidRDefault="00FC6301" w:rsidP="00FC630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821154" w:rsidRDefault="00FC6301" w:rsidP="00FC630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125 000,00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821154" w:rsidRDefault="00FC6301" w:rsidP="00FC630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120 000,00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Default="00FC6301" w:rsidP="00FC63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управление</w:t>
            </w:r>
          </w:p>
          <w:p w:rsidR="00FC6301" w:rsidRDefault="00FC6301" w:rsidP="00FC63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C6301" w:rsidTr="000C678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C6301" w:rsidRPr="008E01AB" w:rsidRDefault="00FC6301" w:rsidP="00FC63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8E01AB" w:rsidRDefault="00FC6301" w:rsidP="00FC63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Default="00FC6301" w:rsidP="00FC63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Default="00FC6301" w:rsidP="00FC63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821154" w:rsidRDefault="00FC6301" w:rsidP="00FC63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МБ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821154" w:rsidRDefault="00FC6301" w:rsidP="00FC630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375 000,00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821154" w:rsidRDefault="00FC6301" w:rsidP="00FC630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821154" w:rsidRDefault="00FC6301" w:rsidP="00FC630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125 000,00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821154" w:rsidRDefault="00FC6301" w:rsidP="00FC630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120 000,00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Default="00FC6301" w:rsidP="00FC63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C2F7E" w:rsidTr="000C678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C2F7E" w:rsidRPr="008E01A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E01A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EF204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C2F7E" w:rsidTr="000C678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C2F7E" w:rsidRPr="008E01A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E01A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EF204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ФБ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C2F7E" w:rsidTr="000C678D"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F7E" w:rsidRPr="008E01A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E01A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EF204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ВБС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C6301" w:rsidTr="000C678D"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6301" w:rsidRPr="008E01AB" w:rsidRDefault="00FC6301" w:rsidP="00FC63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FC6301" w:rsidRPr="008E01AB" w:rsidRDefault="00FC6301" w:rsidP="00FC63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FC6301" w:rsidRPr="008E01AB" w:rsidRDefault="00FC6301" w:rsidP="00FC63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E01A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8E01AB" w:rsidRDefault="00FC6301" w:rsidP="00FC63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E01A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2 </w:t>
            </w:r>
          </w:p>
          <w:p w:rsidR="00FC6301" w:rsidRPr="008E01AB" w:rsidRDefault="00FC6301" w:rsidP="00FC63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9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Default="00FC6301" w:rsidP="00FC63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047"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ru-RU"/>
              </w:rPr>
              <w:t>Направление (подпрограмма) 2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EF20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«Повышение качества ведения учета и составления отчетности»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Default="00FC6301" w:rsidP="00FC6301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2027 - 2029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821154" w:rsidRDefault="00FC6301" w:rsidP="00FC6301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Всего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821154" w:rsidRDefault="00FC6301" w:rsidP="00413D1A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24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 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00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9 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821154" w:rsidRDefault="00FC6301" w:rsidP="00413D1A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8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 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33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6 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821154" w:rsidRDefault="00FC6301" w:rsidP="00413D1A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8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 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33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6 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821154" w:rsidRDefault="00FC6301" w:rsidP="00413D1A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8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 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336 5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Default="00FC6301" w:rsidP="00FC63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управление,</w:t>
            </w:r>
          </w:p>
          <w:p w:rsidR="00FC6301" w:rsidRDefault="00FC6301" w:rsidP="00FC63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МБУ «ЦБ»,</w:t>
            </w:r>
          </w:p>
          <w:p w:rsidR="00FC6301" w:rsidRDefault="00FC6301" w:rsidP="00FC63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КРО</w:t>
            </w:r>
          </w:p>
        </w:tc>
      </w:tr>
      <w:tr w:rsidR="00FC6301" w:rsidTr="000C678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C6301" w:rsidRPr="008D02EB" w:rsidRDefault="00FC6301" w:rsidP="00FC63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7E37FB" w:rsidRDefault="00FC6301" w:rsidP="00FC63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2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Default="00FC6301" w:rsidP="00FC63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Default="00FC6301" w:rsidP="00FC63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821154" w:rsidRDefault="00FC6301" w:rsidP="00FC63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МБ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821154" w:rsidRDefault="00FC6301" w:rsidP="00413D1A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</w:t>
            </w:r>
            <w:r w:rsidR="00413D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  <w:r w:rsidR="00413D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9 </w:t>
            </w:r>
            <w:r w:rsidR="00413D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821154" w:rsidRDefault="00FC6301" w:rsidP="00413D1A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  <w:r w:rsidR="00413D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  <w:r w:rsidR="00413D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6 </w:t>
            </w:r>
            <w:r w:rsidR="00413D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821154" w:rsidRDefault="00FC6301" w:rsidP="00413D1A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  <w:r w:rsidR="00413D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  <w:r w:rsidR="00413D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6 </w:t>
            </w:r>
            <w:r w:rsidR="00413D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821154" w:rsidRDefault="00413D1A" w:rsidP="00413D1A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82 336 5</w:t>
            </w:r>
            <w:r w:rsidR="00FC630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Default="00FC6301" w:rsidP="00FC63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C2F7E" w:rsidTr="000C678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C2F7E" w:rsidRPr="008D02E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7E37F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2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EF204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C2F7E" w:rsidTr="000C678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C2F7E" w:rsidRPr="008D02E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7E37F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2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EF204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ФБ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C2F7E" w:rsidTr="000C678D"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F7E" w:rsidRPr="008D02E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7E37F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2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EF204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ВБС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C6301" w:rsidTr="000C678D"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6301" w:rsidRPr="008E01AB" w:rsidRDefault="00FC6301" w:rsidP="00FC63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C6301" w:rsidRPr="008E01AB" w:rsidRDefault="00FC6301" w:rsidP="00FC63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C6301" w:rsidRPr="008E01AB" w:rsidRDefault="00FC6301" w:rsidP="00FC63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01A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8E01AB" w:rsidRDefault="00FC6301" w:rsidP="00FC63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01A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2.3 </w:t>
            </w:r>
          </w:p>
          <w:p w:rsidR="00FC6301" w:rsidRPr="008E01AB" w:rsidRDefault="00FC6301" w:rsidP="00FC63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Default="00FC6301" w:rsidP="00FC630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Комплекс процессных мероприятий 3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«Обеспечение бухгалтерского обслуживания» 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Default="00FC6301" w:rsidP="00FC6301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2027 - 2029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821154" w:rsidRDefault="00FC6301" w:rsidP="00FC6301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Всего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821154" w:rsidRDefault="00FC6301" w:rsidP="00413D1A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24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 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00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9 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821154" w:rsidRDefault="00FC6301" w:rsidP="00413D1A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8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 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336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 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821154" w:rsidRDefault="00FC6301" w:rsidP="00413D1A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8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 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336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 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821154" w:rsidRDefault="00FC6301" w:rsidP="00413D1A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8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 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336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 </w:t>
            </w:r>
            <w:r w:rsidR="00413D1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Default="00FC6301" w:rsidP="00FC63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управление,</w:t>
            </w:r>
          </w:p>
          <w:p w:rsidR="00FC6301" w:rsidRDefault="00FC6301" w:rsidP="00FC63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МБУ «ЦБ»</w:t>
            </w:r>
          </w:p>
          <w:p w:rsidR="00FC6301" w:rsidRDefault="00FC6301" w:rsidP="00FC63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C6301" w:rsidTr="000C678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C6301" w:rsidRPr="008E01AB" w:rsidRDefault="00FC6301" w:rsidP="00FC63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8E01AB" w:rsidRDefault="00FC6301" w:rsidP="00FC63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Default="00FC6301" w:rsidP="00FC630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Default="00FC6301" w:rsidP="00FC63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821154" w:rsidRDefault="00FC6301" w:rsidP="00FC63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МБ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821154" w:rsidRDefault="00FC6301" w:rsidP="00413D1A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</w:t>
            </w:r>
            <w:r w:rsidR="00413D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  <w:r w:rsidR="00413D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009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  <w:r w:rsidR="00413D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821154" w:rsidRDefault="00FC6301" w:rsidP="00413D1A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  <w:r w:rsidR="00413D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  <w:r w:rsidR="00413D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336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  <w:r w:rsidR="00413D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821154" w:rsidRDefault="00FC6301" w:rsidP="00413D1A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  <w:r w:rsidR="00413D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  <w:r w:rsidR="00413D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336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  <w:r w:rsidR="00413D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Pr="00821154" w:rsidRDefault="00FC6301" w:rsidP="00413D1A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  <w:r w:rsidR="00413D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  <w:r w:rsidR="00413D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336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  <w:r w:rsidR="00413D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301" w:rsidRDefault="00FC6301" w:rsidP="00FC63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C2F7E" w:rsidTr="000C678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C2F7E" w:rsidRPr="008E01A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E01A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EF204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C2F7E" w:rsidTr="000C678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C2F7E" w:rsidRPr="008E01A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E01A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EF204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ФБ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C2F7E" w:rsidTr="000C678D"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F7E" w:rsidRPr="008E01A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E01A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EF204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ВБС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C2F7E" w:rsidTr="000C678D"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2F7E" w:rsidRPr="008E01AB" w:rsidRDefault="00FC2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C2F7E" w:rsidRPr="008E01AB" w:rsidRDefault="00FC2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C2F7E" w:rsidRPr="008E01AB" w:rsidRDefault="00FC2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C2F7E" w:rsidRPr="008E01AB" w:rsidRDefault="00FC63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01A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FC2F7E" w:rsidRPr="008E01AB" w:rsidRDefault="00FC2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01A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2.4</w:t>
            </w:r>
          </w:p>
          <w:p w:rsidR="00FC2F7E" w:rsidRPr="008E01AB" w:rsidRDefault="00FC2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6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FC2F7E" w:rsidRDefault="00FC2F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Комплекс процессных мероприятий 4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«Осуществление внутреннего финансового контроля и контроля за соблюдением законодательства в сфере закупок товаров, работ, услуг для обеспечения муниципальных нужд»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EF20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EF20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- 202</w:t>
            </w:r>
            <w:r w:rsidR="00EF20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EF2047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8859C4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FC2F7E" w:rsidRDefault="00FC2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Финансовое управление, </w:t>
            </w:r>
          </w:p>
          <w:p w:rsidR="00FC2F7E" w:rsidRDefault="00FC2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КРО</w:t>
            </w:r>
          </w:p>
          <w:p w:rsidR="00FC6301" w:rsidRDefault="00FC63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C6301" w:rsidRDefault="00FC63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C2F7E" w:rsidTr="000C678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C2F7E" w:rsidRPr="008D02E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green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6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EF204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70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2F7E" w:rsidTr="000C678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C2F7E" w:rsidRPr="008D02E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green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6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EF204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70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2F7E" w:rsidTr="000C678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C2F7E" w:rsidRPr="008D02E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green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6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EF204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0,00  </w:t>
            </w:r>
          </w:p>
        </w:tc>
        <w:tc>
          <w:tcPr>
            <w:tcW w:w="170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2F7E" w:rsidTr="000C678D"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F7E" w:rsidRPr="008D02EB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green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6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Pr="00821154" w:rsidRDefault="00FC2F7E" w:rsidP="00EF204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ВБС</w:t>
            </w:r>
          </w:p>
          <w:p w:rsidR="00EF2047" w:rsidRPr="00821154" w:rsidRDefault="00EF2047" w:rsidP="00EF204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2047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2047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2047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2047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  <w:p w:rsidR="00FC2F7E" w:rsidRPr="00821154" w:rsidRDefault="00FC2F7E" w:rsidP="00F64A61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11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170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2F7E" w:rsidRDefault="00FC2F7E" w:rsidP="00F64A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6C7E3A" w:rsidRDefault="00222406">
      <w:pPr>
        <w:spacing w:after="0" w:line="288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   </w:t>
      </w:r>
    </w:p>
    <w:p w:rsidR="006C7E3A" w:rsidRDefault="006C7E3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C7E3A" w:rsidRDefault="006C7E3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C7E3A" w:rsidRDefault="006C7E3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C7E3A" w:rsidRDefault="006C7E3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C7E3A" w:rsidRDefault="006C7E3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C7E3A" w:rsidRDefault="006C7E3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C7E3A" w:rsidRDefault="006C7E3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C7E3A" w:rsidRDefault="006C7E3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C7E3A" w:rsidRDefault="006C7E3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C7E3A" w:rsidRDefault="006C7E3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C7E3A" w:rsidRDefault="006C7E3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C7E3A" w:rsidRDefault="006C7E3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C7E3A" w:rsidRDefault="0022240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5. Механизмы управления рисками </w:t>
      </w:r>
    </w:p>
    <w:p w:rsidR="006C7E3A" w:rsidRDefault="00222406">
      <w:pPr>
        <w:spacing w:after="0" w:line="288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tbl>
      <w:tblPr>
        <w:tblW w:w="5105" w:type="pct"/>
        <w:tblInd w:w="-2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"/>
        <w:gridCol w:w="1703"/>
        <w:gridCol w:w="3288"/>
        <w:gridCol w:w="3119"/>
        <w:gridCol w:w="3884"/>
        <w:gridCol w:w="1927"/>
      </w:tblGrid>
      <w:tr w:rsidR="006C7E3A" w:rsidTr="000C678D">
        <w:tc>
          <w:tcPr>
            <w:tcW w:w="2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№ п/п </w:t>
            </w:r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Наименование риска </w:t>
            </w:r>
          </w:p>
        </w:tc>
        <w:tc>
          <w:tcPr>
            <w:tcW w:w="11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Ожидаемые последствия </w:t>
            </w:r>
          </w:p>
        </w:tc>
        <w:tc>
          <w:tcPr>
            <w:tcW w:w="10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Меры по предотвращению наступления риска 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Меры реагирования при наличии признаков наступления риска </w:t>
            </w:r>
          </w:p>
        </w:tc>
        <w:tc>
          <w:tcPr>
            <w:tcW w:w="6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Периодичность мониторинга рисков </w:t>
            </w:r>
          </w:p>
        </w:tc>
      </w:tr>
      <w:tr w:rsidR="006C7E3A" w:rsidTr="000C678D">
        <w:tc>
          <w:tcPr>
            <w:tcW w:w="2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Правовой</w:t>
            </w:r>
          </w:p>
          <w:p w:rsidR="006C7E3A" w:rsidRDefault="006C7E3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 w:rsidP="000C678D">
            <w:pPr>
              <w:spacing w:after="0" w:line="240" w:lineRule="auto"/>
              <w:ind w:right="68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1) Изменения федерального и регионального законодательства в бюджетной сфере.</w:t>
            </w:r>
          </w:p>
          <w:p w:rsidR="006C7E3A" w:rsidRDefault="0022240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2) Наличие неопределенности в праве и регулируемых им общественных отношениях как следствие вариативности толкования правовых норм. Данный фактор предполагает возможность появления судебных исков к Печенгскому муниципальному округу о возмещении вреда, причиненного в результате действий (бездействия) муниципальных органов либо должностных лиц этих органов, в том числе в результате издания не соответствующего Закону или иному правовому акту акта муниципального органа, и как следствие -возникновение дополнительных неэффективных расходов бюджетных средств,</w:t>
            </w:r>
          </w:p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 снижение деловой репутации муниципальных органов</w:t>
            </w:r>
          </w:p>
        </w:tc>
        <w:tc>
          <w:tcPr>
            <w:tcW w:w="10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Оперативное реагирование на изменения федерального и регионального законодательства.</w:t>
            </w:r>
          </w:p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Разработка и реализация согласованных межведомственных решений, всестороннее рассмотрение и оценка последствий принятия проектов нормативных правовых актов в бюджетно-финансовой сфере (изменений в них), их увязка с мерами правового регулирования в рамках других направлений деятельности органов местного самоуправления Печенгского муниципального округа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Своевременное внесение соответствующих изменений в нормативные правовые акты, касающиеся реализации мероприятий муниципальной программы</w:t>
            </w:r>
          </w:p>
        </w:tc>
        <w:tc>
          <w:tcPr>
            <w:tcW w:w="6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Постоянно</w:t>
            </w:r>
          </w:p>
        </w:tc>
      </w:tr>
      <w:tr w:rsidR="006C7E3A" w:rsidTr="000C678D">
        <w:tc>
          <w:tcPr>
            <w:tcW w:w="2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 </w:t>
            </w:r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Финансовый</w:t>
            </w:r>
          </w:p>
          <w:p w:rsidR="006C7E3A" w:rsidRDefault="006C7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(ухудшение параметров экономической конъюнктуры, принятие решений по введению новых расходных обязательств, не обеспеченных финансовыми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ресурсами, рост процентной ставки по привлекаемым кредитным ресурсам)</w:t>
            </w:r>
          </w:p>
        </w:tc>
        <w:tc>
          <w:tcPr>
            <w:tcW w:w="11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Возникновение указанного риска может повлечь увеличение дефицита бюджета округа и, как следствие, приведет к увеличению объема муниципального долга и стоимости его обслуживания</w:t>
            </w:r>
          </w:p>
        </w:tc>
        <w:tc>
          <w:tcPr>
            <w:tcW w:w="10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С целью снижения рисков несбалансированности бюджета округа предполагается ежемесячное проведение мониторинга хода исполнения бюджета округа по доходам и расходам.</w:t>
            </w:r>
          </w:p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Приоритизация расходных обязательств, приведение их в соответствие со складывающимися бюджетными возможностями.</w:t>
            </w:r>
          </w:p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Направление на уменьшение дефицита бюджета округа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экономии бюджетных средств, возникшей в ходе исполнения бюджета округа при осуществлении закупок товаров, работ, услуг получателями бюджетных средств.</w:t>
            </w:r>
          </w:p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Минимизация стоимости обслуживания муниципального долга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Принятие решения главными распорядителями средств бюджета округа о сокращении расходов бюджета в части мероприятий, не являющихся первоочередными, за исключением социально ориентированных.</w:t>
            </w:r>
          </w:p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Использование принципа гибкости ресурсного обеспечения при планировании мероприятий муниципальной программы, корректировка состава программных мероприятий и показателей с учетом достигнутых результатов и текущих условий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реализации Программы.</w:t>
            </w:r>
          </w:p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Гибкое реагирование на изменяющиеся условия финансовых рынков и использование наиболее благоприятных форм заимствований.</w:t>
            </w:r>
          </w:p>
        </w:tc>
        <w:tc>
          <w:tcPr>
            <w:tcW w:w="6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Постоянно</w:t>
            </w:r>
          </w:p>
        </w:tc>
      </w:tr>
      <w:tr w:rsidR="006C7E3A" w:rsidTr="000C678D">
        <w:tc>
          <w:tcPr>
            <w:tcW w:w="2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Внешний</w:t>
            </w:r>
          </w:p>
        </w:tc>
        <w:tc>
          <w:tcPr>
            <w:tcW w:w="11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Ежегодное внесение изменений в мониторинг проведения уровня открытости бюджетных данных муниципальных образований Мурманской области, утвержденный приказом Министерства финансов Мурманской области от 26.06.2024 № 113н (далее - Приказ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от 26.06.2024 № 113н), а также внесение изменений в постановление Правительства Мурманской области от 28.04.2011 № 217-ПП «О Порядке проведения мониторинга качества управления бюджетным процессом в муниципальных образованиях Мурманской области» (далее - Постановление от 28.04.2011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№ 217-ПП) в части корректировок индикаторов, добавления новых показателей для оценки и иное</w:t>
            </w:r>
          </w:p>
        </w:tc>
        <w:tc>
          <w:tcPr>
            <w:tcW w:w="10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pStyle w:val="af8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Направление предложений в Министерство финансов Мурманской области в части корректировки и внесения изменений в Приказ от 26.06.2024 № 113н и Постановление </w:t>
            </w:r>
            <w:r>
              <w:rPr>
                <w:sz w:val="20"/>
                <w:szCs w:val="20"/>
              </w:rPr>
              <w:br/>
              <w:t>от 28.04.2011 № 217-ПП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Оптимизация распределения конкретных рисков между участниками и исполнителями муниципальной программы с учетом их реальных возможностей по управлению соответствующими рисками</w:t>
            </w:r>
          </w:p>
        </w:tc>
        <w:tc>
          <w:tcPr>
            <w:tcW w:w="6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 мере необходимости мониторинг официального сайта Министерства финансов мурманской области на наличие проектов  изменений в мониторинги, утвержденные приказом № 113н и постановлением от 28.04.2011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№ 217-ПП</w:t>
            </w:r>
          </w:p>
        </w:tc>
      </w:tr>
    </w:tbl>
    <w:p w:rsidR="006C7E3A" w:rsidRDefault="006C7E3A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  <w:sectPr w:rsidR="006C7E3A">
          <w:pgSz w:w="16838" w:h="11905" w:orient="landscape"/>
          <w:pgMar w:top="993" w:right="851" w:bottom="993" w:left="1701" w:header="720" w:footer="720" w:gutter="0"/>
          <w:cols w:space="720"/>
          <w:docGrid w:linePitch="360"/>
        </w:sectPr>
      </w:pPr>
    </w:p>
    <w:p w:rsidR="006C7E3A" w:rsidRDefault="00222406">
      <w:pPr>
        <w:widowControl w:val="0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6. Порядок взаимодействия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Ответственного исполнителя, Соисполнителей и участников муниципальной программы</w:t>
      </w:r>
    </w:p>
    <w:p w:rsidR="006C7E3A" w:rsidRDefault="006C7E3A">
      <w:pPr>
        <w:spacing w:after="0" w:line="240" w:lineRule="auto"/>
        <w:jc w:val="center"/>
        <w:rPr>
          <w:highlight w:val="yellow"/>
        </w:rPr>
      </w:pPr>
      <w:bookmarkStart w:id="3" w:name="Par3713"/>
      <w:bookmarkEnd w:id="3"/>
    </w:p>
    <w:p w:rsidR="006C7E3A" w:rsidRDefault="0022240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Мониторинг и контроль реализации муниципальной программы осуществляется ответственным исполнителем программы – Финансовым управлением, который:</w:t>
      </w:r>
    </w:p>
    <w:p w:rsidR="006C7E3A" w:rsidRDefault="002224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lang w:eastAsia="ru-RU"/>
        </w:rPr>
        <w:t xml:space="preserve">обеспечивает совместно с Соисполнителями разработку проекта Программы, проектов постановлений Администрации об утверждении муниципальной программы и (или) о внесении изменений в муниципальную программу и их согласование в соответствии с требованиями Порядка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разработки, реализации и оценки эффективности муниципальных программ Печенгского муниципального округа, утвержденного постановлением администрации Печенгского муниципального округа от 18.09.2025 № 1488 (далее – Порядок</w:t>
      </w:r>
      <w:r w:rsidR="003B5774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6C7E3A" w:rsidRDefault="002224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lang w:eastAsia="ru-RU"/>
        </w:rPr>
        <w:t>организует и координирует реализацию муниципальной программы, несет ответственность за достижение показателей муниципальной программы и конечных результатов ее реализации в части его касающейся;</w:t>
      </w:r>
    </w:p>
    <w:p w:rsidR="006C7E3A" w:rsidRDefault="002224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</w:t>
      </w:r>
      <w:r>
        <w:rPr>
          <w:rFonts w:ascii="Times New Roman" w:eastAsia="Times New Roman" w:hAnsi="Times New Roman"/>
          <w:sz w:val="24"/>
          <w:lang w:eastAsia="ru-RU"/>
        </w:rPr>
        <w:tab/>
        <w:t>осуществляет мониторинг реализации муниципальной программы и подготовку отчетов о ходе реализации муниципальной программы в соот</w:t>
      </w:r>
      <w:r w:rsidR="003B5774">
        <w:rPr>
          <w:rFonts w:ascii="Times New Roman" w:eastAsia="Times New Roman" w:hAnsi="Times New Roman"/>
          <w:sz w:val="24"/>
          <w:lang w:eastAsia="ru-RU"/>
        </w:rPr>
        <w:t>ветствии с требованиями Порядка</w:t>
      </w:r>
      <w:r>
        <w:rPr>
          <w:rFonts w:ascii="Times New Roman" w:eastAsia="Times New Roman" w:hAnsi="Times New Roman"/>
          <w:sz w:val="24"/>
          <w:lang w:eastAsia="ru-RU"/>
        </w:rPr>
        <w:t>.</w:t>
      </w:r>
    </w:p>
    <w:p w:rsidR="006C7E3A" w:rsidRDefault="002224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Соисполнителями муниципальной программы являются МБУ «ЦБ» и КРО, которые:</w:t>
      </w:r>
    </w:p>
    <w:p w:rsidR="006C7E3A" w:rsidRDefault="002224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</w:t>
      </w:r>
      <w:r>
        <w:rPr>
          <w:rFonts w:ascii="Times New Roman" w:eastAsia="Times New Roman" w:hAnsi="Times New Roman"/>
          <w:sz w:val="24"/>
          <w:lang w:eastAsia="ru-RU"/>
        </w:rPr>
        <w:tab/>
        <w:t>обеспечивают разработку и реализацию комплексов процессных мероприятий муниципальной программы, в отношении которых являются соисполнителями;</w:t>
      </w:r>
    </w:p>
    <w:p w:rsidR="006C7E3A" w:rsidRDefault="002224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</w:t>
      </w:r>
      <w:r>
        <w:rPr>
          <w:rFonts w:ascii="Times New Roman" w:eastAsia="Times New Roman" w:hAnsi="Times New Roman"/>
          <w:sz w:val="24"/>
          <w:lang w:eastAsia="ru-RU"/>
        </w:rPr>
        <w:tab/>
        <w:t>несут ответственность за достижение плановых значений показателей муниципальной программы в части, их касающейся;</w:t>
      </w:r>
    </w:p>
    <w:p w:rsidR="006C7E3A" w:rsidRDefault="002224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</w:t>
      </w:r>
      <w:r>
        <w:rPr>
          <w:rFonts w:ascii="Times New Roman" w:eastAsia="Times New Roman" w:hAnsi="Times New Roman"/>
          <w:sz w:val="24"/>
          <w:lang w:eastAsia="ru-RU"/>
        </w:rPr>
        <w:tab/>
        <w:t>формирует предложения по разработке проекта муниципальной программы, внесению изменений в муниципальную программу;</w:t>
      </w:r>
    </w:p>
    <w:p w:rsidR="006C7E3A" w:rsidRDefault="002224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</w:t>
      </w:r>
      <w:r>
        <w:rPr>
          <w:rFonts w:ascii="Times New Roman" w:eastAsia="Times New Roman" w:hAnsi="Times New Roman"/>
          <w:sz w:val="24"/>
          <w:lang w:eastAsia="ru-RU"/>
        </w:rPr>
        <w:tab/>
        <w:t>в пределах своей компетенции участвуют в разработке плана реализации муниципальной программы, направляют Финансовому управлению соответствующие предложения;</w:t>
      </w:r>
    </w:p>
    <w:p w:rsidR="006C7E3A" w:rsidRDefault="008D02E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</w:t>
      </w:r>
      <w:r>
        <w:rPr>
          <w:rFonts w:ascii="Times New Roman" w:eastAsia="Times New Roman" w:hAnsi="Times New Roman"/>
          <w:sz w:val="24"/>
          <w:lang w:eastAsia="ru-RU"/>
        </w:rPr>
        <w:tab/>
      </w:r>
      <w:r w:rsidRPr="008E01AB">
        <w:rPr>
          <w:rFonts w:ascii="Times New Roman" w:eastAsia="Times New Roman" w:hAnsi="Times New Roman"/>
          <w:sz w:val="24"/>
          <w:lang w:eastAsia="ru-RU"/>
        </w:rPr>
        <w:t>представляют в Ф</w:t>
      </w:r>
      <w:r w:rsidR="00222406" w:rsidRPr="008E01AB">
        <w:rPr>
          <w:rFonts w:ascii="Times New Roman" w:eastAsia="Times New Roman" w:hAnsi="Times New Roman"/>
          <w:sz w:val="24"/>
          <w:lang w:eastAsia="ru-RU"/>
        </w:rPr>
        <w:t>инансовое управление в электронном виде в срок и по формам, установленным Порядком, всю</w:t>
      </w:r>
      <w:r w:rsidR="00222406">
        <w:rPr>
          <w:rFonts w:ascii="Times New Roman" w:eastAsia="Times New Roman" w:hAnsi="Times New Roman"/>
          <w:sz w:val="24"/>
          <w:lang w:eastAsia="ru-RU"/>
        </w:rPr>
        <w:t xml:space="preserve"> необходимую информацию для проведения мониторинга и оценки эффективности муниципальной программы.</w:t>
      </w:r>
    </w:p>
    <w:p w:rsidR="006C7E3A" w:rsidRDefault="002224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Участники муниципальной программы:</w:t>
      </w:r>
    </w:p>
    <w:p w:rsidR="006C7E3A" w:rsidRDefault="00222406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осуществляют реализацию мероприятий муниципальной программы, участниками которых они являются;</w:t>
      </w:r>
    </w:p>
    <w:p w:rsidR="006C7E3A" w:rsidRDefault="00222406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представляют ответственному исполнителю муниципальной программы (Направления (подпрограммы)) и соисполнителям предложения при разработке проекта муниципальной программы и предложения по внесению в нее изменений в части мероприятий муниципальной программы, в реализации которых предполагается их участие;</w:t>
      </w:r>
    </w:p>
    <w:p w:rsidR="006C7E3A" w:rsidRDefault="00222406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представляют ответственному исполнителю муниципальной программы (Направления (подпрограммы)) и соисполнителям необходимую информацию для проведения мониторинга и оценки эффективности муниципальной программы.</w:t>
      </w:r>
    </w:p>
    <w:p w:rsidR="006C7E3A" w:rsidRDefault="00222406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Мониторинг выполнения муниципальной программы осуществляется по итогам за первый квартал, полугодие, девять месяцев текущего финансового года, а также по итогам прошедшего финансового года.</w:t>
      </w:r>
    </w:p>
    <w:p w:rsidR="006C7E3A" w:rsidRDefault="002224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Результаты мониторинга отражаются в отчетах о ходе реализации муниципальной программы по итогам за первый квартал, полугодие, девять месяцев, а также годовых отчетах о ходе реализации и оценке эффективности муниципальных программ в соответствии с Порядком.</w:t>
      </w:r>
    </w:p>
    <w:p w:rsidR="006C7E3A" w:rsidRDefault="006C7E3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lang w:eastAsia="ru-RU"/>
        </w:rPr>
      </w:pPr>
    </w:p>
    <w:p w:rsidR="006C7E3A" w:rsidRDefault="006C7E3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lang w:eastAsia="ru-RU"/>
        </w:rPr>
        <w:sectPr w:rsidR="006C7E3A" w:rsidSect="000C678D">
          <w:pgSz w:w="11905" w:h="16838"/>
          <w:pgMar w:top="993" w:right="565" w:bottom="1701" w:left="1418" w:header="720" w:footer="720" w:gutter="0"/>
          <w:cols w:space="720"/>
          <w:docGrid w:linePitch="360"/>
        </w:sectPr>
      </w:pPr>
    </w:p>
    <w:tbl>
      <w:tblPr>
        <w:tblW w:w="222" w:type="dxa"/>
        <w:tblInd w:w="10728" w:type="dxa"/>
        <w:tblLook w:val="01E0" w:firstRow="1" w:lastRow="1" w:firstColumn="1" w:lastColumn="1" w:noHBand="0" w:noVBand="0"/>
      </w:tblPr>
      <w:tblGrid>
        <w:gridCol w:w="222"/>
      </w:tblGrid>
      <w:tr w:rsidR="006C7E3A">
        <w:tc>
          <w:tcPr>
            <w:tcW w:w="222" w:type="dxa"/>
            <w:shd w:val="clear" w:color="auto" w:fill="auto"/>
          </w:tcPr>
          <w:p w:rsidR="006C7E3A" w:rsidRDefault="006C7E3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highlight w:val="yellow"/>
              </w:rPr>
            </w:pPr>
          </w:p>
        </w:tc>
      </w:tr>
    </w:tbl>
    <w:p w:rsidR="006C7E3A" w:rsidRDefault="0022240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7. Сведения об источниках и методике расчета значений показателей муниципальной программы</w:t>
      </w:r>
    </w:p>
    <w:p w:rsidR="006C7E3A" w:rsidRDefault="006C7E3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tbl>
      <w:tblPr>
        <w:tblW w:w="15027" w:type="dxa"/>
        <w:tblInd w:w="-41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3118"/>
        <w:gridCol w:w="1134"/>
        <w:gridCol w:w="1418"/>
        <w:gridCol w:w="2835"/>
        <w:gridCol w:w="2693"/>
        <w:gridCol w:w="1559"/>
        <w:gridCol w:w="1560"/>
      </w:tblGrid>
      <w:tr w:rsidR="006C7E3A" w:rsidTr="00F22D41">
        <w:trPr>
          <w:trHeight w:val="1189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  № п/п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Единица измерения, временная характеристика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vertAlign w:val="superscript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:rsidR="00844F6D" w:rsidRDefault="00844F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Алгоритм расчета (формула)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Базовые показатели (используемые в формуле)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Метод сбора информации,</w:t>
            </w:r>
          </w:p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код формы отчетности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vertAlign w:val="superscript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Дата получения фактических значений показателей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Ответственный исполнитель </w:t>
            </w:r>
          </w:p>
        </w:tc>
      </w:tr>
      <w:tr w:rsidR="006C7E3A" w:rsidTr="000C678D">
        <w:trPr>
          <w:trHeight w:val="568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Pr="00FC2F7E" w:rsidRDefault="00222406" w:rsidP="00FC2F7E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C2F7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1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88" w:lineRule="atLeast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Муниципальная программа «Муниципальные финансы» </w:t>
            </w:r>
          </w:p>
        </w:tc>
      </w:tr>
      <w:tr w:rsidR="006C7E3A" w:rsidTr="000C678D">
        <w:trPr>
          <w:trHeight w:val="2085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0.1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Оценка долговой устойчивости Печенгского муниципального округа по итогам финансового года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уровень, ежегодно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Статья 107.1 Бюджетного кодекса Российской Федерации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Публикация перечней муниципальных образований Мурманской области по уровням долговой устойчивости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 сайте </w:t>
            </w:r>
            <w:hyperlink r:id="rId9" w:tooltip="https://minfin.gov-murman.ru/" w:history="1">
              <w:r>
                <w:rPr>
                  <w:rStyle w:val="aff6"/>
                  <w:rFonts w:ascii="Times New Roman" w:eastAsia="Times New Roman" w:hAnsi="Times New Roman"/>
                  <w:color w:val="0000FF"/>
                  <w:sz w:val="20"/>
                  <w:szCs w:val="20"/>
                  <w:lang w:eastAsia="ru-RU"/>
                </w:rPr>
                <w:t>https://minfin.gov-murman.ru/</w:t>
              </w:r>
            </w:hyperlink>
            <w:r>
              <w:rPr>
                <w:rFonts w:ascii="Times New Roman" w:eastAsia="Times New Roman" w:hAnsi="Times New Roman"/>
                <w:color w:val="0000FF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(приказ Министерства финансов Мурманской области)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мере проведения мониторинга Министерством финансов Мурманской области</w:t>
            </w:r>
          </w:p>
          <w:p w:rsidR="006C7E3A" w:rsidRDefault="006C7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  </w:t>
            </w:r>
          </w:p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управление</w:t>
            </w:r>
          </w:p>
        </w:tc>
      </w:tr>
      <w:tr w:rsidR="006C7E3A" w:rsidTr="000C678D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0.2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Степень качества осуществления бюджетного процесса, присвоенная Печенгскому округу  Министерством финансов Мурманской области за предшествующий отчетному год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степень, ежегодно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Публикация рейтинга качества управления бюджетным процессом в муниципальных образованиях Мурманской области по итогам отчетного финансового года на сайте </w:t>
            </w:r>
            <w:hyperlink r:id="rId10" w:tooltip="https://minfin.gov-murman.ru/" w:history="1">
              <w:r>
                <w:rPr>
                  <w:rStyle w:val="aff6"/>
                  <w:rFonts w:ascii="Times New Roman" w:eastAsia="Times New Roman" w:hAnsi="Times New Roman"/>
                  <w:color w:val="0000FF"/>
                  <w:sz w:val="20"/>
                  <w:szCs w:val="20"/>
                  <w:lang w:eastAsia="ru-RU"/>
                </w:rPr>
                <w:t>https://minfin.gov-murman.ru/</w:t>
              </w:r>
            </w:hyperlink>
            <w:r>
              <w:rPr>
                <w:rFonts w:ascii="Times New Roman" w:eastAsia="Times New Roman" w:hAnsi="Times New Roman"/>
                <w:color w:val="0000FF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июнь-июль, следующего за отчетным годом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управление</w:t>
            </w:r>
          </w:p>
        </w:tc>
      </w:tr>
      <w:tr w:rsidR="006C7E3A" w:rsidTr="000C678D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обслуживаемых органов местного самоуправления и муниципальных учреждений в сфере бухгалтерского учета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ед., ежегодно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у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у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– количество учреждений, заключивших договоры на бухгалтерское обслуживание с централизованной бухгалтерией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678D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Ведомственные данные </w:t>
            </w:r>
          </w:p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МБУ «ЦБ»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январь, следующий  за отчетным годом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МБУ «ЦБ»</w:t>
            </w:r>
          </w:p>
        </w:tc>
      </w:tr>
      <w:tr w:rsidR="006C7E3A" w:rsidTr="000C678D">
        <w:trPr>
          <w:trHeight w:val="720"/>
        </w:trPr>
        <w:tc>
          <w:tcPr>
            <w:tcW w:w="71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0.4</w:t>
            </w:r>
          </w:p>
        </w:tc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Выполнение контрольных мероприятий к общему числу запланированных мероприятий в части осуществления внутреннего финансового контроля</w:t>
            </w:r>
          </w:p>
          <w:p w:rsidR="006C7E3A" w:rsidRDefault="006C7E3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процент, ежегодно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 w:rsidP="000C67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КМ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 xml:space="preserve">пл 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val="en-US" w:eastAsia="ru-RU"/>
              </w:rPr>
              <w:t>i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 КМ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ф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val="en-US" w:eastAsia="ru-RU"/>
              </w:rPr>
              <w:t>i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*100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КМ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пл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– утвержденный план контрольных мероприятий  в 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 м году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C678D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Ведомственные данные </w:t>
            </w:r>
          </w:p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КРО</w:t>
            </w:r>
          </w:p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 w:rsidP="001161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161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 1 </w:t>
            </w:r>
            <w:r w:rsidR="00116110" w:rsidRPr="001161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февраля</w:t>
            </w:r>
            <w:r w:rsidRPr="001161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года,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следующего за отчетным 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КРО</w:t>
            </w:r>
          </w:p>
        </w:tc>
      </w:tr>
      <w:tr w:rsidR="006C7E3A" w:rsidTr="000C678D">
        <w:trPr>
          <w:trHeight w:val="720"/>
        </w:trPr>
        <w:tc>
          <w:tcPr>
            <w:tcW w:w="71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КМ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 xml:space="preserve">ф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– факт выполнения контрольных мероприятий в 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 м году</w:t>
            </w:r>
          </w:p>
        </w:tc>
        <w:tc>
          <w:tcPr>
            <w:tcW w:w="26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C7E3A" w:rsidRPr="003B5774" w:rsidTr="000C678D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Pr="003B5774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57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431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Pr="003B5774" w:rsidRDefault="00222406" w:rsidP="00116110">
            <w:pPr>
              <w:spacing w:after="0" w:line="288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B577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Направление (подпрограмма) 1 </w:t>
            </w:r>
            <w:r w:rsidRPr="00116110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  <w:t>«</w:t>
            </w:r>
            <w:r w:rsidR="00116110" w:rsidRPr="00116110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  <w:t>Обеспечение</w:t>
            </w:r>
            <w:r w:rsidRPr="00116110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  <w:t xml:space="preserve"> условий</w:t>
            </w:r>
            <w:r w:rsidRPr="003B5774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  <w:t xml:space="preserve"> для устойчивого исполнения бюджета округа»</w:t>
            </w:r>
          </w:p>
        </w:tc>
      </w:tr>
      <w:tr w:rsidR="006C7E3A" w:rsidTr="000C678D">
        <w:tc>
          <w:tcPr>
            <w:tcW w:w="71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</w:t>
            </w:r>
          </w:p>
          <w:p w:rsidR="006C7E3A" w:rsidRDefault="006C7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Исполнение расходных обязательств от утвержденных параметров бюджета округа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процент, ежегодно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 БА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val="en-US" w:eastAsia="ru-RU"/>
              </w:rPr>
              <w:t xml:space="preserve">i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 КР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* 100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– Бюджетные ассигнования, утвержденные сводной бюджетной росписью на 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–й год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Отчет об исполнении бюджета округа 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(ф. 0503117)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Январь, следующий за отчетным годом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управление</w:t>
            </w:r>
          </w:p>
        </w:tc>
      </w:tr>
      <w:tr w:rsidR="006C7E3A" w:rsidTr="000C678D">
        <w:tc>
          <w:tcPr>
            <w:tcW w:w="71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– кассовые расходы за 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-й  год</w:t>
            </w:r>
          </w:p>
        </w:tc>
        <w:tc>
          <w:tcPr>
            <w:tcW w:w="26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C7E3A" w:rsidTr="000C678D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1.2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Результаты мониторинга информации, размещенной в ЕПБС финансовым органом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процент, ежегодно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Мониторинг УФК по Мурманской области в соответствии с приказом Минфина России 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от 28.12.2016 № 243н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Январь,  следующий за отчетным годом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управление</w:t>
            </w:r>
          </w:p>
        </w:tc>
      </w:tr>
      <w:tr w:rsidR="006C7E3A" w:rsidTr="000C678D">
        <w:tc>
          <w:tcPr>
            <w:tcW w:w="71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1.3 </w:t>
            </w:r>
          </w:p>
        </w:tc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Отношение муниципального долга муниципального образования к доходам бюджета округа без учета объема безвозмездных поступлений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процент, ежегодно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МДi / (ДОХi - БПi) * 100</w:t>
            </w:r>
          </w:p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МДi - объем муниципального долга Печенгского муниципального округа по состоянию на 1 января года, следующего за i-м годом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Отчет об исполнении бюджета округа (ф. 0503117), публикация выписки из муниципальной долговой книги Печенгского муниципального округа на сайте Печенгского муниципального округа в сети Интернет</w:t>
            </w:r>
          </w:p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Январь,  следующий за отчетным годом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управление</w:t>
            </w:r>
          </w:p>
        </w:tc>
      </w:tr>
      <w:tr w:rsidR="006C7E3A" w:rsidTr="000C678D">
        <w:tc>
          <w:tcPr>
            <w:tcW w:w="71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ДОХi - объем доходов  бюджета округа в i-м году</w:t>
            </w: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C7E3A" w:rsidTr="000C678D">
        <w:tc>
          <w:tcPr>
            <w:tcW w:w="71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БПi - объем безвозмездных поступлений в бюджет округа в i-м году</w:t>
            </w:r>
          </w:p>
        </w:tc>
        <w:tc>
          <w:tcPr>
            <w:tcW w:w="26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C7E3A" w:rsidRPr="003B5774" w:rsidTr="000C678D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Pr="003B5774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B577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431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Pr="003B5774" w:rsidRDefault="00222406" w:rsidP="003B57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577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Направление (подпрограмма) 2 «</w:t>
            </w:r>
            <w:r w:rsidRPr="003B5774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  <w:t>Повышение качества ведения учета и составления отчетности»</w:t>
            </w:r>
          </w:p>
        </w:tc>
      </w:tr>
      <w:tr w:rsidR="006C7E3A" w:rsidTr="000C678D">
        <w:tc>
          <w:tcPr>
            <w:tcW w:w="71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2.1 </w:t>
            </w:r>
          </w:p>
        </w:tc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Оценка качества финансового менеджмента главных распорядителей средств бюджета округа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балл, ежегодно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5F71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/>
                        <w:sz w:val="20"/>
                        <w:szCs w:val="20"/>
                        <w:lang w:eastAsia="ru-RU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/>
                            <w:sz w:val="20"/>
                            <w:szCs w:val="20"/>
                            <w:lang w:eastAsia="ru-RU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/>
                            <w:sz w:val="20"/>
                            <w:szCs w:val="20"/>
                            <w:lang w:eastAsia="ru-RU"/>
                          </w:rPr>
                          <m:t>SUM R</m:t>
                        </m:r>
                      </m:e>
                      <m:sub>
                        <m:r>
                          <w:rPr>
                            <w:rFonts w:ascii="Cambria Math" w:eastAsia="Times New Roman" w:hAnsi="Cambria Math"/>
                            <w:sz w:val="20"/>
                            <w:szCs w:val="20"/>
                            <w:lang w:val="en-US" w:eastAsia="ru-RU"/>
                          </w:rPr>
                          <m:t>i</m:t>
                        </m:r>
                      </m:sub>
                    </m:sSub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0"/>
                        <w:szCs w:val="20"/>
                        <w:lang w:eastAsia="ru-RU"/>
                      </w:rPr>
                      <m:t>n</m:t>
                    </m:r>
                  </m:den>
                </m:f>
              </m:oMath>
            </m:oMathPara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 w:eastAsia="ru-RU"/>
              </w:rPr>
              <w:t>SUM</w:t>
            </w: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  <w:lang w:val="en-US" w:eastAsia="ru-RU"/>
              </w:rPr>
              <w:t>R</w:t>
            </w: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– сумма рейтинговых оценок главных администраторов, принявших участие в мониторинге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</w:t>
            </w: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орядок проведения мониторинга качества финансового менеджмента главных распорядителей средств бюджета округа, утвержденный приказом финансового управления от 16.08.2022 № 104. Публикация на сайте Печенгского муниципального округа в сети Интернет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 20-го июня года, следующего за отчетным годом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844F6D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управление,</w:t>
            </w:r>
          </w:p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КРО</w:t>
            </w:r>
          </w:p>
        </w:tc>
      </w:tr>
      <w:tr w:rsidR="006C7E3A" w:rsidTr="000C678D">
        <w:tc>
          <w:tcPr>
            <w:tcW w:w="71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 w:eastAsia="ru-RU"/>
              </w:rPr>
              <w:t>n</w:t>
            </w: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- количество главных администраторов, принявших участие в мониторинге</w:t>
            </w:r>
          </w:p>
        </w:tc>
        <w:tc>
          <w:tcPr>
            <w:tcW w:w="26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C7E3A" w:rsidTr="000C678D">
        <w:trPr>
          <w:trHeight w:val="1075"/>
        </w:trPr>
        <w:tc>
          <w:tcPr>
            <w:tcW w:w="7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2.2 </w:t>
            </w:r>
          </w:p>
        </w:tc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Соблюдение установленных законодательством Российской Федерации требований о сроках и составе отчетности об исполнении бюджета округа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C7E3A" w:rsidRDefault="00851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bookmarkStart w:id="4" w:name="_GoBack"/>
            <w:bookmarkEnd w:id="4"/>
            <w:r w:rsidR="002224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роцент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ежегодно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C7E3A" w:rsidRDefault="00222406" w:rsidP="000C67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МУш / МУ * 100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МУш – муниципальные учреждения с нарушением состава и срока сдачи отчетности 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Инструкция о порядке составления, представления годовой, квартальной бухгалтерской отчетности муниципальных бюджетных и автономных учреждений (33н), Инструкция о порядке составления и представления годовой, квартальной и месячной отчетности об исполнении бюджетов бюджетной системы РФ (191н), приказ финансового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управления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от 30.12.2022 № 177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«О сроках предоставления главными распорядителями средств бюджета округа, главными администраторами доходов бюджета округа, главными администраторами источников финансирования дефицита бюджета округа консолидированной месячной, квартальной и годовой бюджетной отчетности, консолидированной квартальной и годовой бухгалтерской отчетности муниципальных бюджетных и автономных учреждений»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C7E3A" w:rsidRDefault="00222406" w:rsidP="008E01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 </w:t>
            </w:r>
            <w:r w:rsidR="008E01A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февраль</w:t>
            </w:r>
            <w:r w:rsidR="008E01AB" w:rsidRPr="008E01A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следующий  за отчетным годом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C7E3A" w:rsidRDefault="00222406" w:rsidP="00844F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МБУ «ЦБ»</w:t>
            </w:r>
          </w:p>
        </w:tc>
      </w:tr>
      <w:tr w:rsidR="006C7E3A" w:rsidTr="000C678D">
        <w:trPr>
          <w:trHeight w:val="693"/>
        </w:trPr>
        <w:tc>
          <w:tcPr>
            <w:tcW w:w="710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22240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МУ – общее количество муниципальных учреждений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7E3A" w:rsidRDefault="006C7E3A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6C7E3A" w:rsidRDefault="00222406">
      <w:pPr>
        <w:spacing w:after="0" w:line="288" w:lineRule="atLeast"/>
        <w:contextualSpacing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bookmarkStart w:id="5" w:name="p124"/>
      <w:bookmarkEnd w:id="5"/>
      <w:r>
        <w:rPr>
          <w:rFonts w:ascii="Times New Roman" w:eastAsia="Times New Roman" w:hAnsi="Times New Roman"/>
          <w:sz w:val="18"/>
          <w:szCs w:val="18"/>
          <w:vertAlign w:val="superscript"/>
          <w:lang w:eastAsia="ru-RU"/>
        </w:rPr>
        <w:lastRenderedPageBreak/>
        <w:t>4</w:t>
      </w: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Ежегодно, нарастающим итогом, убывающим итогом. </w:t>
      </w:r>
    </w:p>
    <w:p w:rsidR="006C7E3A" w:rsidRDefault="00222406">
      <w:pPr>
        <w:spacing w:before="168" w:after="0" w:line="288" w:lineRule="atLeast"/>
        <w:contextualSpacing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vertAlign w:val="superscript"/>
          <w:lang w:eastAsia="ru-RU"/>
        </w:rPr>
        <w:t>5</w:t>
      </w: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Указываются методы: статистическая отчетность, социологический опрос, прочие (указать). </w:t>
      </w:r>
    </w:p>
    <w:p w:rsidR="006C7E3A" w:rsidRDefault="006C7E3A">
      <w:pPr>
        <w:spacing w:before="168" w:after="0" w:line="288" w:lineRule="atLeast"/>
        <w:contextualSpacing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6C7E3A" w:rsidRDefault="006C7E3A">
      <w:pPr>
        <w:spacing w:before="168" w:after="0" w:line="288" w:lineRule="atLeast"/>
        <w:contextualSpacing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6C7E3A" w:rsidRDefault="006C7E3A">
      <w:pPr>
        <w:spacing w:before="168" w:after="0" w:line="288" w:lineRule="atLeast"/>
        <w:contextualSpacing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6C7E3A" w:rsidRDefault="006C7E3A">
      <w:pPr>
        <w:spacing w:before="168" w:after="0" w:line="288" w:lineRule="atLeast"/>
        <w:contextualSpacing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6C7E3A" w:rsidRDefault="006C7E3A">
      <w:pPr>
        <w:spacing w:before="168" w:after="0" w:line="288" w:lineRule="atLeast"/>
        <w:contextualSpacing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6C7E3A" w:rsidRDefault="006C7E3A">
      <w:pPr>
        <w:spacing w:before="168" w:after="0" w:line="288" w:lineRule="atLeast"/>
        <w:contextualSpacing/>
        <w:jc w:val="both"/>
        <w:rPr>
          <w:rFonts w:ascii="Times New Roman" w:eastAsia="Times New Roman" w:hAnsi="Times New Roman"/>
          <w:b/>
          <w:sz w:val="18"/>
          <w:szCs w:val="18"/>
          <w:highlight w:val="yellow"/>
          <w:lang w:eastAsia="ru-RU"/>
        </w:rPr>
        <w:sectPr w:rsidR="006C7E3A">
          <w:pgSz w:w="16838" w:h="11905" w:orient="landscape"/>
          <w:pgMar w:top="851" w:right="851" w:bottom="993" w:left="1701" w:header="720" w:footer="720" w:gutter="0"/>
          <w:cols w:space="720"/>
          <w:docGrid w:linePitch="360"/>
        </w:sectPr>
      </w:pPr>
    </w:p>
    <w:p w:rsidR="006C7E3A" w:rsidRDefault="006C7E3A" w:rsidP="00FC2F7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  <w:highlight w:val="yellow"/>
          <w:lang w:eastAsia="ru-RU"/>
        </w:rPr>
      </w:pPr>
    </w:p>
    <w:sectPr w:rsidR="006C7E3A">
      <w:pgSz w:w="11905" w:h="16838"/>
      <w:pgMar w:top="851" w:right="848" w:bottom="1701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711C" w:rsidRDefault="005F711C">
      <w:pPr>
        <w:spacing w:after="0" w:line="240" w:lineRule="auto"/>
      </w:pPr>
      <w:r>
        <w:separator/>
      </w:r>
    </w:p>
  </w:endnote>
  <w:endnote w:type="continuationSeparator" w:id="0">
    <w:p w:rsidR="005F711C" w:rsidRDefault="005F7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711C" w:rsidRDefault="005F711C">
      <w:pPr>
        <w:spacing w:after="0" w:line="240" w:lineRule="auto"/>
      </w:pPr>
      <w:r>
        <w:separator/>
      </w:r>
    </w:p>
  </w:footnote>
  <w:footnote w:type="continuationSeparator" w:id="0">
    <w:p w:rsidR="005F711C" w:rsidRDefault="005F71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A3229"/>
    <w:multiLevelType w:val="hybridMultilevel"/>
    <w:tmpl w:val="09BCC268"/>
    <w:lvl w:ilvl="0" w:tplc="A198D338">
      <w:start w:val="2"/>
      <w:numFmt w:val="upperRoman"/>
      <w:lvlText w:val="%1."/>
      <w:lvlJc w:val="left"/>
      <w:pPr>
        <w:ind w:left="2782" w:hanging="720"/>
      </w:pPr>
      <w:rPr>
        <w:rFonts w:hint="default"/>
      </w:rPr>
    </w:lvl>
    <w:lvl w:ilvl="1" w:tplc="C054C8AA">
      <w:start w:val="1"/>
      <w:numFmt w:val="lowerLetter"/>
      <w:lvlText w:val="%2."/>
      <w:lvlJc w:val="left"/>
      <w:pPr>
        <w:ind w:left="3142" w:hanging="360"/>
      </w:pPr>
    </w:lvl>
    <w:lvl w:ilvl="2" w:tplc="D44AD286">
      <w:start w:val="1"/>
      <w:numFmt w:val="lowerRoman"/>
      <w:lvlText w:val="%3."/>
      <w:lvlJc w:val="right"/>
      <w:pPr>
        <w:ind w:left="3862" w:hanging="180"/>
      </w:pPr>
    </w:lvl>
    <w:lvl w:ilvl="3" w:tplc="1CAC4B4E">
      <w:start w:val="1"/>
      <w:numFmt w:val="decimal"/>
      <w:lvlText w:val="%4."/>
      <w:lvlJc w:val="left"/>
      <w:pPr>
        <w:ind w:left="4582" w:hanging="360"/>
      </w:pPr>
    </w:lvl>
    <w:lvl w:ilvl="4" w:tplc="54F22BBC">
      <w:start w:val="1"/>
      <w:numFmt w:val="lowerLetter"/>
      <w:lvlText w:val="%5."/>
      <w:lvlJc w:val="left"/>
      <w:pPr>
        <w:ind w:left="5302" w:hanging="360"/>
      </w:pPr>
    </w:lvl>
    <w:lvl w:ilvl="5" w:tplc="18F019BE">
      <w:start w:val="1"/>
      <w:numFmt w:val="lowerRoman"/>
      <w:lvlText w:val="%6."/>
      <w:lvlJc w:val="right"/>
      <w:pPr>
        <w:ind w:left="6022" w:hanging="180"/>
      </w:pPr>
    </w:lvl>
    <w:lvl w:ilvl="6" w:tplc="D7FC97B6">
      <w:start w:val="1"/>
      <w:numFmt w:val="decimal"/>
      <w:lvlText w:val="%7."/>
      <w:lvlJc w:val="left"/>
      <w:pPr>
        <w:ind w:left="6742" w:hanging="360"/>
      </w:pPr>
    </w:lvl>
    <w:lvl w:ilvl="7" w:tplc="B2142430">
      <w:start w:val="1"/>
      <w:numFmt w:val="lowerLetter"/>
      <w:lvlText w:val="%8."/>
      <w:lvlJc w:val="left"/>
      <w:pPr>
        <w:ind w:left="7462" w:hanging="360"/>
      </w:pPr>
    </w:lvl>
    <w:lvl w:ilvl="8" w:tplc="8DE29C66">
      <w:start w:val="1"/>
      <w:numFmt w:val="lowerRoman"/>
      <w:lvlText w:val="%9."/>
      <w:lvlJc w:val="right"/>
      <w:pPr>
        <w:ind w:left="8182" w:hanging="180"/>
      </w:pPr>
    </w:lvl>
  </w:abstractNum>
  <w:abstractNum w:abstractNumId="1" w15:restartNumberingAfterBreak="0">
    <w:nsid w:val="10983B1C"/>
    <w:multiLevelType w:val="hybridMultilevel"/>
    <w:tmpl w:val="E1C27DBC"/>
    <w:lvl w:ilvl="0" w:tplc="34586C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C1405644">
      <w:start w:val="1"/>
      <w:numFmt w:val="lowerLetter"/>
      <w:lvlText w:val="%2."/>
      <w:lvlJc w:val="left"/>
      <w:pPr>
        <w:ind w:left="1440" w:hanging="360"/>
      </w:pPr>
    </w:lvl>
    <w:lvl w:ilvl="2" w:tplc="E90AE33E">
      <w:start w:val="1"/>
      <w:numFmt w:val="lowerRoman"/>
      <w:lvlText w:val="%3."/>
      <w:lvlJc w:val="right"/>
      <w:pPr>
        <w:ind w:left="2160" w:hanging="180"/>
      </w:pPr>
    </w:lvl>
    <w:lvl w:ilvl="3" w:tplc="79F407BA">
      <w:start w:val="1"/>
      <w:numFmt w:val="decimal"/>
      <w:lvlText w:val="%4."/>
      <w:lvlJc w:val="left"/>
      <w:pPr>
        <w:ind w:left="2880" w:hanging="360"/>
      </w:pPr>
    </w:lvl>
    <w:lvl w:ilvl="4" w:tplc="BB84381E">
      <w:start w:val="1"/>
      <w:numFmt w:val="lowerLetter"/>
      <w:lvlText w:val="%5."/>
      <w:lvlJc w:val="left"/>
      <w:pPr>
        <w:ind w:left="3600" w:hanging="360"/>
      </w:pPr>
    </w:lvl>
    <w:lvl w:ilvl="5" w:tplc="5BF68054">
      <w:start w:val="1"/>
      <w:numFmt w:val="lowerRoman"/>
      <w:lvlText w:val="%6."/>
      <w:lvlJc w:val="right"/>
      <w:pPr>
        <w:ind w:left="4320" w:hanging="180"/>
      </w:pPr>
    </w:lvl>
    <w:lvl w:ilvl="6" w:tplc="ABE028A0">
      <w:start w:val="1"/>
      <w:numFmt w:val="decimal"/>
      <w:lvlText w:val="%7."/>
      <w:lvlJc w:val="left"/>
      <w:pPr>
        <w:ind w:left="5040" w:hanging="360"/>
      </w:pPr>
    </w:lvl>
    <w:lvl w:ilvl="7" w:tplc="C6B6DFF0">
      <w:start w:val="1"/>
      <w:numFmt w:val="lowerLetter"/>
      <w:lvlText w:val="%8."/>
      <w:lvlJc w:val="left"/>
      <w:pPr>
        <w:ind w:left="5760" w:hanging="360"/>
      </w:pPr>
    </w:lvl>
    <w:lvl w:ilvl="8" w:tplc="BDC6E1E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24AC3"/>
    <w:multiLevelType w:val="hybridMultilevel"/>
    <w:tmpl w:val="9BC8ED2E"/>
    <w:lvl w:ilvl="0" w:tplc="ADDEBB1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62CED102">
      <w:start w:val="1"/>
      <w:numFmt w:val="lowerLetter"/>
      <w:lvlText w:val="%2."/>
      <w:lvlJc w:val="left"/>
      <w:pPr>
        <w:ind w:left="1440" w:hanging="360"/>
      </w:pPr>
    </w:lvl>
    <w:lvl w:ilvl="2" w:tplc="E804A4FA">
      <w:start w:val="1"/>
      <w:numFmt w:val="lowerRoman"/>
      <w:lvlText w:val="%3."/>
      <w:lvlJc w:val="right"/>
      <w:pPr>
        <w:ind w:left="2160" w:hanging="180"/>
      </w:pPr>
    </w:lvl>
    <w:lvl w:ilvl="3" w:tplc="A810F66E">
      <w:start w:val="1"/>
      <w:numFmt w:val="decimal"/>
      <w:lvlText w:val="%4."/>
      <w:lvlJc w:val="left"/>
      <w:pPr>
        <w:ind w:left="2880" w:hanging="360"/>
      </w:pPr>
    </w:lvl>
    <w:lvl w:ilvl="4" w:tplc="7CB827E0">
      <w:start w:val="1"/>
      <w:numFmt w:val="lowerLetter"/>
      <w:lvlText w:val="%5."/>
      <w:lvlJc w:val="left"/>
      <w:pPr>
        <w:ind w:left="3600" w:hanging="360"/>
      </w:pPr>
    </w:lvl>
    <w:lvl w:ilvl="5" w:tplc="20DE4B00">
      <w:start w:val="1"/>
      <w:numFmt w:val="lowerRoman"/>
      <w:lvlText w:val="%6."/>
      <w:lvlJc w:val="right"/>
      <w:pPr>
        <w:ind w:left="4320" w:hanging="180"/>
      </w:pPr>
    </w:lvl>
    <w:lvl w:ilvl="6" w:tplc="AA3409AA">
      <w:start w:val="1"/>
      <w:numFmt w:val="decimal"/>
      <w:lvlText w:val="%7."/>
      <w:lvlJc w:val="left"/>
      <w:pPr>
        <w:ind w:left="5040" w:hanging="360"/>
      </w:pPr>
    </w:lvl>
    <w:lvl w:ilvl="7" w:tplc="0C7A1244">
      <w:start w:val="1"/>
      <w:numFmt w:val="lowerLetter"/>
      <w:lvlText w:val="%8."/>
      <w:lvlJc w:val="left"/>
      <w:pPr>
        <w:ind w:left="5760" w:hanging="360"/>
      </w:pPr>
    </w:lvl>
    <w:lvl w:ilvl="8" w:tplc="07A6C2B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84F5B"/>
    <w:multiLevelType w:val="hybridMultilevel"/>
    <w:tmpl w:val="51F2411C"/>
    <w:lvl w:ilvl="0" w:tplc="3EF82A3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36EF14">
      <w:start w:val="1"/>
      <w:numFmt w:val="lowerLetter"/>
      <w:lvlText w:val="%2."/>
      <w:lvlJc w:val="left"/>
      <w:pPr>
        <w:ind w:left="1440" w:hanging="360"/>
      </w:pPr>
    </w:lvl>
    <w:lvl w:ilvl="2" w:tplc="61C66EBA">
      <w:start w:val="1"/>
      <w:numFmt w:val="lowerRoman"/>
      <w:lvlText w:val="%3."/>
      <w:lvlJc w:val="right"/>
      <w:pPr>
        <w:ind w:left="2160" w:hanging="180"/>
      </w:pPr>
    </w:lvl>
    <w:lvl w:ilvl="3" w:tplc="776C04E4">
      <w:start w:val="1"/>
      <w:numFmt w:val="decimal"/>
      <w:lvlText w:val="%4."/>
      <w:lvlJc w:val="left"/>
      <w:pPr>
        <w:ind w:left="2880" w:hanging="360"/>
      </w:pPr>
    </w:lvl>
    <w:lvl w:ilvl="4" w:tplc="D8A48DE6">
      <w:start w:val="1"/>
      <w:numFmt w:val="lowerLetter"/>
      <w:lvlText w:val="%5."/>
      <w:lvlJc w:val="left"/>
      <w:pPr>
        <w:ind w:left="3600" w:hanging="360"/>
      </w:pPr>
    </w:lvl>
    <w:lvl w:ilvl="5" w:tplc="54024E5C">
      <w:start w:val="1"/>
      <w:numFmt w:val="lowerRoman"/>
      <w:lvlText w:val="%6."/>
      <w:lvlJc w:val="right"/>
      <w:pPr>
        <w:ind w:left="4320" w:hanging="180"/>
      </w:pPr>
    </w:lvl>
    <w:lvl w:ilvl="6" w:tplc="A2064720">
      <w:start w:val="1"/>
      <w:numFmt w:val="decimal"/>
      <w:lvlText w:val="%7."/>
      <w:lvlJc w:val="left"/>
      <w:pPr>
        <w:ind w:left="5040" w:hanging="360"/>
      </w:pPr>
    </w:lvl>
    <w:lvl w:ilvl="7" w:tplc="E76CC64C">
      <w:start w:val="1"/>
      <w:numFmt w:val="lowerLetter"/>
      <w:lvlText w:val="%8."/>
      <w:lvlJc w:val="left"/>
      <w:pPr>
        <w:ind w:left="5760" w:hanging="360"/>
      </w:pPr>
    </w:lvl>
    <w:lvl w:ilvl="8" w:tplc="F97EE32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FC7A64"/>
    <w:multiLevelType w:val="hybridMultilevel"/>
    <w:tmpl w:val="45EE342C"/>
    <w:lvl w:ilvl="0" w:tplc="EAFC5B4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C8561134">
      <w:start w:val="1"/>
      <w:numFmt w:val="lowerLetter"/>
      <w:lvlText w:val="%2."/>
      <w:lvlJc w:val="left"/>
      <w:pPr>
        <w:ind w:left="1222" w:hanging="360"/>
      </w:pPr>
    </w:lvl>
    <w:lvl w:ilvl="2" w:tplc="79BA76D6">
      <w:start w:val="1"/>
      <w:numFmt w:val="lowerRoman"/>
      <w:lvlText w:val="%3."/>
      <w:lvlJc w:val="right"/>
      <w:pPr>
        <w:ind w:left="1942" w:hanging="180"/>
      </w:pPr>
    </w:lvl>
    <w:lvl w:ilvl="3" w:tplc="7C9CD32A">
      <w:start w:val="1"/>
      <w:numFmt w:val="decimal"/>
      <w:lvlText w:val="%4."/>
      <w:lvlJc w:val="left"/>
      <w:pPr>
        <w:ind w:left="2662" w:hanging="360"/>
      </w:pPr>
    </w:lvl>
    <w:lvl w:ilvl="4" w:tplc="7E4CABA0">
      <w:start w:val="1"/>
      <w:numFmt w:val="lowerLetter"/>
      <w:lvlText w:val="%5."/>
      <w:lvlJc w:val="left"/>
      <w:pPr>
        <w:ind w:left="3382" w:hanging="360"/>
      </w:pPr>
    </w:lvl>
    <w:lvl w:ilvl="5" w:tplc="ABCAE038">
      <w:start w:val="1"/>
      <w:numFmt w:val="lowerRoman"/>
      <w:lvlText w:val="%6."/>
      <w:lvlJc w:val="right"/>
      <w:pPr>
        <w:ind w:left="4102" w:hanging="180"/>
      </w:pPr>
    </w:lvl>
    <w:lvl w:ilvl="6" w:tplc="69CE602E">
      <w:start w:val="1"/>
      <w:numFmt w:val="decimal"/>
      <w:lvlText w:val="%7."/>
      <w:lvlJc w:val="left"/>
      <w:pPr>
        <w:ind w:left="4822" w:hanging="360"/>
      </w:pPr>
    </w:lvl>
    <w:lvl w:ilvl="7" w:tplc="543ABFE2">
      <w:start w:val="1"/>
      <w:numFmt w:val="lowerLetter"/>
      <w:lvlText w:val="%8."/>
      <w:lvlJc w:val="left"/>
      <w:pPr>
        <w:ind w:left="5542" w:hanging="360"/>
      </w:pPr>
    </w:lvl>
    <w:lvl w:ilvl="8" w:tplc="EF529B44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3A131B68"/>
    <w:multiLevelType w:val="hybridMultilevel"/>
    <w:tmpl w:val="1A7C743E"/>
    <w:lvl w:ilvl="0" w:tplc="F3C0C83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9A482EA2">
      <w:start w:val="1"/>
      <w:numFmt w:val="lowerLetter"/>
      <w:lvlText w:val="%2."/>
      <w:lvlJc w:val="left"/>
      <w:pPr>
        <w:ind w:left="1440" w:hanging="360"/>
      </w:pPr>
    </w:lvl>
    <w:lvl w:ilvl="2" w:tplc="7DBCF6A4">
      <w:start w:val="1"/>
      <w:numFmt w:val="lowerRoman"/>
      <w:lvlText w:val="%3."/>
      <w:lvlJc w:val="right"/>
      <w:pPr>
        <w:ind w:left="2160" w:hanging="180"/>
      </w:pPr>
    </w:lvl>
    <w:lvl w:ilvl="3" w:tplc="A73E8A4C">
      <w:start w:val="1"/>
      <w:numFmt w:val="decimal"/>
      <w:lvlText w:val="%4."/>
      <w:lvlJc w:val="left"/>
      <w:pPr>
        <w:ind w:left="2880" w:hanging="360"/>
      </w:pPr>
    </w:lvl>
    <w:lvl w:ilvl="4" w:tplc="298EB1BE">
      <w:start w:val="1"/>
      <w:numFmt w:val="lowerLetter"/>
      <w:lvlText w:val="%5."/>
      <w:lvlJc w:val="left"/>
      <w:pPr>
        <w:ind w:left="3600" w:hanging="360"/>
      </w:pPr>
    </w:lvl>
    <w:lvl w:ilvl="5" w:tplc="6C881F46">
      <w:start w:val="1"/>
      <w:numFmt w:val="lowerRoman"/>
      <w:lvlText w:val="%6."/>
      <w:lvlJc w:val="right"/>
      <w:pPr>
        <w:ind w:left="4320" w:hanging="180"/>
      </w:pPr>
    </w:lvl>
    <w:lvl w:ilvl="6" w:tplc="0306638C">
      <w:start w:val="1"/>
      <w:numFmt w:val="decimal"/>
      <w:lvlText w:val="%7."/>
      <w:lvlJc w:val="left"/>
      <w:pPr>
        <w:ind w:left="5040" w:hanging="360"/>
      </w:pPr>
    </w:lvl>
    <w:lvl w:ilvl="7" w:tplc="8A94CE62">
      <w:start w:val="1"/>
      <w:numFmt w:val="lowerLetter"/>
      <w:lvlText w:val="%8."/>
      <w:lvlJc w:val="left"/>
      <w:pPr>
        <w:ind w:left="5760" w:hanging="360"/>
      </w:pPr>
    </w:lvl>
    <w:lvl w:ilvl="8" w:tplc="14E4DCF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ED2995"/>
    <w:multiLevelType w:val="hybridMultilevel"/>
    <w:tmpl w:val="EC2277A0"/>
    <w:lvl w:ilvl="0" w:tplc="A67EB064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5EBCB57E">
      <w:start w:val="1"/>
      <w:numFmt w:val="lowerLetter"/>
      <w:lvlText w:val="%2."/>
      <w:lvlJc w:val="left"/>
      <w:pPr>
        <w:ind w:left="1440" w:hanging="360"/>
      </w:pPr>
    </w:lvl>
    <w:lvl w:ilvl="2" w:tplc="56BA9D74">
      <w:start w:val="1"/>
      <w:numFmt w:val="lowerRoman"/>
      <w:lvlText w:val="%3."/>
      <w:lvlJc w:val="right"/>
      <w:pPr>
        <w:ind w:left="2160" w:hanging="180"/>
      </w:pPr>
    </w:lvl>
    <w:lvl w:ilvl="3" w:tplc="D2AE0C36">
      <w:start w:val="1"/>
      <w:numFmt w:val="decimal"/>
      <w:lvlText w:val="%4."/>
      <w:lvlJc w:val="left"/>
      <w:pPr>
        <w:ind w:left="2880" w:hanging="360"/>
      </w:pPr>
    </w:lvl>
    <w:lvl w:ilvl="4" w:tplc="C054FBFA">
      <w:start w:val="1"/>
      <w:numFmt w:val="lowerLetter"/>
      <w:lvlText w:val="%5."/>
      <w:lvlJc w:val="left"/>
      <w:pPr>
        <w:ind w:left="3600" w:hanging="360"/>
      </w:pPr>
    </w:lvl>
    <w:lvl w:ilvl="5" w:tplc="41BE8E1A">
      <w:start w:val="1"/>
      <w:numFmt w:val="lowerRoman"/>
      <w:lvlText w:val="%6."/>
      <w:lvlJc w:val="right"/>
      <w:pPr>
        <w:ind w:left="4320" w:hanging="180"/>
      </w:pPr>
    </w:lvl>
    <w:lvl w:ilvl="6" w:tplc="100E688E">
      <w:start w:val="1"/>
      <w:numFmt w:val="decimal"/>
      <w:lvlText w:val="%7."/>
      <w:lvlJc w:val="left"/>
      <w:pPr>
        <w:ind w:left="5040" w:hanging="360"/>
      </w:pPr>
    </w:lvl>
    <w:lvl w:ilvl="7" w:tplc="7D14DB54">
      <w:start w:val="1"/>
      <w:numFmt w:val="lowerLetter"/>
      <w:lvlText w:val="%8."/>
      <w:lvlJc w:val="left"/>
      <w:pPr>
        <w:ind w:left="5760" w:hanging="360"/>
      </w:pPr>
    </w:lvl>
    <w:lvl w:ilvl="8" w:tplc="E670039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F94427"/>
    <w:multiLevelType w:val="hybridMultilevel"/>
    <w:tmpl w:val="783ADCCC"/>
    <w:lvl w:ilvl="0" w:tplc="F9D85D76">
      <w:start w:val="1"/>
      <w:numFmt w:val="upperRoman"/>
      <w:lvlText w:val="%1."/>
      <w:lvlJc w:val="left"/>
      <w:pPr>
        <w:ind w:left="2422" w:hanging="720"/>
      </w:pPr>
      <w:rPr>
        <w:rFonts w:hint="default"/>
      </w:rPr>
    </w:lvl>
    <w:lvl w:ilvl="1" w:tplc="CEEE0D8E">
      <w:start w:val="1"/>
      <w:numFmt w:val="lowerLetter"/>
      <w:lvlText w:val="%2."/>
      <w:lvlJc w:val="left"/>
      <w:pPr>
        <w:ind w:left="4123" w:hanging="360"/>
      </w:pPr>
    </w:lvl>
    <w:lvl w:ilvl="2" w:tplc="44A00802">
      <w:start w:val="1"/>
      <w:numFmt w:val="lowerRoman"/>
      <w:lvlText w:val="%3."/>
      <w:lvlJc w:val="right"/>
      <w:pPr>
        <w:ind w:left="4843" w:hanging="180"/>
      </w:pPr>
    </w:lvl>
    <w:lvl w:ilvl="3" w:tplc="AE822CE4">
      <w:start w:val="1"/>
      <w:numFmt w:val="decimal"/>
      <w:lvlText w:val="%4."/>
      <w:lvlJc w:val="left"/>
      <w:pPr>
        <w:ind w:left="5563" w:hanging="360"/>
      </w:pPr>
    </w:lvl>
    <w:lvl w:ilvl="4" w:tplc="96826384">
      <w:start w:val="1"/>
      <w:numFmt w:val="lowerLetter"/>
      <w:lvlText w:val="%5."/>
      <w:lvlJc w:val="left"/>
      <w:pPr>
        <w:ind w:left="6283" w:hanging="360"/>
      </w:pPr>
    </w:lvl>
    <w:lvl w:ilvl="5" w:tplc="235833EA">
      <w:start w:val="1"/>
      <w:numFmt w:val="lowerRoman"/>
      <w:lvlText w:val="%6."/>
      <w:lvlJc w:val="right"/>
      <w:pPr>
        <w:ind w:left="7003" w:hanging="180"/>
      </w:pPr>
    </w:lvl>
    <w:lvl w:ilvl="6" w:tplc="20B4218A">
      <w:start w:val="1"/>
      <w:numFmt w:val="decimal"/>
      <w:lvlText w:val="%7."/>
      <w:lvlJc w:val="left"/>
      <w:pPr>
        <w:ind w:left="7723" w:hanging="360"/>
      </w:pPr>
    </w:lvl>
    <w:lvl w:ilvl="7" w:tplc="1E32D102">
      <w:start w:val="1"/>
      <w:numFmt w:val="lowerLetter"/>
      <w:lvlText w:val="%8."/>
      <w:lvlJc w:val="left"/>
      <w:pPr>
        <w:ind w:left="8443" w:hanging="360"/>
      </w:pPr>
    </w:lvl>
    <w:lvl w:ilvl="8" w:tplc="DE4828FA">
      <w:start w:val="1"/>
      <w:numFmt w:val="lowerRoman"/>
      <w:lvlText w:val="%9."/>
      <w:lvlJc w:val="right"/>
      <w:pPr>
        <w:ind w:left="9163" w:hanging="180"/>
      </w:pPr>
    </w:lvl>
  </w:abstractNum>
  <w:abstractNum w:abstractNumId="8" w15:restartNumberingAfterBreak="0">
    <w:nsid w:val="537A24F0"/>
    <w:multiLevelType w:val="hybridMultilevel"/>
    <w:tmpl w:val="693696F2"/>
    <w:lvl w:ilvl="0" w:tplc="550056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BFFA6704">
      <w:start w:val="1"/>
      <w:numFmt w:val="lowerLetter"/>
      <w:lvlText w:val="%2."/>
      <w:lvlJc w:val="left"/>
      <w:pPr>
        <w:ind w:left="1440" w:hanging="360"/>
      </w:pPr>
    </w:lvl>
    <w:lvl w:ilvl="2" w:tplc="6C383DFE">
      <w:start w:val="1"/>
      <w:numFmt w:val="lowerRoman"/>
      <w:lvlText w:val="%3."/>
      <w:lvlJc w:val="right"/>
      <w:pPr>
        <w:ind w:left="2160" w:hanging="180"/>
      </w:pPr>
    </w:lvl>
    <w:lvl w:ilvl="3" w:tplc="BC908C22">
      <w:start w:val="1"/>
      <w:numFmt w:val="decimal"/>
      <w:lvlText w:val="%4."/>
      <w:lvlJc w:val="left"/>
      <w:pPr>
        <w:ind w:left="2880" w:hanging="360"/>
      </w:pPr>
    </w:lvl>
    <w:lvl w:ilvl="4" w:tplc="6472D9E0">
      <w:start w:val="1"/>
      <w:numFmt w:val="lowerLetter"/>
      <w:lvlText w:val="%5."/>
      <w:lvlJc w:val="left"/>
      <w:pPr>
        <w:ind w:left="3600" w:hanging="360"/>
      </w:pPr>
    </w:lvl>
    <w:lvl w:ilvl="5" w:tplc="1820C4F2">
      <w:start w:val="1"/>
      <w:numFmt w:val="lowerRoman"/>
      <w:lvlText w:val="%6."/>
      <w:lvlJc w:val="right"/>
      <w:pPr>
        <w:ind w:left="4320" w:hanging="180"/>
      </w:pPr>
    </w:lvl>
    <w:lvl w:ilvl="6" w:tplc="06DEAF40">
      <w:start w:val="1"/>
      <w:numFmt w:val="decimal"/>
      <w:lvlText w:val="%7."/>
      <w:lvlJc w:val="left"/>
      <w:pPr>
        <w:ind w:left="5040" w:hanging="360"/>
      </w:pPr>
    </w:lvl>
    <w:lvl w:ilvl="7" w:tplc="C7AC951A">
      <w:start w:val="1"/>
      <w:numFmt w:val="lowerLetter"/>
      <w:lvlText w:val="%8."/>
      <w:lvlJc w:val="left"/>
      <w:pPr>
        <w:ind w:left="5760" w:hanging="360"/>
      </w:pPr>
    </w:lvl>
    <w:lvl w:ilvl="8" w:tplc="85E2BC7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2F527B"/>
    <w:multiLevelType w:val="hybridMultilevel"/>
    <w:tmpl w:val="F7F63CEA"/>
    <w:lvl w:ilvl="0" w:tplc="3F1C83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36AAB14">
      <w:start w:val="1"/>
      <w:numFmt w:val="lowerLetter"/>
      <w:lvlText w:val="%2."/>
      <w:lvlJc w:val="left"/>
      <w:pPr>
        <w:ind w:left="1440" w:hanging="360"/>
      </w:pPr>
    </w:lvl>
    <w:lvl w:ilvl="2" w:tplc="B8BCA9EA">
      <w:start w:val="1"/>
      <w:numFmt w:val="lowerRoman"/>
      <w:lvlText w:val="%3."/>
      <w:lvlJc w:val="right"/>
      <w:pPr>
        <w:ind w:left="2160" w:hanging="180"/>
      </w:pPr>
    </w:lvl>
    <w:lvl w:ilvl="3" w:tplc="E50EFAE6">
      <w:start w:val="1"/>
      <w:numFmt w:val="decimal"/>
      <w:lvlText w:val="%4."/>
      <w:lvlJc w:val="left"/>
      <w:pPr>
        <w:ind w:left="2880" w:hanging="360"/>
      </w:pPr>
    </w:lvl>
    <w:lvl w:ilvl="4" w:tplc="E51CE5C4">
      <w:start w:val="1"/>
      <w:numFmt w:val="lowerLetter"/>
      <w:lvlText w:val="%5."/>
      <w:lvlJc w:val="left"/>
      <w:pPr>
        <w:ind w:left="3600" w:hanging="360"/>
      </w:pPr>
    </w:lvl>
    <w:lvl w:ilvl="5" w:tplc="1C02F8DA">
      <w:start w:val="1"/>
      <w:numFmt w:val="lowerRoman"/>
      <w:lvlText w:val="%6."/>
      <w:lvlJc w:val="right"/>
      <w:pPr>
        <w:ind w:left="4320" w:hanging="180"/>
      </w:pPr>
    </w:lvl>
    <w:lvl w:ilvl="6" w:tplc="81CAB75C">
      <w:start w:val="1"/>
      <w:numFmt w:val="decimal"/>
      <w:lvlText w:val="%7."/>
      <w:lvlJc w:val="left"/>
      <w:pPr>
        <w:ind w:left="5040" w:hanging="360"/>
      </w:pPr>
    </w:lvl>
    <w:lvl w:ilvl="7" w:tplc="B34A9518">
      <w:start w:val="1"/>
      <w:numFmt w:val="lowerLetter"/>
      <w:lvlText w:val="%8."/>
      <w:lvlJc w:val="left"/>
      <w:pPr>
        <w:ind w:left="5760" w:hanging="360"/>
      </w:pPr>
    </w:lvl>
    <w:lvl w:ilvl="8" w:tplc="24D8E03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B564CD"/>
    <w:multiLevelType w:val="hybridMultilevel"/>
    <w:tmpl w:val="CE7278A4"/>
    <w:lvl w:ilvl="0" w:tplc="85E8AB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8BA6C61C">
      <w:start w:val="1"/>
      <w:numFmt w:val="lowerLetter"/>
      <w:lvlText w:val="%2."/>
      <w:lvlJc w:val="left"/>
      <w:pPr>
        <w:ind w:left="1440" w:hanging="360"/>
      </w:pPr>
    </w:lvl>
    <w:lvl w:ilvl="2" w:tplc="D668E03A">
      <w:start w:val="1"/>
      <w:numFmt w:val="lowerRoman"/>
      <w:lvlText w:val="%3."/>
      <w:lvlJc w:val="right"/>
      <w:pPr>
        <w:ind w:left="2160" w:hanging="180"/>
      </w:pPr>
    </w:lvl>
    <w:lvl w:ilvl="3" w:tplc="B9F461D6">
      <w:start w:val="1"/>
      <w:numFmt w:val="decimal"/>
      <w:lvlText w:val="%4."/>
      <w:lvlJc w:val="left"/>
      <w:pPr>
        <w:ind w:left="2880" w:hanging="360"/>
      </w:pPr>
    </w:lvl>
    <w:lvl w:ilvl="4" w:tplc="AAAE7AEC">
      <w:start w:val="1"/>
      <w:numFmt w:val="lowerLetter"/>
      <w:lvlText w:val="%5."/>
      <w:lvlJc w:val="left"/>
      <w:pPr>
        <w:ind w:left="3600" w:hanging="360"/>
      </w:pPr>
    </w:lvl>
    <w:lvl w:ilvl="5" w:tplc="1DFA5EA4">
      <w:start w:val="1"/>
      <w:numFmt w:val="lowerRoman"/>
      <w:lvlText w:val="%6."/>
      <w:lvlJc w:val="right"/>
      <w:pPr>
        <w:ind w:left="4320" w:hanging="180"/>
      </w:pPr>
    </w:lvl>
    <w:lvl w:ilvl="6" w:tplc="41BACFC8">
      <w:start w:val="1"/>
      <w:numFmt w:val="decimal"/>
      <w:lvlText w:val="%7."/>
      <w:lvlJc w:val="left"/>
      <w:pPr>
        <w:ind w:left="5040" w:hanging="360"/>
      </w:pPr>
    </w:lvl>
    <w:lvl w:ilvl="7" w:tplc="E2A675D0">
      <w:start w:val="1"/>
      <w:numFmt w:val="lowerLetter"/>
      <w:lvlText w:val="%8."/>
      <w:lvlJc w:val="left"/>
      <w:pPr>
        <w:ind w:left="5760" w:hanging="360"/>
      </w:pPr>
    </w:lvl>
    <w:lvl w:ilvl="8" w:tplc="52584B9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715189"/>
    <w:multiLevelType w:val="hybridMultilevel"/>
    <w:tmpl w:val="823832EE"/>
    <w:lvl w:ilvl="0" w:tplc="27986D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1E8EDDE">
      <w:start w:val="1"/>
      <w:numFmt w:val="lowerLetter"/>
      <w:lvlText w:val="%2."/>
      <w:lvlJc w:val="left"/>
      <w:pPr>
        <w:ind w:left="1080" w:hanging="360"/>
      </w:pPr>
    </w:lvl>
    <w:lvl w:ilvl="2" w:tplc="148EED92">
      <w:start w:val="1"/>
      <w:numFmt w:val="lowerRoman"/>
      <w:lvlText w:val="%3."/>
      <w:lvlJc w:val="right"/>
      <w:pPr>
        <w:ind w:left="1800" w:hanging="180"/>
      </w:pPr>
    </w:lvl>
    <w:lvl w:ilvl="3" w:tplc="C136EBE0">
      <w:start w:val="1"/>
      <w:numFmt w:val="decimal"/>
      <w:lvlText w:val="%4."/>
      <w:lvlJc w:val="left"/>
      <w:pPr>
        <w:ind w:left="2520" w:hanging="360"/>
      </w:pPr>
    </w:lvl>
    <w:lvl w:ilvl="4" w:tplc="9F54C85A">
      <w:start w:val="1"/>
      <w:numFmt w:val="lowerLetter"/>
      <w:lvlText w:val="%5."/>
      <w:lvlJc w:val="left"/>
      <w:pPr>
        <w:ind w:left="3240" w:hanging="360"/>
      </w:pPr>
    </w:lvl>
    <w:lvl w:ilvl="5" w:tplc="D0FA9ED4">
      <w:start w:val="1"/>
      <w:numFmt w:val="lowerRoman"/>
      <w:lvlText w:val="%6."/>
      <w:lvlJc w:val="right"/>
      <w:pPr>
        <w:ind w:left="3960" w:hanging="180"/>
      </w:pPr>
    </w:lvl>
    <w:lvl w:ilvl="6" w:tplc="CCD6C4FC">
      <w:start w:val="1"/>
      <w:numFmt w:val="decimal"/>
      <w:lvlText w:val="%7."/>
      <w:lvlJc w:val="left"/>
      <w:pPr>
        <w:ind w:left="4680" w:hanging="360"/>
      </w:pPr>
    </w:lvl>
    <w:lvl w:ilvl="7" w:tplc="8FC63EE0">
      <w:start w:val="1"/>
      <w:numFmt w:val="lowerLetter"/>
      <w:lvlText w:val="%8."/>
      <w:lvlJc w:val="left"/>
      <w:pPr>
        <w:ind w:left="5400" w:hanging="360"/>
      </w:pPr>
    </w:lvl>
    <w:lvl w:ilvl="8" w:tplc="68C25A92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35F5143"/>
    <w:multiLevelType w:val="hybridMultilevel"/>
    <w:tmpl w:val="76AC06E8"/>
    <w:lvl w:ilvl="0" w:tplc="609C9594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B92679E6">
      <w:start w:val="1"/>
      <w:numFmt w:val="lowerLetter"/>
      <w:lvlText w:val="%2."/>
      <w:lvlJc w:val="left"/>
      <w:pPr>
        <w:ind w:left="2880" w:hanging="360"/>
      </w:pPr>
    </w:lvl>
    <w:lvl w:ilvl="2" w:tplc="D54E99FE">
      <w:start w:val="1"/>
      <w:numFmt w:val="lowerRoman"/>
      <w:lvlText w:val="%3."/>
      <w:lvlJc w:val="right"/>
      <w:pPr>
        <w:ind w:left="3600" w:hanging="180"/>
      </w:pPr>
    </w:lvl>
    <w:lvl w:ilvl="3" w:tplc="4518077E">
      <w:start w:val="1"/>
      <w:numFmt w:val="decimal"/>
      <w:lvlText w:val="%4."/>
      <w:lvlJc w:val="left"/>
      <w:pPr>
        <w:ind w:left="4320" w:hanging="360"/>
      </w:pPr>
    </w:lvl>
    <w:lvl w:ilvl="4" w:tplc="CD32AE44">
      <w:start w:val="1"/>
      <w:numFmt w:val="lowerLetter"/>
      <w:lvlText w:val="%5."/>
      <w:lvlJc w:val="left"/>
      <w:pPr>
        <w:ind w:left="5040" w:hanging="360"/>
      </w:pPr>
    </w:lvl>
    <w:lvl w:ilvl="5" w:tplc="D5E660A6">
      <w:start w:val="1"/>
      <w:numFmt w:val="lowerRoman"/>
      <w:lvlText w:val="%6."/>
      <w:lvlJc w:val="right"/>
      <w:pPr>
        <w:ind w:left="5760" w:hanging="180"/>
      </w:pPr>
    </w:lvl>
    <w:lvl w:ilvl="6" w:tplc="2BB2928C">
      <w:start w:val="1"/>
      <w:numFmt w:val="decimal"/>
      <w:lvlText w:val="%7."/>
      <w:lvlJc w:val="left"/>
      <w:pPr>
        <w:ind w:left="6480" w:hanging="360"/>
      </w:pPr>
    </w:lvl>
    <w:lvl w:ilvl="7" w:tplc="98A68384">
      <w:start w:val="1"/>
      <w:numFmt w:val="lowerLetter"/>
      <w:lvlText w:val="%8."/>
      <w:lvlJc w:val="left"/>
      <w:pPr>
        <w:ind w:left="7200" w:hanging="360"/>
      </w:pPr>
    </w:lvl>
    <w:lvl w:ilvl="8" w:tplc="E43C98EC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7E9B4C67"/>
    <w:multiLevelType w:val="hybridMultilevel"/>
    <w:tmpl w:val="B492FA88"/>
    <w:lvl w:ilvl="0" w:tplc="C3341C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2FA1298">
      <w:start w:val="1"/>
      <w:numFmt w:val="lowerLetter"/>
      <w:lvlText w:val="%2."/>
      <w:lvlJc w:val="left"/>
      <w:pPr>
        <w:ind w:left="1440" w:hanging="360"/>
      </w:pPr>
    </w:lvl>
    <w:lvl w:ilvl="2" w:tplc="90E896B4">
      <w:start w:val="1"/>
      <w:numFmt w:val="lowerRoman"/>
      <w:lvlText w:val="%3."/>
      <w:lvlJc w:val="right"/>
      <w:pPr>
        <w:ind w:left="2160" w:hanging="180"/>
      </w:pPr>
    </w:lvl>
    <w:lvl w:ilvl="3" w:tplc="1EA02EBE">
      <w:start w:val="1"/>
      <w:numFmt w:val="decimal"/>
      <w:lvlText w:val="%4."/>
      <w:lvlJc w:val="left"/>
      <w:pPr>
        <w:ind w:left="2880" w:hanging="360"/>
      </w:pPr>
    </w:lvl>
    <w:lvl w:ilvl="4" w:tplc="B5889C12">
      <w:start w:val="1"/>
      <w:numFmt w:val="lowerLetter"/>
      <w:lvlText w:val="%5."/>
      <w:lvlJc w:val="left"/>
      <w:pPr>
        <w:ind w:left="3600" w:hanging="360"/>
      </w:pPr>
    </w:lvl>
    <w:lvl w:ilvl="5" w:tplc="E334E64E">
      <w:start w:val="1"/>
      <w:numFmt w:val="lowerRoman"/>
      <w:lvlText w:val="%6."/>
      <w:lvlJc w:val="right"/>
      <w:pPr>
        <w:ind w:left="4320" w:hanging="180"/>
      </w:pPr>
    </w:lvl>
    <w:lvl w:ilvl="6" w:tplc="CC741A38">
      <w:start w:val="1"/>
      <w:numFmt w:val="decimal"/>
      <w:lvlText w:val="%7."/>
      <w:lvlJc w:val="left"/>
      <w:pPr>
        <w:ind w:left="5040" w:hanging="360"/>
      </w:pPr>
    </w:lvl>
    <w:lvl w:ilvl="7" w:tplc="3340A6AA">
      <w:start w:val="1"/>
      <w:numFmt w:val="lowerLetter"/>
      <w:lvlText w:val="%8."/>
      <w:lvlJc w:val="left"/>
      <w:pPr>
        <w:ind w:left="5760" w:hanging="360"/>
      </w:pPr>
    </w:lvl>
    <w:lvl w:ilvl="8" w:tplc="5394DF1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2"/>
  </w:num>
  <w:num w:numId="5">
    <w:abstractNumId w:val="11"/>
  </w:num>
  <w:num w:numId="6">
    <w:abstractNumId w:val="4"/>
  </w:num>
  <w:num w:numId="7">
    <w:abstractNumId w:val="13"/>
  </w:num>
  <w:num w:numId="8">
    <w:abstractNumId w:val="1"/>
  </w:num>
  <w:num w:numId="9">
    <w:abstractNumId w:val="12"/>
  </w:num>
  <w:num w:numId="10">
    <w:abstractNumId w:val="9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3"/>
  </w:num>
  <w:num w:numId="14">
    <w:abstractNumId w:val="5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E3A"/>
    <w:rsid w:val="000C678D"/>
    <w:rsid w:val="000E2EEB"/>
    <w:rsid w:val="00116110"/>
    <w:rsid w:val="00217E71"/>
    <w:rsid w:val="00222406"/>
    <w:rsid w:val="002970E6"/>
    <w:rsid w:val="003B5774"/>
    <w:rsid w:val="003C0CBF"/>
    <w:rsid w:val="00402DAD"/>
    <w:rsid w:val="00413D1A"/>
    <w:rsid w:val="005F711C"/>
    <w:rsid w:val="006C7E3A"/>
    <w:rsid w:val="007E37FB"/>
    <w:rsid w:val="0081497E"/>
    <w:rsid w:val="00821154"/>
    <w:rsid w:val="0082431C"/>
    <w:rsid w:val="00844F6D"/>
    <w:rsid w:val="008515E1"/>
    <w:rsid w:val="008859C4"/>
    <w:rsid w:val="008D02EB"/>
    <w:rsid w:val="008E01AB"/>
    <w:rsid w:val="008F615E"/>
    <w:rsid w:val="009A5218"/>
    <w:rsid w:val="009E4B02"/>
    <w:rsid w:val="00A7297A"/>
    <w:rsid w:val="00AE435D"/>
    <w:rsid w:val="00AF6716"/>
    <w:rsid w:val="00B236D5"/>
    <w:rsid w:val="00BA53D0"/>
    <w:rsid w:val="00C51F6E"/>
    <w:rsid w:val="00EF2047"/>
    <w:rsid w:val="00F22D41"/>
    <w:rsid w:val="00F64A61"/>
    <w:rsid w:val="00FC2F7E"/>
    <w:rsid w:val="00FC6301"/>
    <w:rsid w:val="00FF2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4201B"/>
  <w15:docId w15:val="{11FF1211-A813-47E4-AE0E-A392B8352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qFormat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</w:pPr>
    <w:rPr>
      <w:rFonts w:eastAsia="Times New Roman" w:cs="Calibri"/>
      <w:sz w:val="22"/>
      <w:szCs w:val="22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pPr>
      <w:widowControl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pPr>
      <w:widowControl w:val="0"/>
    </w:pPr>
    <w:rPr>
      <w:rFonts w:eastAsia="Times New Roman" w:cs="Calibri"/>
      <w:sz w:val="22"/>
      <w:szCs w:val="22"/>
    </w:rPr>
  </w:style>
  <w:style w:type="character" w:customStyle="1" w:styleId="af1">
    <w:name w:val="МОН Знак"/>
    <w:link w:val="af2"/>
    <w:rPr>
      <w:sz w:val="24"/>
      <w:szCs w:val="24"/>
    </w:rPr>
  </w:style>
  <w:style w:type="paragraph" w:customStyle="1" w:styleId="af2">
    <w:name w:val="МОН"/>
    <w:basedOn w:val="a"/>
    <w:link w:val="af1"/>
    <w:pPr>
      <w:spacing w:after="0" w:line="360" w:lineRule="auto"/>
      <w:ind w:firstLine="709"/>
      <w:jc w:val="both"/>
    </w:pPr>
    <w:rPr>
      <w:sz w:val="24"/>
      <w:szCs w:val="24"/>
    </w:rPr>
  </w:style>
  <w:style w:type="character" w:styleId="af3">
    <w:name w:val="Strong"/>
    <w:qFormat/>
    <w:rPr>
      <w:b/>
      <w:bCs/>
    </w:rPr>
  </w:style>
  <w:style w:type="paragraph" w:styleId="af4">
    <w:name w:val="List Paragraph"/>
    <w:basedOn w:val="a"/>
    <w:qFormat/>
    <w:pPr>
      <w:ind w:left="720"/>
      <w:contextualSpacing/>
    </w:pPr>
  </w:style>
  <w:style w:type="character" w:customStyle="1" w:styleId="af5">
    <w:name w:val="Основной текст_"/>
    <w:link w:val="25"/>
    <w:rPr>
      <w:rFonts w:ascii="Times New Roman" w:eastAsia="Times New Roman" w:hAnsi="Times New Roman" w:cs="Times New Roman"/>
      <w:spacing w:val="-1"/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5"/>
    <w:pPr>
      <w:widowControl w:val="0"/>
      <w:shd w:val="clear" w:color="auto" w:fill="FFFFFF"/>
      <w:spacing w:before="420" w:after="0" w:line="322" w:lineRule="exact"/>
      <w:jc w:val="both"/>
    </w:pPr>
    <w:rPr>
      <w:rFonts w:ascii="Times New Roman" w:eastAsia="Times New Roman" w:hAnsi="Times New Roman"/>
      <w:spacing w:val="-1"/>
      <w:sz w:val="26"/>
      <w:szCs w:val="26"/>
    </w:rPr>
  </w:style>
  <w:style w:type="paragraph" w:styleId="26">
    <w:name w:val="Body Text 2"/>
    <w:basedOn w:val="a"/>
    <w:link w:val="27"/>
    <w:pPr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0"/>
      <w:lang w:eastAsia="fi-FI"/>
    </w:rPr>
  </w:style>
  <w:style w:type="character" w:customStyle="1" w:styleId="27">
    <w:name w:val="Основной текст 2 Знак"/>
    <w:link w:val="26"/>
    <w:rPr>
      <w:rFonts w:ascii="Times New Roman" w:eastAsia="Times New Roman" w:hAnsi="Times New Roman" w:cs="Times New Roman"/>
      <w:b/>
      <w:bCs/>
      <w:sz w:val="24"/>
      <w:szCs w:val="20"/>
      <w:lang w:eastAsia="fi-FI"/>
    </w:rPr>
  </w:style>
  <w:style w:type="paragraph" w:styleId="af6">
    <w:name w:val="foot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f7">
    <w:name w:val="Нижний колонтитул Знак"/>
    <w:link w:val="af6"/>
    <w:uiPriority w:val="99"/>
    <w:rPr>
      <w:rFonts w:ascii="Times New Roman" w:eastAsia="Calibri" w:hAnsi="Times New Roman" w:cs="Times New Roman"/>
      <w:sz w:val="24"/>
      <w:szCs w:val="24"/>
    </w:rPr>
  </w:style>
  <w:style w:type="character" w:customStyle="1" w:styleId="8pt0pt">
    <w:name w:val="Основной текст + 8 pt;Интервал 0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position w:val="0"/>
      <w:sz w:val="16"/>
      <w:szCs w:val="16"/>
      <w:u w:val="none"/>
      <w:lang w:val="ru-RU"/>
    </w:rPr>
  </w:style>
  <w:style w:type="paragraph" w:customStyle="1" w:styleId="320">
    <w:name w:val="3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5pt0pt">
    <w:name w:val="Основной текст + 10;5 pt;Интервал 0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position w:val="0"/>
      <w:sz w:val="21"/>
      <w:szCs w:val="21"/>
      <w:u w:val="none"/>
      <w:lang w:val="ru-RU"/>
    </w:rPr>
  </w:style>
  <w:style w:type="paragraph" w:styleId="af8">
    <w:name w:val="Normal (Web)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9">
    <w:name w:val="Body Text Indent"/>
    <w:basedOn w:val="a"/>
    <w:link w:val="afa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afa">
    <w:name w:val="Основной текст с отступом Знак"/>
    <w:link w:val="af9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20">
    <w:name w:val="Заголовок 2 Знак"/>
    <w:link w:val="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table" w:styleId="afb">
    <w:name w:val="Table Grid"/>
    <w:basedOn w:val="a1"/>
    <w:uiPriority w:val="99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c">
    <w:name w:val="Balloon Text"/>
    <w:basedOn w:val="a"/>
    <w:link w:val="af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d">
    <w:name w:val="Текст выноски Знак"/>
    <w:link w:val="afc"/>
    <w:rPr>
      <w:rFonts w:ascii="Tahoma" w:eastAsia="Times New Roman" w:hAnsi="Tahoma" w:cs="Tahoma"/>
      <w:sz w:val="16"/>
      <w:szCs w:val="16"/>
      <w:lang w:eastAsia="ru-RU"/>
    </w:rPr>
  </w:style>
  <w:style w:type="paragraph" w:styleId="afe">
    <w:name w:val="header"/>
    <w:basedOn w:val="a"/>
    <w:link w:val="aff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">
    <w:name w:val="Верхний колонтитул Знак"/>
    <w:link w:val="afe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0">
    <w:name w:val="Emphasis"/>
    <w:qFormat/>
    <w:rPr>
      <w:i/>
      <w:iCs/>
    </w:rPr>
  </w:style>
  <w:style w:type="paragraph" w:customStyle="1" w:styleId="aff1">
    <w:name w:val="Содержимое таблицы"/>
    <w:basedOn w:val="a"/>
    <w:pPr>
      <w:widowControl w:val="0"/>
      <w:suppressLineNumber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consplusnormal0">
    <w:name w:val="consplu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20">
    <w:name w:val="a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5">
    <w:name w:val="1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53">
    <w:name w:val="Знак Знак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1">
    <w:name w:val="h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spacing0">
    <w:name w:val="msonospacing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c0">
    <w:name w:val="ac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3">
    <w:name w:val="Body Text 3"/>
    <w:basedOn w:val="a"/>
    <w:link w:val="3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4">
    <w:name w:val="Основной текст 3 Знак"/>
    <w:link w:val="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Bottom of Form"/>
    <w:basedOn w:val="a"/>
    <w:next w:val="a"/>
    <w:link w:val="z-0"/>
    <w:hidden/>
    <w:pPr>
      <w:pBdr>
        <w:top w:val="single" w:sz="6" w:space="1" w:color="000000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ru-RU"/>
    </w:rPr>
  </w:style>
  <w:style w:type="character" w:customStyle="1" w:styleId="z-0">
    <w:name w:val="z-Конец формы Знак"/>
    <w:link w:val="z-"/>
    <w:rPr>
      <w:rFonts w:ascii="Arial" w:eastAsia="Times New Roman" w:hAnsi="Arial" w:cs="Times New Roman"/>
      <w:vanish/>
      <w:sz w:val="16"/>
      <w:szCs w:val="16"/>
      <w:lang w:eastAsia="ru-RU"/>
    </w:rPr>
  </w:style>
  <w:style w:type="paragraph" w:customStyle="1" w:styleId="Style16">
    <w:name w:val="Style16"/>
    <w:basedOn w:val="a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1">
    <w:name w:val="Font Style21"/>
    <w:rPr>
      <w:rFonts w:ascii="Times New Roman" w:hAnsi="Times New Roman" w:cs="Times New Roman"/>
      <w:b/>
      <w:bCs/>
      <w:sz w:val="24"/>
      <w:szCs w:val="24"/>
    </w:rPr>
  </w:style>
  <w:style w:type="paragraph" w:styleId="aff2">
    <w:name w:val="caption"/>
    <w:basedOn w:val="a"/>
    <w:next w:val="a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32"/>
      <w:szCs w:val="20"/>
      <w:lang w:eastAsia="ru-RU"/>
    </w:rPr>
  </w:style>
  <w:style w:type="paragraph" w:styleId="aff3">
    <w:name w:val="Body Text"/>
    <w:basedOn w:val="a"/>
    <w:link w:val="aff4"/>
    <w:uiPriority w:val="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4">
    <w:name w:val="Основной текст Знак"/>
    <w:link w:val="aff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8">
    <w:name w:val="Body Text Indent 2"/>
    <w:basedOn w:val="a"/>
    <w:link w:val="29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9">
    <w:name w:val="Основной текст с отступом 2 Знак"/>
    <w:link w:val="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a">
    <w:name w:val="Заголовок №2_"/>
    <w:link w:val="2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b">
    <w:name w:val="Заголовок №2"/>
    <w:basedOn w:val="a"/>
    <w:link w:val="2a"/>
    <w:pPr>
      <w:widowControl w:val="0"/>
      <w:shd w:val="clear" w:color="auto" w:fill="FFFFFF"/>
      <w:spacing w:after="420" w:line="0" w:lineRule="atLeast"/>
      <w:ind w:hanging="4760"/>
      <w:outlineLvl w:val="1"/>
    </w:pPr>
    <w:rPr>
      <w:rFonts w:ascii="Times New Roman" w:eastAsia="Times New Roman" w:hAnsi="Times New Roman"/>
      <w:b/>
      <w:bCs/>
      <w:sz w:val="26"/>
      <w:szCs w:val="26"/>
    </w:rPr>
  </w:style>
  <w:style w:type="paragraph" w:styleId="aff5">
    <w:name w:val="No Spacing"/>
    <w:qFormat/>
    <w:rPr>
      <w:sz w:val="22"/>
      <w:szCs w:val="22"/>
      <w:lang w:eastAsia="en-US"/>
    </w:rPr>
  </w:style>
  <w:style w:type="paragraph" w:customStyle="1" w:styleId="Default">
    <w:name w:val="Default"/>
    <w:rPr>
      <w:rFonts w:ascii="Arial" w:hAnsi="Arial" w:cs="Arial"/>
      <w:color w:val="000000"/>
      <w:sz w:val="24"/>
      <w:szCs w:val="24"/>
    </w:rPr>
  </w:style>
  <w:style w:type="paragraph" w:customStyle="1" w:styleId="msonormalcxspmiddle">
    <w:name w:val="msonormalcxspmiddl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13">
    <w:name w:val="Нет списка1"/>
    <w:next w:val="a2"/>
    <w:semiHidden/>
    <w:unhideWhenUsed/>
  </w:style>
  <w:style w:type="table" w:customStyle="1" w:styleId="14">
    <w:name w:val="Сетка таблицы1"/>
    <w:basedOn w:val="a1"/>
    <w:next w:val="afb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6">
    <w:name w:val="Абзац списка1"/>
    <w:basedOn w:val="a"/>
    <w:pPr>
      <w:spacing w:after="0" w:line="240" w:lineRule="auto"/>
      <w:ind w:left="72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2c">
    <w:name w:val="Знак Знак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eastAsia="Times New Roman" w:hAnsi="Courier New" w:cs="Courier New"/>
    </w:rPr>
  </w:style>
  <w:style w:type="paragraph" w:customStyle="1" w:styleId="ConsNormal">
    <w:name w:val="ConsNormal"/>
    <w:pPr>
      <w:widowControl w:val="0"/>
      <w:ind w:right="19772" w:firstLine="720"/>
    </w:pPr>
    <w:rPr>
      <w:rFonts w:ascii="Arial" w:eastAsia="Times New Roman" w:hAnsi="Arial" w:cs="Arial"/>
    </w:rPr>
  </w:style>
  <w:style w:type="paragraph" w:customStyle="1" w:styleId="18">
    <w:name w:val="Обычный (веб)18"/>
    <w:basedOn w:val="a"/>
    <w:pPr>
      <w:spacing w:after="0" w:line="240" w:lineRule="auto"/>
      <w:jc w:val="both"/>
    </w:pPr>
    <w:rPr>
      <w:rFonts w:ascii="Times New Roman" w:eastAsia="Times New Roman" w:hAnsi="Times New Roman"/>
      <w:bCs/>
      <w:color w:val="000000"/>
      <w:sz w:val="28"/>
      <w:szCs w:val="28"/>
      <w:lang w:eastAsia="ar-SA"/>
    </w:rPr>
  </w:style>
  <w:style w:type="paragraph" w:customStyle="1" w:styleId="2d">
    <w:name w:val="Знак Знак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e">
    <w:name w:val="Знак Знак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f">
    <w:name w:val="Знак Знак2 Знак Знак Знак Знак Знак Знак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f0">
    <w:name w:val="Знак Знак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f1">
    <w:name w:val="Знак Знак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f2">
    <w:name w:val="Знак Знак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35">
    <w:name w:val="Body Text Indent 3"/>
    <w:basedOn w:val="a"/>
    <w:link w:val="36"/>
    <w:uiPriority w:val="99"/>
    <w:semiHidden/>
    <w:unhideWhenUsed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link w:val="35"/>
    <w:uiPriority w:val="99"/>
    <w:semiHidden/>
    <w:rPr>
      <w:sz w:val="16"/>
      <w:szCs w:val="16"/>
    </w:rPr>
  </w:style>
  <w:style w:type="paragraph" w:customStyle="1" w:styleId="17">
    <w:name w:val="1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f6">
    <w:name w:val="Hyperlink"/>
    <w:rPr>
      <w:strike w:val="0"/>
      <w:color w:val="808080"/>
      <w:u w:val="none"/>
    </w:rPr>
  </w:style>
  <w:style w:type="character" w:customStyle="1" w:styleId="blk">
    <w:name w:val="blk"/>
  </w:style>
  <w:style w:type="character" w:customStyle="1" w:styleId="19">
    <w:name w:val="Основной текст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1"/>
      <w:szCs w:val="21"/>
      <w:u w:val="none"/>
      <w:lang w:val="ru-RU" w:eastAsia="ru-RU" w:bidi="ru-RU"/>
    </w:rPr>
  </w:style>
  <w:style w:type="paragraph" w:customStyle="1" w:styleId="2f3">
    <w:name w:val="Знак Знак2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minfin.gov-murman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infin.gov-murma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DE53BF-AED8-43E0-A180-1473B3235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16</Pages>
  <Words>4587</Words>
  <Characters>26149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АПР</Company>
  <LinksUpToDate>false</LinksUpToDate>
  <CharactersWithSpaces>30675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Обадина Анна Владимировна</dc:creator>
  <cp:lastModifiedBy>Ковалева Ольга Владимировна</cp:lastModifiedBy>
  <cp:revision>30</cp:revision>
  <dcterms:created xsi:type="dcterms:W3CDTF">2025-10-23T09:21:00Z</dcterms:created>
  <dcterms:modified xsi:type="dcterms:W3CDTF">2026-10-13T13:50:00Z</dcterms:modified>
</cp:coreProperties>
</file>