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D50" w:rsidRDefault="005239D2">
      <w:pPr>
        <w:widowControl w:val="0"/>
        <w:tabs>
          <w:tab w:val="left" w:pos="4253"/>
        </w:tabs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2625725</wp:posOffset>
            </wp:positionH>
            <wp:positionV relativeFrom="paragraph">
              <wp:posOffset>55880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:\Герб вектор\Герб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D50" w:rsidRDefault="00D17D50">
      <w:pPr>
        <w:widowControl w:val="0"/>
        <w:jc w:val="center"/>
        <w:rPr>
          <w:b/>
          <w:sz w:val="28"/>
        </w:rPr>
      </w:pPr>
    </w:p>
    <w:p w:rsidR="00D17D50" w:rsidRDefault="00D17D50">
      <w:pPr>
        <w:widowControl w:val="0"/>
        <w:jc w:val="center"/>
        <w:rPr>
          <w:b/>
          <w:sz w:val="28"/>
        </w:rPr>
      </w:pPr>
    </w:p>
    <w:p w:rsidR="00D17D50" w:rsidRDefault="00D17D50">
      <w:pPr>
        <w:widowControl w:val="0"/>
        <w:rPr>
          <w:b/>
          <w:sz w:val="28"/>
          <w:szCs w:val="28"/>
        </w:rPr>
      </w:pPr>
    </w:p>
    <w:p w:rsidR="00D17D50" w:rsidRDefault="00D17D50">
      <w:pPr>
        <w:widowControl w:val="0"/>
        <w:jc w:val="center"/>
        <w:rPr>
          <w:b/>
        </w:rPr>
      </w:pPr>
    </w:p>
    <w:p w:rsidR="00D17D50" w:rsidRDefault="005239D2">
      <w:pPr>
        <w:widowControl w:val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АДМИНИСТРАЦИЯ </w:t>
      </w:r>
    </w:p>
    <w:p w:rsidR="00D17D50" w:rsidRDefault="005239D2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ПЕЧЕНГСКОГО МУНИЦИПАЛЬНОГО ОКРУГА</w:t>
      </w:r>
    </w:p>
    <w:p w:rsidR="00D17D50" w:rsidRDefault="005239D2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МУРМАНСКОЙ ОБЛАСТИ</w:t>
      </w:r>
    </w:p>
    <w:p w:rsidR="00D17D50" w:rsidRDefault="00D17D50">
      <w:pPr>
        <w:widowControl w:val="0"/>
        <w:jc w:val="center"/>
        <w:rPr>
          <w:b/>
          <w:sz w:val="16"/>
          <w:szCs w:val="16"/>
        </w:rPr>
      </w:pPr>
    </w:p>
    <w:p w:rsidR="00D17D50" w:rsidRDefault="005239D2">
      <w:pPr>
        <w:widowControl w:val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D17D50" w:rsidRPr="00123FA3" w:rsidRDefault="00123FA3" w:rsidP="00123FA3">
      <w:pPr>
        <w:widowControl w:val="0"/>
        <w:jc w:val="right"/>
        <w:rPr>
          <w:b/>
        </w:rPr>
      </w:pPr>
      <w:r w:rsidRPr="00123FA3">
        <w:rPr>
          <w:b/>
        </w:rPr>
        <w:t>ПРОЕКТ</w:t>
      </w:r>
    </w:p>
    <w:p w:rsidR="00D17D50" w:rsidRDefault="00D17D50">
      <w:pPr>
        <w:widowControl w:val="0"/>
        <w:jc w:val="center"/>
      </w:pPr>
    </w:p>
    <w:p w:rsidR="00D17D50" w:rsidRDefault="005239D2">
      <w:pPr>
        <w:widowControl w:val="0"/>
        <w:jc w:val="both"/>
        <w:rPr>
          <w:b/>
        </w:rPr>
      </w:pPr>
      <w:r>
        <w:rPr>
          <w:b/>
        </w:rPr>
        <w:t xml:space="preserve">от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№ </w:t>
      </w:r>
    </w:p>
    <w:p w:rsidR="00D17D50" w:rsidRDefault="005239D2">
      <w:pPr>
        <w:widowControl w:val="0"/>
        <w:jc w:val="center"/>
        <w:rPr>
          <w:b/>
          <w:sz w:val="28"/>
        </w:rPr>
      </w:pPr>
      <w:r>
        <w:rPr>
          <w:b/>
        </w:rPr>
        <w:t>п.г.т. Никель</w:t>
      </w:r>
    </w:p>
    <w:p w:rsidR="00D17D50" w:rsidRDefault="00D17D50">
      <w:pPr>
        <w:widowControl w:val="0"/>
        <w:jc w:val="center"/>
        <w:rPr>
          <w:b/>
          <w:bCs/>
        </w:rPr>
      </w:pPr>
    </w:p>
    <w:p w:rsidR="00D17D50" w:rsidRDefault="00D17D50">
      <w:pPr>
        <w:widowControl w:val="0"/>
        <w:jc w:val="center"/>
        <w:rPr>
          <w:b/>
          <w:bCs/>
        </w:rPr>
      </w:pPr>
    </w:p>
    <w:p w:rsidR="00D17D50" w:rsidRDefault="005239D2">
      <w:pPr>
        <w:tabs>
          <w:tab w:val="left" w:pos="9900"/>
        </w:tabs>
        <w:ind w:right="-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Об утверждении муниципальной программы Печенгского муниципального округа</w:t>
      </w:r>
    </w:p>
    <w:p w:rsidR="00D17D50" w:rsidRDefault="005239D2">
      <w:pPr>
        <w:tabs>
          <w:tab w:val="left" w:pos="9900"/>
        </w:tabs>
        <w:ind w:right="-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«Транспортная система» на 202</w:t>
      </w:r>
      <w:r w:rsidR="00141D78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t xml:space="preserve"> - 202</w:t>
      </w:r>
      <w:r w:rsidR="00141D78"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 xml:space="preserve"> годы</w:t>
      </w:r>
    </w:p>
    <w:p w:rsidR="00D17D50" w:rsidRDefault="00D17D50">
      <w:pPr>
        <w:shd w:val="clear" w:color="auto" w:fill="FFFFFF"/>
        <w:jc w:val="both"/>
        <w:rPr>
          <w:b/>
        </w:rPr>
      </w:pPr>
    </w:p>
    <w:p w:rsidR="00D17D50" w:rsidRDefault="00D17D50">
      <w:pPr>
        <w:ind w:firstLine="709"/>
        <w:jc w:val="both"/>
      </w:pPr>
    </w:p>
    <w:p w:rsidR="00D17D50" w:rsidRDefault="005239D2">
      <w:pPr>
        <w:tabs>
          <w:tab w:val="left" w:pos="0"/>
          <w:tab w:val="left" w:pos="284"/>
          <w:tab w:val="left" w:pos="426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eastAsia="Calibri"/>
          <w:lang w:eastAsia="en-US"/>
        </w:rPr>
        <w:br/>
        <w:t xml:space="preserve">№ 1488, в целях </w:t>
      </w:r>
      <w:r>
        <w:t xml:space="preserve">обеспечения транспортной доступности населенных пунктов Печенгского муниципального округа, </w:t>
      </w:r>
    </w:p>
    <w:p w:rsidR="00D17D50" w:rsidRDefault="00D17D50">
      <w:pPr>
        <w:ind w:firstLine="709"/>
        <w:jc w:val="both"/>
      </w:pPr>
    </w:p>
    <w:p w:rsidR="00D17D50" w:rsidRDefault="005239D2">
      <w:pPr>
        <w:jc w:val="both"/>
        <w:rPr>
          <w:b/>
        </w:rPr>
      </w:pPr>
      <w:r>
        <w:rPr>
          <w:b/>
        </w:rPr>
        <w:t>ПОСТАНОВЛЯЮ:</w:t>
      </w:r>
    </w:p>
    <w:p w:rsidR="00D17D50" w:rsidRDefault="00D17D50">
      <w:pPr>
        <w:widowControl w:val="0"/>
        <w:ind w:right="-5"/>
        <w:jc w:val="both"/>
        <w:rPr>
          <w:szCs w:val="18"/>
        </w:rPr>
      </w:pPr>
    </w:p>
    <w:p w:rsidR="00D17D50" w:rsidRDefault="005239D2">
      <w:pPr>
        <w:ind w:firstLine="709"/>
        <w:jc w:val="both"/>
      </w:pPr>
      <w:r>
        <w:t>1. Утвердить муниципальную программу Печенгского муниципального округа «Транспортная система» на 202</w:t>
      </w:r>
      <w:r w:rsidR="00141D78">
        <w:t>7</w:t>
      </w:r>
      <w:r>
        <w:t xml:space="preserve"> - 202</w:t>
      </w:r>
      <w:r w:rsidR="00141D78">
        <w:t>9</w:t>
      </w:r>
      <w:r>
        <w:t xml:space="preserve"> годы согласно приложению.</w:t>
      </w:r>
    </w:p>
    <w:p w:rsidR="00D17D50" w:rsidRDefault="005239D2">
      <w:pPr>
        <w:widowControl w:val="0"/>
        <w:tabs>
          <w:tab w:val="left" w:pos="0"/>
          <w:tab w:val="left" w:pos="993"/>
          <w:tab w:val="left" w:pos="1276"/>
        </w:tabs>
        <w:ind w:firstLine="709"/>
        <w:jc w:val="both"/>
        <w:rPr>
          <w:lang w:eastAsia="en-US"/>
        </w:rPr>
      </w:pPr>
      <w:r>
        <w:rPr>
          <w:rFonts w:eastAsia="Calibri"/>
          <w:lang w:eastAsia="en-US"/>
        </w:rPr>
        <w:t xml:space="preserve">2. </w:t>
      </w:r>
      <w:r>
        <w:rPr>
          <w:lang w:eastAsia="en-US"/>
        </w:rPr>
        <w:t>Настоящее постановление вступает в силу с 01 января 202</w:t>
      </w:r>
      <w:r w:rsidR="00141D78">
        <w:rPr>
          <w:lang w:eastAsia="en-US"/>
        </w:rPr>
        <w:t>7</w:t>
      </w:r>
      <w:r>
        <w:rPr>
          <w:lang w:eastAsia="en-US"/>
        </w:rPr>
        <w:t xml:space="preserve"> года.</w:t>
      </w:r>
    </w:p>
    <w:p w:rsidR="00D17D50" w:rsidRDefault="005239D2">
      <w:pPr>
        <w:widowControl w:val="0"/>
        <w:tabs>
          <w:tab w:val="left" w:pos="0"/>
          <w:tab w:val="left" w:pos="993"/>
          <w:tab w:val="left" w:pos="1276"/>
        </w:tabs>
        <w:ind w:firstLine="709"/>
        <w:jc w:val="both"/>
        <w:rPr>
          <w:lang w:eastAsia="en-US"/>
        </w:rPr>
      </w:pPr>
      <w:r>
        <w:rPr>
          <w:lang w:eastAsia="en-US"/>
        </w:rPr>
        <w:t xml:space="preserve">3. Настоящее постановление опубликовать в официальном издании газета «Печенга» и разместить на сайте Печенгского муниципального округа в сети Интернет. </w:t>
      </w:r>
    </w:p>
    <w:p w:rsidR="00123FA3" w:rsidRDefault="00123FA3" w:rsidP="00123FA3">
      <w:pPr>
        <w:widowControl w:val="0"/>
        <w:tabs>
          <w:tab w:val="left" w:pos="0"/>
          <w:tab w:val="left" w:pos="993"/>
          <w:tab w:val="left" w:pos="1276"/>
        </w:tabs>
        <w:ind w:firstLine="709"/>
        <w:jc w:val="both"/>
        <w:rPr>
          <w:lang w:eastAsia="en-US"/>
        </w:rPr>
      </w:pPr>
      <w:r>
        <w:rPr>
          <w:lang w:eastAsia="en-US"/>
        </w:rPr>
        <w:t>4.  Контроль за исполнением настоящего постановления возложить на первого заместителя Главы Печенгского муниципального округа Филиппова А.В.</w:t>
      </w:r>
    </w:p>
    <w:p w:rsidR="00D17D50" w:rsidRDefault="00D17D50">
      <w:pPr>
        <w:pStyle w:val="af8"/>
        <w:tabs>
          <w:tab w:val="clear" w:pos="4677"/>
          <w:tab w:val="left" w:pos="851"/>
          <w:tab w:val="left" w:pos="993"/>
          <w:tab w:val="right" w:pos="9498"/>
        </w:tabs>
        <w:spacing w:before="240"/>
        <w:ind w:left="709"/>
        <w:contextualSpacing/>
        <w:jc w:val="both"/>
      </w:pPr>
    </w:p>
    <w:p w:rsidR="00D17D50" w:rsidRDefault="005239D2">
      <w:pPr>
        <w:tabs>
          <w:tab w:val="right" w:pos="9355"/>
        </w:tabs>
        <w:jc w:val="both"/>
      </w:pPr>
      <w:r>
        <w:t>Глава Печенгского муниципального округа                                                        А.</w:t>
      </w:r>
      <w:r w:rsidR="00141D78">
        <w:t>С</w:t>
      </w:r>
      <w:r>
        <w:t xml:space="preserve">. </w:t>
      </w:r>
      <w:r w:rsidR="00141D78">
        <w:t>Пеньшин</w:t>
      </w: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C39FD" w:rsidRDefault="00DC39FD">
      <w:pPr>
        <w:tabs>
          <w:tab w:val="right" w:pos="9355"/>
        </w:tabs>
        <w:jc w:val="both"/>
        <w:rPr>
          <w:sz w:val="20"/>
          <w:szCs w:val="20"/>
        </w:rPr>
      </w:pPr>
    </w:p>
    <w:p w:rsidR="00141D78" w:rsidRDefault="00141D78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141D78">
      <w:pPr>
        <w:tabs>
          <w:tab w:val="right" w:pos="9355"/>
        </w:tabs>
        <w:jc w:val="both"/>
        <w:rPr>
          <w:sz w:val="20"/>
          <w:szCs w:val="20"/>
        </w:rPr>
      </w:pPr>
      <w:r>
        <w:rPr>
          <w:sz w:val="20"/>
          <w:szCs w:val="20"/>
        </w:rPr>
        <w:t>Веверица В.А., 2-52-63</w:t>
      </w:r>
    </w:p>
    <w:p w:rsidR="00D17D50" w:rsidRDefault="00D17D50">
      <w:pPr>
        <w:ind w:left="5529"/>
        <w:rPr>
          <w:bCs/>
        </w:rPr>
      </w:pPr>
    </w:p>
    <w:p w:rsidR="00D17D50" w:rsidRDefault="005239D2">
      <w:pPr>
        <w:ind w:left="5529"/>
        <w:rPr>
          <w:b/>
        </w:rPr>
      </w:pPr>
      <w:r>
        <w:rPr>
          <w:bCs/>
        </w:rPr>
        <w:lastRenderedPageBreak/>
        <w:t>Приложение</w:t>
      </w:r>
    </w:p>
    <w:p w:rsidR="00D17D50" w:rsidRDefault="005239D2">
      <w:pPr>
        <w:ind w:left="5529"/>
        <w:jc w:val="both"/>
      </w:pPr>
      <w:r>
        <w:t xml:space="preserve">к постановлению администрации Печенгского муниципального округа от </w:t>
      </w:r>
      <w:r w:rsidR="00141D78">
        <w:t xml:space="preserve"> </w:t>
      </w:r>
      <w:r w:rsidR="00123FA3">
        <w:t xml:space="preserve"> </w:t>
      </w:r>
      <w:r w:rsidR="00141D78">
        <w:t xml:space="preserve">№ </w:t>
      </w:r>
    </w:p>
    <w:p w:rsidR="00D17D50" w:rsidRDefault="00D17D50">
      <w:pPr>
        <w:pStyle w:val="ConsPlusNormal"/>
        <w:jc w:val="both"/>
      </w:pPr>
    </w:p>
    <w:p w:rsidR="00D17D50" w:rsidRDefault="00D17D50">
      <w:pPr>
        <w:pStyle w:val="ConsPlusNormal"/>
        <w:jc w:val="both"/>
      </w:pPr>
    </w:p>
    <w:p w:rsidR="00141D78" w:rsidRDefault="00141D78">
      <w:pPr>
        <w:pStyle w:val="ConsPlusNormal"/>
        <w:jc w:val="center"/>
        <w:rPr>
          <w:b/>
          <w:szCs w:val="24"/>
        </w:rPr>
      </w:pPr>
      <w:bookmarkStart w:id="0" w:name="P349"/>
      <w:bookmarkEnd w:id="0"/>
    </w:p>
    <w:p w:rsidR="00D17D50" w:rsidRDefault="005239D2">
      <w:pPr>
        <w:pStyle w:val="ConsPlusNormal"/>
        <w:jc w:val="center"/>
        <w:rPr>
          <w:b/>
          <w:szCs w:val="24"/>
        </w:rPr>
      </w:pPr>
      <w:r>
        <w:rPr>
          <w:b/>
          <w:szCs w:val="24"/>
        </w:rPr>
        <w:t>МУНИЦИПАЛЬНАЯ ПРОГРАММА</w:t>
      </w:r>
    </w:p>
    <w:p w:rsidR="00D17D50" w:rsidRDefault="005239D2">
      <w:pPr>
        <w:pStyle w:val="ConsPlusNormal"/>
        <w:jc w:val="center"/>
        <w:rPr>
          <w:b/>
          <w:szCs w:val="24"/>
        </w:rPr>
      </w:pPr>
      <w:r>
        <w:rPr>
          <w:b/>
          <w:szCs w:val="24"/>
        </w:rPr>
        <w:t>Печенгского муниципального округа</w:t>
      </w:r>
    </w:p>
    <w:p w:rsidR="00D17D50" w:rsidRDefault="00D17D50">
      <w:pPr>
        <w:pStyle w:val="ConsPlusNormal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D17D50">
        <w:trPr>
          <w:trHeight w:val="10305"/>
        </w:trPr>
        <w:tc>
          <w:tcPr>
            <w:tcW w:w="90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17D50" w:rsidRDefault="005239D2" w:rsidP="006E0ED6">
            <w:pPr>
              <w:pStyle w:val="ConsPlusNormal"/>
              <w:jc w:val="center"/>
            </w:pPr>
            <w:r>
              <w:rPr>
                <w:b/>
                <w:sz w:val="28"/>
                <w:szCs w:val="28"/>
                <w:u w:val="single"/>
              </w:rPr>
              <w:t>«Транспортная система»</w:t>
            </w:r>
          </w:p>
          <w:p w:rsidR="00D17D50" w:rsidRDefault="00D17D50">
            <w:pPr>
              <w:pStyle w:val="ConsPlusNormal"/>
            </w:pPr>
          </w:p>
          <w:p w:rsidR="00141D78" w:rsidRDefault="00141D78">
            <w:pPr>
              <w:pStyle w:val="ConsPlusNormal"/>
            </w:pPr>
          </w:p>
          <w:p w:rsidR="00141D78" w:rsidRDefault="00141D78">
            <w:pPr>
              <w:pStyle w:val="ConsPlusNormal"/>
            </w:pPr>
          </w:p>
          <w:p w:rsidR="00D17D50" w:rsidRDefault="005239D2">
            <w:pPr>
              <w:pStyle w:val="ConsPlusNormal"/>
            </w:pPr>
            <w:r>
              <w:t>Срок реализации: 202</w:t>
            </w:r>
            <w:r w:rsidR="0039351E">
              <w:t>7</w:t>
            </w:r>
            <w:r>
              <w:t xml:space="preserve"> – 202</w:t>
            </w:r>
            <w:r w:rsidR="0039351E">
              <w:t>9</w:t>
            </w:r>
            <w:r>
              <w:t xml:space="preserve"> годы</w:t>
            </w: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  <w:jc w:val="both"/>
            </w:pPr>
          </w:p>
          <w:p w:rsidR="00D17D50" w:rsidRDefault="00D17D50">
            <w:pPr>
              <w:pStyle w:val="ConsPlusNormal"/>
              <w:jc w:val="both"/>
            </w:pPr>
          </w:p>
          <w:p w:rsidR="00141D78" w:rsidRDefault="00141D78">
            <w:pPr>
              <w:pStyle w:val="ConsPlusNormal"/>
              <w:jc w:val="both"/>
            </w:pPr>
          </w:p>
          <w:p w:rsidR="00141D78" w:rsidRDefault="00141D78">
            <w:pPr>
              <w:pStyle w:val="ConsPlusNormal"/>
              <w:jc w:val="both"/>
            </w:pPr>
          </w:p>
          <w:p w:rsidR="00141D78" w:rsidRDefault="00141D78">
            <w:pPr>
              <w:pStyle w:val="ConsPlusNormal"/>
              <w:jc w:val="both"/>
            </w:pPr>
          </w:p>
          <w:p w:rsidR="00141D78" w:rsidRDefault="00141D78">
            <w:pPr>
              <w:pStyle w:val="ConsPlusNormal"/>
              <w:jc w:val="both"/>
            </w:pPr>
          </w:p>
          <w:p w:rsidR="00D17D50" w:rsidRDefault="00D17D50">
            <w:pPr>
              <w:pStyle w:val="ConsPlusNormal"/>
              <w:jc w:val="both"/>
            </w:pPr>
          </w:p>
          <w:p w:rsidR="00D17D50" w:rsidRPr="00E2343D" w:rsidRDefault="005239D2" w:rsidP="00E2343D">
            <w:pPr>
              <w:pStyle w:val="ConsPlusNormal"/>
              <w:jc w:val="both"/>
              <w:rPr>
                <w:b/>
                <w:bCs/>
                <w:sz w:val="26"/>
                <w:szCs w:val="26"/>
              </w:rPr>
            </w:pPr>
            <w:r w:rsidRPr="00E2343D">
              <w:rPr>
                <w:sz w:val="26"/>
                <w:szCs w:val="26"/>
              </w:rPr>
              <w:t xml:space="preserve">Ответственный исполнитель муниципальной программы </w:t>
            </w:r>
            <w:r w:rsidR="00E2343D" w:rsidRPr="00E2343D">
              <w:rPr>
                <w:b/>
                <w:sz w:val="26"/>
                <w:szCs w:val="26"/>
              </w:rPr>
              <w:t>–</w:t>
            </w:r>
            <w:r w:rsidRPr="00E2343D">
              <w:rPr>
                <w:b/>
                <w:sz w:val="26"/>
                <w:szCs w:val="26"/>
              </w:rPr>
              <w:t xml:space="preserve"> </w:t>
            </w:r>
            <w:r w:rsidR="00E2343D" w:rsidRPr="00E2343D">
              <w:rPr>
                <w:b/>
                <w:sz w:val="26"/>
                <w:szCs w:val="26"/>
              </w:rPr>
              <w:t>Комитет по управлению имуществом администрации</w:t>
            </w:r>
            <w:r w:rsidRPr="00E2343D">
              <w:rPr>
                <w:b/>
                <w:bCs/>
                <w:sz w:val="26"/>
                <w:szCs w:val="26"/>
              </w:rPr>
              <w:t xml:space="preserve"> Печенгского муниципального округа)</w:t>
            </w:r>
          </w:p>
        </w:tc>
      </w:tr>
    </w:tbl>
    <w:p w:rsidR="00D17D50" w:rsidRDefault="00D17D50">
      <w:pPr>
        <w:pStyle w:val="ConsPlusNormal"/>
        <w:jc w:val="center"/>
        <w:rPr>
          <w:b/>
        </w:rPr>
      </w:pPr>
      <w:bookmarkStart w:id="1" w:name="P366"/>
      <w:bookmarkEnd w:id="1"/>
    </w:p>
    <w:p w:rsidR="005239D2" w:rsidRDefault="005239D2">
      <w:pPr>
        <w:pStyle w:val="ConsPlusNormal"/>
        <w:jc w:val="center"/>
        <w:rPr>
          <w:b/>
        </w:rPr>
      </w:pPr>
    </w:p>
    <w:p w:rsidR="00D17D50" w:rsidRDefault="005239D2">
      <w:pPr>
        <w:pStyle w:val="ConsPlusNormal"/>
        <w:jc w:val="center"/>
        <w:rPr>
          <w:b/>
        </w:rPr>
      </w:pPr>
      <w:r>
        <w:rPr>
          <w:b/>
        </w:rPr>
        <w:lastRenderedPageBreak/>
        <w:t>ПАСПОРТ</w:t>
      </w:r>
    </w:p>
    <w:p w:rsidR="00D17D50" w:rsidRDefault="005239D2">
      <w:pPr>
        <w:pStyle w:val="ConsPlusNormal"/>
        <w:jc w:val="center"/>
        <w:rPr>
          <w:b/>
        </w:rPr>
      </w:pPr>
      <w:r>
        <w:rPr>
          <w:b/>
        </w:rPr>
        <w:t>муниципальной программы Печенгского муниципального округа</w:t>
      </w:r>
    </w:p>
    <w:p w:rsidR="00D17D50" w:rsidRDefault="00D17D50">
      <w:pPr>
        <w:pStyle w:val="ConsPlusNormal"/>
        <w:jc w:val="both"/>
        <w:rPr>
          <w:b/>
        </w:rPr>
      </w:pPr>
    </w:p>
    <w:p w:rsidR="00D17D50" w:rsidRDefault="005239D2">
      <w:pPr>
        <w:pStyle w:val="ConsPlusNormal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«Транспортная система»</w:t>
      </w:r>
    </w:p>
    <w:p w:rsidR="00D17D50" w:rsidRDefault="00D17D50">
      <w:pPr>
        <w:pStyle w:val="ConsPlusNormal"/>
        <w:jc w:val="center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946"/>
      </w:tblGrid>
      <w:tr w:rsidR="00D17D50" w:rsidTr="00141D78"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Цель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  <w:jc w:val="both"/>
            </w:pPr>
            <w:r>
              <w:t xml:space="preserve">Обеспечение транспортной доступности населенных пунктов Печенгского муниципального округа, увеличение доли </w:t>
            </w:r>
            <w:r>
              <w:rPr>
                <w:rFonts w:eastAsia="Times New Roman"/>
                <w:szCs w:val="24"/>
              </w:rPr>
              <w:t>автомобильных дорог общего пользования местного значения, соответствующих нормативным требованиям</w:t>
            </w:r>
          </w:p>
        </w:tc>
      </w:tr>
      <w:tr w:rsidR="00D17D50" w:rsidTr="00141D78"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Сроки и этапы реализации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 w:rsidP="00141D78">
            <w:pPr>
              <w:pStyle w:val="ConsPlusNormal"/>
            </w:pPr>
            <w:r>
              <w:t>202</w:t>
            </w:r>
            <w:r w:rsidR="00141D78">
              <w:t>7</w:t>
            </w:r>
            <w:r>
              <w:t xml:space="preserve"> - 202</w:t>
            </w:r>
            <w:r w:rsidR="00141D78">
              <w:t>9</w:t>
            </w:r>
            <w:r>
              <w:t xml:space="preserve"> годы</w:t>
            </w:r>
          </w:p>
        </w:tc>
      </w:tr>
      <w:tr w:rsidR="00D17D50" w:rsidTr="00141D78">
        <w:tblPrEx>
          <w:tblBorders>
            <w:insideV w:val="none" w:sz="0" w:space="0" w:color="auto"/>
          </w:tblBorders>
        </w:tblPrEx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D50" w:rsidRDefault="005239D2">
            <w:pPr>
              <w:pStyle w:val="ConsPlusNormal"/>
            </w:pPr>
            <w:r>
              <w:rPr>
                <w:szCs w:val="24"/>
              </w:rPr>
              <w:t>Финансовое обеспечение 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D50" w:rsidRDefault="005239D2">
            <w:pPr>
              <w:widowControl w:val="0"/>
              <w:jc w:val="both"/>
            </w:pPr>
            <w:r>
              <w:t xml:space="preserve">Всего по программе: </w:t>
            </w:r>
            <w:r w:rsidR="009C39A7" w:rsidRPr="009C39A7">
              <w:rPr>
                <w:b/>
              </w:rPr>
              <w:t>613</w:t>
            </w:r>
            <w:r w:rsidR="009C39A7">
              <w:rPr>
                <w:b/>
              </w:rPr>
              <w:t> </w:t>
            </w:r>
            <w:r w:rsidR="009C39A7" w:rsidRPr="009C39A7">
              <w:rPr>
                <w:b/>
              </w:rPr>
              <w:t>725</w:t>
            </w:r>
            <w:r w:rsidR="009C39A7">
              <w:rPr>
                <w:b/>
              </w:rPr>
              <w:t> 943,50</w:t>
            </w:r>
            <w:r>
              <w:t xml:space="preserve"> </w:t>
            </w:r>
            <w:r>
              <w:rPr>
                <w:b/>
              </w:rPr>
              <w:t>рублей,</w:t>
            </w:r>
            <w:r>
              <w:t xml:space="preserve"> в том числе: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МБ: </w:t>
            </w:r>
            <w:r w:rsidR="0039351E">
              <w:t>543 168 000</w:t>
            </w:r>
            <w:r w:rsidR="00054A8E">
              <w:t>,00</w:t>
            </w:r>
            <w:r>
              <w:t xml:space="preserve"> рублей, из них:</w:t>
            </w:r>
          </w:p>
          <w:p w:rsidR="00D17D50" w:rsidRDefault="005239D2">
            <w:pPr>
              <w:widowControl w:val="0"/>
              <w:jc w:val="both"/>
            </w:pPr>
            <w:r>
              <w:t>202</w:t>
            </w:r>
            <w:r w:rsidR="00141D78">
              <w:t>7</w:t>
            </w:r>
            <w:r>
              <w:t xml:space="preserve"> год:</w:t>
            </w:r>
            <w:r w:rsidR="0039351E">
              <w:t>182 846 600,00</w:t>
            </w:r>
            <w:r>
              <w:t xml:space="preserve"> рублей,</w:t>
            </w:r>
          </w:p>
          <w:p w:rsidR="00D17D50" w:rsidRDefault="00141D78">
            <w:pPr>
              <w:widowControl w:val="0"/>
              <w:jc w:val="both"/>
            </w:pPr>
            <w:r>
              <w:t>2028</w:t>
            </w:r>
            <w:r w:rsidR="005239D2">
              <w:t xml:space="preserve"> год:</w:t>
            </w:r>
            <w:r w:rsidR="0039351E">
              <w:t>180 160 70</w:t>
            </w:r>
            <w:r>
              <w:t>0</w:t>
            </w:r>
            <w:r w:rsidR="005239D2">
              <w:t>,</w:t>
            </w:r>
            <w:r>
              <w:t>00</w:t>
            </w:r>
            <w:r w:rsidR="005239D2">
              <w:t xml:space="preserve"> рублей,</w:t>
            </w:r>
          </w:p>
          <w:p w:rsidR="00D17D50" w:rsidRDefault="00141D78">
            <w:pPr>
              <w:widowControl w:val="0"/>
              <w:jc w:val="both"/>
            </w:pPr>
            <w:r>
              <w:t>2029</w:t>
            </w:r>
            <w:r w:rsidR="005239D2">
              <w:t xml:space="preserve"> год:</w:t>
            </w:r>
            <w:r w:rsidR="0039351E">
              <w:t>180 160 700</w:t>
            </w:r>
            <w:r>
              <w:t>,00</w:t>
            </w:r>
            <w:r w:rsidR="005239D2">
              <w:t xml:space="preserve"> рублей;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ОБ: </w:t>
            </w:r>
            <w:r w:rsidR="009C39A7">
              <w:t>26 435 943,50</w:t>
            </w:r>
            <w:r>
              <w:t xml:space="preserve"> рублей, из них:</w:t>
            </w:r>
          </w:p>
          <w:p w:rsidR="00D17D50" w:rsidRDefault="00141D78">
            <w:pPr>
              <w:widowControl w:val="0"/>
              <w:jc w:val="both"/>
            </w:pPr>
            <w:r>
              <w:t>2027</w:t>
            </w:r>
            <w:r w:rsidR="005239D2">
              <w:t xml:space="preserve"> год: </w:t>
            </w:r>
            <w:r w:rsidR="009C39A7">
              <w:t>15 828 918,00</w:t>
            </w:r>
            <w:r w:rsidR="005239D2">
              <w:t xml:space="preserve"> рублей,</w:t>
            </w:r>
          </w:p>
          <w:p w:rsidR="00D17D50" w:rsidRDefault="00141D78">
            <w:pPr>
              <w:widowControl w:val="0"/>
              <w:jc w:val="both"/>
            </w:pPr>
            <w:r>
              <w:t>2028</w:t>
            </w:r>
            <w:r w:rsidR="005239D2">
              <w:t xml:space="preserve"> год: </w:t>
            </w:r>
            <w:r w:rsidR="009C39A7">
              <w:t>1 610 025,50</w:t>
            </w:r>
            <w:r w:rsidR="005239D2">
              <w:t xml:space="preserve"> рублей,</w:t>
            </w:r>
          </w:p>
          <w:p w:rsidR="00D17D50" w:rsidRDefault="00141D78">
            <w:pPr>
              <w:widowControl w:val="0"/>
              <w:jc w:val="both"/>
            </w:pPr>
            <w:r>
              <w:t>2029</w:t>
            </w:r>
            <w:r w:rsidR="005239D2">
              <w:t xml:space="preserve"> год: </w:t>
            </w:r>
            <w:r w:rsidR="009C39A7">
              <w:t>8 997 000,00</w:t>
            </w:r>
            <w:r w:rsidR="005239D2">
              <w:t xml:space="preserve"> рублей;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ФБ: </w:t>
            </w:r>
            <w:r w:rsidR="009C39A7">
              <w:t>44 122 000,00</w:t>
            </w:r>
            <w:r>
              <w:t xml:space="preserve"> рублей, из них:</w:t>
            </w:r>
          </w:p>
          <w:p w:rsidR="00D17D50" w:rsidRDefault="00141D78">
            <w:pPr>
              <w:widowControl w:val="0"/>
              <w:jc w:val="both"/>
            </w:pPr>
            <w:r>
              <w:t>2027</w:t>
            </w:r>
            <w:r w:rsidR="005239D2">
              <w:t xml:space="preserve"> год: </w:t>
            </w:r>
            <w:r w:rsidR="009C39A7">
              <w:t>20 987 400,00</w:t>
            </w:r>
            <w:r w:rsidR="005239D2">
              <w:t xml:space="preserve"> рублей,</w:t>
            </w:r>
          </w:p>
          <w:p w:rsidR="00D17D50" w:rsidRDefault="00141D78">
            <w:pPr>
              <w:widowControl w:val="0"/>
              <w:jc w:val="both"/>
            </w:pPr>
            <w:r>
              <w:t>2028</w:t>
            </w:r>
            <w:r w:rsidR="005239D2">
              <w:t xml:space="preserve"> год: </w:t>
            </w:r>
            <w:r w:rsidR="009C39A7">
              <w:t>2 134 600,00</w:t>
            </w:r>
            <w:r w:rsidR="005239D2">
              <w:t xml:space="preserve"> рублей,</w:t>
            </w:r>
          </w:p>
          <w:p w:rsidR="00D17D50" w:rsidRDefault="00141D78">
            <w:pPr>
              <w:widowControl w:val="0"/>
              <w:jc w:val="both"/>
            </w:pPr>
            <w:r>
              <w:t>2029</w:t>
            </w:r>
            <w:r w:rsidR="005239D2">
              <w:t xml:space="preserve"> год: </w:t>
            </w:r>
            <w:r w:rsidR="009C39A7">
              <w:t>21 000 000</w:t>
            </w:r>
            <w:r w:rsidR="005239D2">
              <w:t>,00 рублей;</w:t>
            </w:r>
          </w:p>
          <w:p w:rsidR="00D17D50" w:rsidRDefault="005239D2">
            <w:pPr>
              <w:widowControl w:val="0"/>
              <w:jc w:val="both"/>
            </w:pPr>
            <w:r>
              <w:t>ВБС: 0,00 рублей, из них:</w:t>
            </w:r>
          </w:p>
          <w:p w:rsidR="00D17D50" w:rsidRDefault="00141D78">
            <w:pPr>
              <w:widowControl w:val="0"/>
              <w:jc w:val="both"/>
            </w:pPr>
            <w:r>
              <w:t>2027</w:t>
            </w:r>
            <w:r w:rsidR="005239D2">
              <w:t xml:space="preserve"> год: 0,00 рублей,</w:t>
            </w:r>
          </w:p>
          <w:p w:rsidR="00D17D50" w:rsidRDefault="00141D78">
            <w:pPr>
              <w:widowControl w:val="0"/>
              <w:jc w:val="both"/>
            </w:pPr>
            <w:r>
              <w:t>2028</w:t>
            </w:r>
            <w:r w:rsidR="005239D2">
              <w:t xml:space="preserve"> год: 0,00 рублей,</w:t>
            </w:r>
          </w:p>
          <w:p w:rsidR="00D17D50" w:rsidRDefault="00141D78">
            <w:pPr>
              <w:pStyle w:val="ConsPlusNormal"/>
              <w:rPr>
                <w:highlight w:val="cyan"/>
              </w:rPr>
            </w:pPr>
            <w:r>
              <w:rPr>
                <w:szCs w:val="24"/>
              </w:rPr>
              <w:t>2029</w:t>
            </w:r>
            <w:r w:rsidR="005239D2">
              <w:rPr>
                <w:szCs w:val="24"/>
              </w:rPr>
              <w:t xml:space="preserve"> год: 0,00 рублей.</w:t>
            </w:r>
          </w:p>
        </w:tc>
      </w:tr>
      <w:tr w:rsidR="00D17D50" w:rsidTr="00141D78"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Ожидаемые конечные результаты реализации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Ожидаемые </w:t>
            </w:r>
            <w:r w:rsidRPr="009C39A7">
              <w:rPr>
                <w:rFonts w:eastAsia="Calibri"/>
                <w:szCs w:val="24"/>
              </w:rPr>
              <w:t>результаты к 20</w:t>
            </w:r>
            <w:r w:rsidR="00EE46E7" w:rsidRPr="009C39A7">
              <w:rPr>
                <w:rFonts w:eastAsia="Calibri"/>
                <w:szCs w:val="24"/>
              </w:rPr>
              <w:t>30</w:t>
            </w:r>
            <w:r w:rsidRPr="009C39A7">
              <w:rPr>
                <w:rFonts w:eastAsia="Calibri"/>
                <w:szCs w:val="24"/>
              </w:rPr>
              <w:t xml:space="preserve"> году:</w:t>
            </w:r>
          </w:p>
          <w:p w:rsidR="008174DC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 w:val="22"/>
              </w:rPr>
              <w:t xml:space="preserve"> </w:t>
            </w:r>
            <w:r>
              <w:rPr>
                <w:szCs w:val="24"/>
              </w:rPr>
              <w:t xml:space="preserve">- увеличение доли автомобильных дорог общего пользования местного значения, отвечающих нормативным требованиям – </w:t>
            </w:r>
            <w:r w:rsidRPr="00B00092">
              <w:rPr>
                <w:szCs w:val="24"/>
              </w:rPr>
              <w:t xml:space="preserve">до </w:t>
            </w:r>
            <w:r w:rsidR="008174DC" w:rsidRPr="00B00092">
              <w:rPr>
                <w:szCs w:val="24"/>
              </w:rPr>
              <w:t>46</w:t>
            </w:r>
            <w:r w:rsidR="00B00092" w:rsidRPr="00B00092">
              <w:rPr>
                <w:szCs w:val="24"/>
              </w:rPr>
              <w:t>,08</w:t>
            </w:r>
            <w:r w:rsidR="008174DC" w:rsidRPr="00B00092">
              <w:rPr>
                <w:szCs w:val="24"/>
              </w:rPr>
              <w:t xml:space="preserve"> </w:t>
            </w:r>
            <w:r w:rsidRPr="00B00092">
              <w:rPr>
                <w:szCs w:val="24"/>
              </w:rPr>
              <w:t>%;</w:t>
            </w:r>
            <w:r w:rsidR="009C39A7" w:rsidRPr="009C39A7">
              <w:rPr>
                <w:szCs w:val="24"/>
              </w:rPr>
              <w:t xml:space="preserve">     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- обеспечение содержания </w:t>
            </w:r>
            <w:r>
              <w:rPr>
                <w:szCs w:val="24"/>
              </w:rPr>
              <w:t xml:space="preserve">автомобильных дорог общего пользования местного значения общей протяженностью </w:t>
            </w:r>
            <w:r w:rsidR="009C39A7" w:rsidRPr="00A40E20">
              <w:rPr>
                <w:szCs w:val="24"/>
              </w:rPr>
              <w:t>73,5</w:t>
            </w:r>
            <w:r w:rsidRPr="00A40E20">
              <w:rPr>
                <w:szCs w:val="24"/>
              </w:rPr>
              <w:t> км;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- обеспечение площади</w:t>
            </w:r>
            <w:r>
              <w:rPr>
                <w:sz w:val="22"/>
              </w:rPr>
              <w:t xml:space="preserve"> </w:t>
            </w:r>
            <w:r>
              <w:rPr>
                <w:szCs w:val="24"/>
              </w:rPr>
              <w:t xml:space="preserve">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 – </w:t>
            </w:r>
            <w:r w:rsidRPr="00A40E20">
              <w:rPr>
                <w:szCs w:val="24"/>
              </w:rPr>
              <w:t>600 м</w:t>
            </w:r>
            <w:r w:rsidRPr="00A40E20">
              <w:rPr>
                <w:szCs w:val="24"/>
                <w:vertAlign w:val="superscript"/>
              </w:rPr>
              <w:t>2</w:t>
            </w:r>
            <w:r w:rsidRPr="00A40E20">
              <w:rPr>
                <w:szCs w:val="24"/>
              </w:rPr>
              <w:t xml:space="preserve"> ежегодно;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 протяженность дорожной разметки на автомобильных дорогах общего пользования местного значения – </w:t>
            </w:r>
            <w:r w:rsidRPr="00A40E20">
              <w:rPr>
                <w:szCs w:val="24"/>
              </w:rPr>
              <w:t>16,4 км ежегодно;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 w:val="22"/>
              </w:rPr>
              <w:t>- </w:t>
            </w:r>
            <w:r>
              <w:rPr>
                <w:szCs w:val="24"/>
              </w:rPr>
              <w:t xml:space="preserve">сохранение обеспеченности улично-дорожной сети Печенгского муниципального округа дорожными знаками на уровне </w:t>
            </w:r>
            <w:r w:rsidRPr="00A40E20">
              <w:rPr>
                <w:szCs w:val="24"/>
              </w:rPr>
              <w:t>100 %;</w:t>
            </w:r>
          </w:p>
          <w:p w:rsidR="00A40E2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- приведение в нормативное состояние автомобильных дорог общего пользования местного значения и (или) их участков</w:t>
            </w:r>
            <w:r w:rsidR="00892A3D">
              <w:rPr>
                <w:szCs w:val="24"/>
              </w:rPr>
              <w:t xml:space="preserve"> к </w:t>
            </w:r>
            <w:r w:rsidR="00EE46E7" w:rsidRPr="006F4975">
              <w:rPr>
                <w:szCs w:val="24"/>
              </w:rPr>
              <w:t>20</w:t>
            </w:r>
            <w:r w:rsidR="00892A3D">
              <w:rPr>
                <w:szCs w:val="24"/>
              </w:rPr>
              <w:t>30</w:t>
            </w:r>
            <w:r w:rsidR="00EE46E7" w:rsidRPr="006F4975">
              <w:rPr>
                <w:szCs w:val="24"/>
              </w:rPr>
              <w:t xml:space="preserve"> год</w:t>
            </w:r>
            <w:r w:rsidR="00892A3D">
              <w:rPr>
                <w:szCs w:val="24"/>
              </w:rPr>
              <w:t>у</w:t>
            </w:r>
            <w:r w:rsidR="00EE46E7" w:rsidRPr="006F4975">
              <w:rPr>
                <w:szCs w:val="24"/>
              </w:rPr>
              <w:t xml:space="preserve"> – </w:t>
            </w:r>
            <w:r w:rsidR="00A40E20" w:rsidRPr="006F4975">
              <w:rPr>
                <w:szCs w:val="24"/>
              </w:rPr>
              <w:t>3</w:t>
            </w:r>
            <w:r w:rsidR="00892A3D">
              <w:rPr>
                <w:szCs w:val="24"/>
              </w:rPr>
              <w:t>3,87</w:t>
            </w:r>
            <w:r w:rsidR="00EE46E7" w:rsidRPr="006F4975">
              <w:rPr>
                <w:szCs w:val="24"/>
              </w:rPr>
              <w:t xml:space="preserve"> км</w:t>
            </w:r>
            <w:r w:rsidR="00A40E20" w:rsidRPr="006F4975">
              <w:rPr>
                <w:szCs w:val="24"/>
              </w:rPr>
              <w:t>;</w:t>
            </w:r>
          </w:p>
          <w:p w:rsidR="00D17D50" w:rsidRDefault="005239D2" w:rsidP="00A40E20">
            <w:pPr>
              <w:pStyle w:val="ConsPlusNormal"/>
              <w:jc w:val="both"/>
            </w:pPr>
            <w:r>
              <w:rPr>
                <w:szCs w:val="24"/>
              </w:rPr>
              <w:t xml:space="preserve">- обеспечение выполнения мероприятий по оценке технического состояния </w:t>
            </w:r>
            <w:r w:rsidR="00975FCE">
              <w:rPr>
                <w:szCs w:val="24"/>
              </w:rPr>
              <w:t xml:space="preserve">(диагностика) </w:t>
            </w:r>
            <w:r>
              <w:rPr>
                <w:szCs w:val="24"/>
              </w:rPr>
              <w:t xml:space="preserve">автомобильных дорог общего пользования местного значения на </w:t>
            </w:r>
            <w:r w:rsidRPr="00A40E20">
              <w:rPr>
                <w:szCs w:val="24"/>
              </w:rPr>
              <w:t xml:space="preserve">уровне 100 % </w:t>
            </w:r>
            <w:r w:rsidR="00A40E20" w:rsidRPr="006F4975">
              <w:rPr>
                <w:szCs w:val="24"/>
              </w:rPr>
              <w:t>ежегодно</w:t>
            </w:r>
            <w:r w:rsidRPr="006F4975">
              <w:rPr>
                <w:szCs w:val="24"/>
              </w:rPr>
              <w:t>.</w:t>
            </w:r>
            <w:r>
              <w:t xml:space="preserve"> </w:t>
            </w:r>
          </w:p>
        </w:tc>
      </w:tr>
      <w:tr w:rsidR="00D17D50" w:rsidTr="00141D78">
        <w:trPr>
          <w:trHeight w:val="13"/>
        </w:trPr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lastRenderedPageBreak/>
              <w:t>Ответственный исполнитель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A22040">
            <w:pPr>
              <w:pStyle w:val="ConsPlusNormal"/>
              <w:jc w:val="both"/>
            </w:pPr>
            <w:r>
              <w:t>Комитет по управлению имуществом администрации Печенгского муниципального округа (далее – КУИ)</w:t>
            </w:r>
            <w:r w:rsidR="005239D2">
              <w:t xml:space="preserve"> </w:t>
            </w:r>
          </w:p>
        </w:tc>
      </w:tr>
      <w:tr w:rsidR="00D17D50" w:rsidTr="00141D78"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Соисполнители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46E7" w:rsidRDefault="00EE46E7" w:rsidP="00EC319F">
            <w:pPr>
              <w:pStyle w:val="ConsPlusNormal"/>
              <w:jc w:val="both"/>
              <w:rPr>
                <w:color w:val="000000"/>
                <w:spacing w:val="1"/>
                <w:szCs w:val="24"/>
              </w:rPr>
            </w:pPr>
            <w:r>
              <w:rPr>
                <w:color w:val="000000"/>
                <w:spacing w:val="1"/>
                <w:szCs w:val="24"/>
              </w:rPr>
              <w:t>КУИ;</w:t>
            </w:r>
            <w:r w:rsidR="00EC319F">
              <w:rPr>
                <w:color w:val="000000"/>
                <w:spacing w:val="1"/>
                <w:szCs w:val="24"/>
              </w:rPr>
              <w:t xml:space="preserve"> </w:t>
            </w:r>
          </w:p>
          <w:p w:rsidR="00EE46E7" w:rsidRDefault="00EE46E7" w:rsidP="00EE46E7">
            <w:pPr>
              <w:pStyle w:val="ConsPlusNormal"/>
              <w:jc w:val="both"/>
              <w:rPr>
                <w:szCs w:val="24"/>
              </w:rPr>
            </w:pPr>
            <w:r>
              <w:rPr>
                <w:color w:val="000000"/>
                <w:spacing w:val="1"/>
                <w:szCs w:val="24"/>
              </w:rPr>
              <w:t>М</w:t>
            </w:r>
            <w:r w:rsidR="005239D2">
              <w:rPr>
                <w:color w:val="000000"/>
                <w:spacing w:val="1"/>
                <w:szCs w:val="24"/>
              </w:rPr>
              <w:t xml:space="preserve">униципальное бюджетное учреждение «Никельская дорожная служба» (далее - </w:t>
            </w:r>
            <w:r>
              <w:rPr>
                <w:szCs w:val="24"/>
              </w:rPr>
              <w:t>МБУ «НДС»);</w:t>
            </w:r>
          </w:p>
          <w:p w:rsidR="00EE46E7" w:rsidRDefault="00EE46E7" w:rsidP="00EE46E7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5239D2">
              <w:rPr>
                <w:szCs w:val="24"/>
              </w:rPr>
              <w:t>униципальное бюджетное учреждение «Ремонтно-эксплуатацион</w:t>
            </w:r>
            <w:r>
              <w:rPr>
                <w:szCs w:val="24"/>
              </w:rPr>
              <w:t>ная служба» (далее – МБУ «РЭС»);</w:t>
            </w:r>
            <w:r w:rsidR="005239D2">
              <w:rPr>
                <w:szCs w:val="24"/>
              </w:rPr>
              <w:t xml:space="preserve"> </w:t>
            </w:r>
          </w:p>
          <w:p w:rsidR="00D17D50" w:rsidRDefault="00EE46E7" w:rsidP="00EE46E7">
            <w:pPr>
              <w:pStyle w:val="ConsPlusNormal"/>
              <w:jc w:val="both"/>
            </w:pPr>
            <w:r>
              <w:rPr>
                <w:szCs w:val="24"/>
              </w:rPr>
              <w:t>М</w:t>
            </w:r>
            <w:r w:rsidR="005239D2">
              <w:rPr>
                <w:color w:val="000000"/>
                <w:spacing w:val="1"/>
                <w:szCs w:val="24"/>
              </w:rPr>
              <w:t>униципальное казенное учреждение «</w:t>
            </w:r>
            <w:r w:rsidR="005239D2">
              <w:rPr>
                <w:szCs w:val="24"/>
              </w:rPr>
              <w:t>Управление благоустройства и развития</w:t>
            </w:r>
            <w:r w:rsidR="005239D2">
              <w:rPr>
                <w:color w:val="000000"/>
                <w:spacing w:val="1"/>
                <w:szCs w:val="24"/>
              </w:rPr>
              <w:t xml:space="preserve">» (далее - </w:t>
            </w:r>
            <w:r w:rsidR="005239D2">
              <w:rPr>
                <w:szCs w:val="24"/>
              </w:rPr>
              <w:t>МКУ «УБиР»)</w:t>
            </w:r>
            <w:r>
              <w:rPr>
                <w:szCs w:val="24"/>
              </w:rPr>
              <w:t>.</w:t>
            </w:r>
          </w:p>
        </w:tc>
      </w:tr>
      <w:tr w:rsidR="00D17D50" w:rsidTr="00141D78"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 w:rsidP="001309AA">
            <w:pPr>
              <w:pStyle w:val="ConsPlusNormal"/>
              <w:outlineLvl w:val="2"/>
            </w:pPr>
            <w: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 w:rsidP="001309AA">
            <w:pPr>
              <w:pStyle w:val="ConsPlusNormal"/>
              <w:jc w:val="both"/>
            </w:pPr>
            <w:r w:rsidRPr="001309AA">
              <w:rPr>
                <w:szCs w:val="24"/>
              </w:rPr>
              <w:t>Региональная программа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</w:t>
            </w:r>
            <w:r w:rsidR="001309AA">
              <w:rPr>
                <w:szCs w:val="24"/>
              </w:rPr>
              <w:t>6</w:t>
            </w:r>
            <w:r w:rsidRPr="001309AA">
              <w:rPr>
                <w:szCs w:val="24"/>
              </w:rPr>
              <w:t xml:space="preserve"> - 20</w:t>
            </w:r>
            <w:r w:rsidR="001309AA">
              <w:rPr>
                <w:szCs w:val="24"/>
              </w:rPr>
              <w:t>30</w:t>
            </w:r>
            <w:r w:rsidRPr="001309AA">
              <w:rPr>
                <w:szCs w:val="24"/>
              </w:rPr>
              <w:t xml:space="preserve"> годы»</w:t>
            </w:r>
          </w:p>
        </w:tc>
      </w:tr>
    </w:tbl>
    <w:p w:rsidR="00D17D50" w:rsidRDefault="00D17D50">
      <w:pPr>
        <w:pStyle w:val="ConsPlusNormal"/>
        <w:jc w:val="center"/>
        <w:outlineLvl w:val="2"/>
        <w:rPr>
          <w:b/>
        </w:rPr>
      </w:pPr>
      <w:bookmarkStart w:id="2" w:name="P439"/>
      <w:bookmarkEnd w:id="2"/>
    </w:p>
    <w:p w:rsidR="00D17D50" w:rsidRDefault="005239D2">
      <w:pPr>
        <w:pStyle w:val="ConsPlusNormal"/>
        <w:jc w:val="center"/>
        <w:outlineLvl w:val="2"/>
        <w:rPr>
          <w:b/>
        </w:rPr>
      </w:pPr>
      <w:r>
        <w:rPr>
          <w:b/>
        </w:rPr>
        <w:t>1. Приоритеты и задачи муниципального управления в сфере реализации муниципальной программы</w:t>
      </w:r>
    </w:p>
    <w:p w:rsidR="00D17D50" w:rsidRDefault="00D17D50">
      <w:pPr>
        <w:pStyle w:val="ConsPlusNormal"/>
        <w:jc w:val="both"/>
        <w:outlineLvl w:val="2"/>
        <w:rPr>
          <w:b/>
        </w:rPr>
      </w:pPr>
    </w:p>
    <w:p w:rsidR="00D17D50" w:rsidRDefault="005239D2">
      <w:pPr>
        <w:ind w:firstLine="708"/>
        <w:jc w:val="both"/>
      </w:pPr>
      <w:r>
        <w:t xml:space="preserve">В соответствии с Федеральным законом </w:t>
      </w:r>
      <w:r w:rsidR="001309AA" w:rsidRPr="00975FCE">
        <w:t>от 20.03.2025 № 33-ФЗ «Об общих принципах организации местного самоуправления в единой системе публичной власти»</w:t>
      </w:r>
      <w:r>
        <w:t xml:space="preserve"> к вопросам местного значения муниципального округа относится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них.</w:t>
      </w:r>
    </w:p>
    <w:p w:rsidR="00D17D50" w:rsidRDefault="005239D2">
      <w:pPr>
        <w:ind w:firstLine="708"/>
        <w:jc w:val="both"/>
      </w:pPr>
      <w:r>
        <w:t>Устойчивое и эффективное развитие дорожно-транспортного комплекса – необходимое условие обеспечения темпов экономического роста и повышения качества жизни населения.</w:t>
      </w:r>
    </w:p>
    <w:p w:rsidR="00D17D50" w:rsidRDefault="005239D2">
      <w:pPr>
        <w:ind w:firstLine="708"/>
        <w:jc w:val="both"/>
      </w:pPr>
      <w:r>
        <w:t>Несоответствие уровня обустройства дорог и сервисного обслуживания современным требованиям, неудовлетворительная работа служб эксплуатации дорог могут привести к снижению безопасности дорожного движения. Снизить уровень аварийности, человеческие и материальные потери возможно лишь при осуществлении согласованного комплекса законодательных, экономических, организационных технических, воспитательных мероприятий.</w:t>
      </w:r>
    </w:p>
    <w:p w:rsidR="00D17D50" w:rsidRDefault="005239D2">
      <w:pPr>
        <w:ind w:firstLine="708"/>
        <w:jc w:val="both"/>
      </w:pPr>
      <w:r>
        <w:t xml:space="preserve">В связи с постоянным ростом уровня автомобилизации, увеличением интенсивности движения, возросло количество участков автомобильных дорог с неудовлетворительным транспортно-эксплуатационным состоянием, на которых требуется проведение ремонта. </w:t>
      </w:r>
    </w:p>
    <w:p w:rsidR="00D17D50" w:rsidRDefault="005239D2">
      <w:pPr>
        <w:ind w:firstLine="708"/>
        <w:jc w:val="both"/>
      </w:pPr>
      <w:r>
        <w:t>В сложившейся ситуации необходимо обеспечить соответствие параметров улично-дорожной сети потребностям дорожного движения и транспортного обслуживания населения, предприятий, учреждений и организаций Печенгского муниципального округа, в связи, с чем возникает необходимость реализации комплекса мер, направленных на обеспечение комфортного и безопасного передвижения всех видов транспортных средств на территории Печенгского муниципального округа.</w:t>
      </w:r>
    </w:p>
    <w:p w:rsidR="00D17D50" w:rsidRDefault="005239D2">
      <w:pPr>
        <w:ind w:firstLine="708"/>
        <w:jc w:val="both"/>
      </w:pPr>
      <w:r>
        <w:t>Мероприятия муниципальной программы позволят решить вопросы по приведению автомобильных дорог общего пользования местного значения в нормативное состояние, повышению безопасности дорожного движения и снижению дорожно-транспортного травматизма.</w:t>
      </w:r>
    </w:p>
    <w:p w:rsidR="00D17D50" w:rsidRDefault="005239D2">
      <w:pPr>
        <w:ind w:firstLine="708"/>
        <w:jc w:val="both"/>
      </w:pPr>
      <w:r>
        <w:lastRenderedPageBreak/>
        <w:t xml:space="preserve">Определение приоритетов и обеспечение целевого использования средств обусловит реализацию данной муниципальной программы с максимальной эффективностью. </w:t>
      </w:r>
    </w:p>
    <w:p w:rsidR="00D17D50" w:rsidRDefault="005239D2">
      <w:pPr>
        <w:ind w:firstLine="708"/>
        <w:jc w:val="both"/>
      </w:pPr>
      <w:r>
        <w:t xml:space="preserve">Таким образом, приоритетами муниципального управления в сфере реализации муниципальной программы являются: </w:t>
      </w:r>
    </w:p>
    <w:p w:rsidR="00D17D50" w:rsidRDefault="005239D2">
      <w:pPr>
        <w:ind w:firstLine="708"/>
        <w:jc w:val="both"/>
      </w:pPr>
      <w:r>
        <w:t xml:space="preserve">- повышение качества транспортной инфраструктуры; </w:t>
      </w:r>
    </w:p>
    <w:p w:rsidR="00D17D50" w:rsidRDefault="005239D2">
      <w:pPr>
        <w:ind w:firstLine="708"/>
        <w:jc w:val="both"/>
      </w:pPr>
      <w:r>
        <w:t xml:space="preserve">- совершенствование дорожных условий, предупреждение дорожно-транспортного травматизма; </w:t>
      </w:r>
    </w:p>
    <w:p w:rsidR="00D17D50" w:rsidRDefault="005239D2">
      <w:pPr>
        <w:ind w:firstLine="708"/>
        <w:jc w:val="both"/>
      </w:pPr>
      <w:r>
        <w:t>- повышение уровня благоустройства, качества и технической оснащенности выполняемых работ по содержанию и ремонту объектов улично-дорожной сети.</w:t>
      </w:r>
    </w:p>
    <w:p w:rsidR="00D17D50" w:rsidRDefault="005239D2">
      <w:pPr>
        <w:ind w:firstLine="708"/>
        <w:jc w:val="both"/>
      </w:pPr>
      <w:r>
        <w:t>Исходя из указанных приоритетов муниципального управления в сфере реализации муниципальной программы основными задачами программы являются:</w:t>
      </w:r>
    </w:p>
    <w:p w:rsidR="00D17D50" w:rsidRDefault="005239D2">
      <w:pPr>
        <w:tabs>
          <w:tab w:val="left" w:pos="459"/>
        </w:tabs>
        <w:spacing w:line="240" w:lineRule="atLeast"/>
        <w:ind w:firstLine="709"/>
        <w:contextualSpacing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- содержание автомобильных дорог общего пользования местного значения в соответствии с требованиями стандартов, норм и правил;</w:t>
      </w:r>
    </w:p>
    <w:p w:rsidR="00D17D50" w:rsidRDefault="005239D2">
      <w:pPr>
        <w:tabs>
          <w:tab w:val="left" w:pos="459"/>
        </w:tabs>
        <w:spacing w:line="240" w:lineRule="atLeast"/>
        <w:ind w:firstLine="709"/>
        <w:contextualSpacing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- обеспечение безопасности дорожного движения на автомобильных дорогах общего пользования местного значения посредством выполнения работ по ямочному ремонту участков автомобильных дорог, нанесению дорожной разметки, обеспечения улично-дорожной сети Печенгского муниципального округа дорожными знаками;</w:t>
      </w:r>
    </w:p>
    <w:p w:rsidR="00D17D50" w:rsidRDefault="005239D2">
      <w:pPr>
        <w:tabs>
          <w:tab w:val="left" w:pos="459"/>
        </w:tabs>
        <w:spacing w:line="240" w:lineRule="atLeast"/>
        <w:ind w:firstLine="709"/>
        <w:contextualSpacing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- проведение ремонтов автомобильных дорог общего пользования местного значения.</w:t>
      </w:r>
    </w:p>
    <w:p w:rsidR="00D17D50" w:rsidRDefault="00D17D50">
      <w:pPr>
        <w:pStyle w:val="ConsPlusNormal"/>
        <w:outlineLvl w:val="2"/>
        <w:sectPr w:rsidR="00D17D50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D17D50" w:rsidRDefault="005239D2">
      <w:pPr>
        <w:pStyle w:val="ConsPlusNormal"/>
        <w:jc w:val="center"/>
        <w:rPr>
          <w:b/>
        </w:rPr>
      </w:pPr>
      <w:bookmarkStart w:id="3" w:name="P446"/>
      <w:bookmarkEnd w:id="3"/>
      <w:r>
        <w:rPr>
          <w:b/>
        </w:rPr>
        <w:lastRenderedPageBreak/>
        <w:t>2. Перечень показателей муниципальной программы</w:t>
      </w:r>
    </w:p>
    <w:p w:rsidR="00D17D50" w:rsidRDefault="005239D2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544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543"/>
        <w:gridCol w:w="992"/>
        <w:gridCol w:w="1134"/>
        <w:gridCol w:w="1134"/>
        <w:gridCol w:w="1134"/>
        <w:gridCol w:w="992"/>
        <w:gridCol w:w="1042"/>
        <w:gridCol w:w="1094"/>
        <w:gridCol w:w="1833"/>
      </w:tblGrid>
      <w:tr w:rsidR="00D17D50" w:rsidTr="00685322">
        <w:tc>
          <w:tcPr>
            <w:tcW w:w="5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5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Направленность показателя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3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показателя </w:t>
            </w:r>
          </w:p>
        </w:tc>
        <w:tc>
          <w:tcPr>
            <w:tcW w:w="18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Соисполнитель,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достижение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показателя </w:t>
            </w:r>
          </w:p>
        </w:tc>
      </w:tr>
      <w:tr w:rsidR="00D17D50" w:rsidTr="00685322">
        <w:tc>
          <w:tcPr>
            <w:tcW w:w="5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5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7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8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46E7">
              <w:rPr>
                <w:sz w:val="22"/>
                <w:szCs w:val="22"/>
              </w:rPr>
              <w:t>029</w:t>
            </w:r>
          </w:p>
        </w:tc>
        <w:tc>
          <w:tcPr>
            <w:tcW w:w="18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 w:rsidTr="00685322">
        <w:tc>
          <w:tcPr>
            <w:tcW w:w="5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5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8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 </w:t>
            </w:r>
          </w:p>
        </w:tc>
        <w:tc>
          <w:tcPr>
            <w:tcW w:w="1489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«Транспортная система»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муниципальной программы: Обеспечение транспортной доступности населенных пунктов Печенгского муниципального округа, увеличение доли автомобильных дорог общего пользования местного значения, соответствующих нормативным требованиям</w:t>
            </w:r>
          </w:p>
        </w:tc>
      </w:tr>
      <w:tr w:rsidR="00EE46E7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41,09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FB4F2F" w:rsidRDefault="00FB4F2F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42,59</w:t>
            </w:r>
          </w:p>
          <w:p w:rsidR="001309AA" w:rsidRPr="00FB4F2F" w:rsidRDefault="001309AA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1309AA" w:rsidRPr="00FB4F2F" w:rsidRDefault="001309AA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6F4975" w:rsidRDefault="007607B9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F4975">
              <w:rPr>
                <w:sz w:val="22"/>
                <w:szCs w:val="22"/>
              </w:rPr>
              <w:t>4</w:t>
            </w:r>
            <w:r w:rsidR="00FB4F2F" w:rsidRPr="006F4975">
              <w:rPr>
                <w:sz w:val="22"/>
                <w:szCs w:val="22"/>
              </w:rPr>
              <w:t>3,88</w:t>
            </w:r>
          </w:p>
          <w:p w:rsidR="001309AA" w:rsidRPr="00FB4F2F" w:rsidRDefault="001309AA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1309AA" w:rsidRPr="00FB4F2F" w:rsidRDefault="001309AA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FB4F2F" w:rsidRDefault="00FB4F2F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44,99</w:t>
            </w:r>
          </w:p>
          <w:p w:rsidR="001309AA" w:rsidRPr="00FB4F2F" w:rsidRDefault="001309AA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1309AA" w:rsidRPr="00FB4F2F" w:rsidRDefault="001309AA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FB4F2F" w:rsidP="00FB4F2F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46,08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«УБиР»</w:t>
            </w:r>
          </w:p>
        </w:tc>
      </w:tr>
      <w:tr w:rsidR="00FB4F2F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0.2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8174DC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        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30,2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31,3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32,25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33,</w:t>
            </w:r>
            <w:r w:rsidR="00892A3D">
              <w:rPr>
                <w:sz w:val="22"/>
                <w:szCs w:val="22"/>
              </w:rPr>
              <w:t>0</w:t>
            </w:r>
            <w:r w:rsidRPr="00A40E20">
              <w:rPr>
                <w:sz w:val="22"/>
                <w:szCs w:val="22"/>
              </w:rPr>
              <w:t>7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A40E20" w:rsidRDefault="00120E2D" w:rsidP="00FB4F2F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40E20">
              <w:rPr>
                <w:sz w:val="22"/>
                <w:szCs w:val="22"/>
              </w:rPr>
              <w:t>33,87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2F" w:rsidRPr="00120E2D" w:rsidRDefault="00120E2D" w:rsidP="00120E2D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  <w:highlight w:val="green"/>
              </w:rPr>
            </w:pPr>
            <w:r w:rsidRPr="00A40E20">
              <w:rPr>
                <w:sz w:val="22"/>
                <w:szCs w:val="22"/>
              </w:rPr>
              <w:t>МКУ «УБиР»</w:t>
            </w:r>
          </w:p>
        </w:tc>
      </w:tr>
      <w:tr w:rsidR="00EE46E7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</w:t>
            </w:r>
            <w:r w:rsidR="00EE46E7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Протяженность автомобильных дорог общего пользования местного значения, находящихся на содержании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jc w:val="center"/>
            </w:pPr>
            <w:r w:rsidRPr="001309AA">
              <w:t>73,5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jc w:val="center"/>
            </w:pPr>
            <w:r w:rsidRPr="001309AA">
              <w:t>73,5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jc w:val="center"/>
            </w:pPr>
            <w:r w:rsidRPr="001309AA">
              <w:t>73,5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jc w:val="center"/>
            </w:pPr>
            <w:r w:rsidRPr="001309AA">
              <w:t>73,5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5410BF" w:rsidP="00EE46E7">
            <w:pPr>
              <w:jc w:val="center"/>
            </w:pPr>
            <w:r>
              <w:t>73,5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EE46E7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</w:t>
            </w:r>
            <w:r w:rsidR="00EE46E7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 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кв.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600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600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5410BF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МБУ «НДС»,</w:t>
            </w:r>
          </w:p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EE46E7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Протяженность дорожной разметки на автомобильных дорогах общего пользования местного значения</w:t>
            </w:r>
          </w:p>
          <w:p w:rsidR="00EE46E7" w:rsidRDefault="00EE46E7" w:rsidP="00EE46E7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16,4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16,4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5410BF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EE46E7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улично-дорожной сети Печенгского муниципального округа дорожными знаками</w:t>
            </w:r>
          </w:p>
          <w:p w:rsidR="00EE46E7" w:rsidRDefault="00EE46E7" w:rsidP="00EE46E7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309AA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09AA">
              <w:rPr>
                <w:sz w:val="22"/>
                <w:szCs w:val="22"/>
              </w:rPr>
              <w:t>100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A014A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EE46E7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 и (или) их участков, приведенных в нормативное состояние в результате их ремонта, в том числе в рамках реализации </w:t>
            </w:r>
            <w:r>
              <w:rPr>
                <w:sz w:val="22"/>
                <w:szCs w:val="22"/>
                <w:lang w:eastAsia="en-US"/>
              </w:rPr>
              <w:t xml:space="preserve">мероприятий </w:t>
            </w:r>
            <w:r>
              <w:rPr>
                <w:sz w:val="22"/>
                <w:szCs w:val="22"/>
                <w:shd w:val="clear" w:color="auto" w:fill="FFFFFF"/>
              </w:rPr>
              <w:t>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20E2D">
              <w:rPr>
                <w:sz w:val="22"/>
                <w:szCs w:val="22"/>
              </w:rPr>
              <w:t>1,14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0,82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«УБиР»</w:t>
            </w:r>
          </w:p>
        </w:tc>
      </w:tr>
      <w:tr w:rsidR="00EE46E7" w:rsidTr="0068532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20E2D">
              <w:rPr>
                <w:sz w:val="22"/>
                <w:szCs w:val="22"/>
              </w:rPr>
              <w:lastRenderedPageBreak/>
              <w:t>0.8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EE46E7" w:rsidP="00EE46E7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20E2D">
              <w:rPr>
                <w:sz w:val="22"/>
                <w:szCs w:val="22"/>
              </w:rPr>
              <w:t xml:space="preserve">Выполнение мероприятий по оценке технического состояния </w:t>
            </w:r>
            <w:r w:rsidR="00975FCE">
              <w:rPr>
                <w:sz w:val="22"/>
                <w:szCs w:val="22"/>
              </w:rPr>
              <w:t xml:space="preserve">(диагностика) </w:t>
            </w:r>
            <w:r w:rsidRPr="00120E2D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20E2D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20E2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20E2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09AA" w:rsidRPr="00120E2D" w:rsidRDefault="00120E2D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6E7" w:rsidRDefault="00EE46E7" w:rsidP="00EE46E7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20E2D">
              <w:rPr>
                <w:sz w:val="22"/>
                <w:szCs w:val="22"/>
              </w:rPr>
              <w:t>КУИ</w:t>
            </w:r>
          </w:p>
        </w:tc>
      </w:tr>
    </w:tbl>
    <w:p w:rsidR="00E306AC" w:rsidRDefault="00E306AC">
      <w:pPr>
        <w:rPr>
          <w:sz w:val="18"/>
          <w:szCs w:val="18"/>
          <w:vertAlign w:val="superscript"/>
        </w:rPr>
      </w:pPr>
      <w:bookmarkStart w:id="4" w:name="p125"/>
      <w:bookmarkEnd w:id="4"/>
    </w:p>
    <w:p w:rsidR="00D17D50" w:rsidRDefault="005239D2">
      <w:pPr>
        <w:rPr>
          <w:sz w:val="18"/>
          <w:szCs w:val="18"/>
        </w:rPr>
      </w:pPr>
      <w:r>
        <w:rPr>
          <w:sz w:val="18"/>
          <w:szCs w:val="18"/>
          <w:vertAlign w:val="superscript"/>
        </w:rPr>
        <w:t xml:space="preserve">1 </w:t>
      </w:r>
      <w:r>
        <w:rPr>
          <w:sz w:val="18"/>
          <w:szCs w:val="18"/>
        </w:rPr>
        <w:t>Направленность показателя обозначается:</w:t>
      </w:r>
    </w:p>
    <w:p w:rsidR="00D17D50" w:rsidRDefault="005239D2">
      <w:pPr>
        <w:rPr>
          <w:sz w:val="18"/>
          <w:szCs w:val="18"/>
        </w:rPr>
      </w:pPr>
      <w:r>
        <w:rPr>
          <w:sz w:val="18"/>
          <w:szCs w:val="18"/>
        </w:rPr>
        <w:t xml:space="preserve">  1 – направленность на рост;</w:t>
      </w:r>
      <w:r w:rsidR="00E306AC">
        <w:rPr>
          <w:sz w:val="18"/>
          <w:szCs w:val="18"/>
        </w:rPr>
        <w:t xml:space="preserve"> </w:t>
      </w:r>
      <w:r w:rsidR="00120E2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(-1) – направленность на снижение; </w:t>
      </w:r>
      <w:r w:rsidR="00120E2D">
        <w:rPr>
          <w:sz w:val="18"/>
          <w:szCs w:val="18"/>
        </w:rPr>
        <w:t xml:space="preserve"> </w:t>
      </w:r>
      <w:r>
        <w:rPr>
          <w:sz w:val="18"/>
          <w:szCs w:val="18"/>
        </w:rPr>
        <w:t>0 – направленность на достижение конкретного значения.</w:t>
      </w:r>
    </w:p>
    <w:p w:rsidR="00D17D50" w:rsidRDefault="00D17D50">
      <w:pPr>
        <w:pStyle w:val="afb"/>
        <w:spacing w:before="0" w:beforeAutospacing="0" w:after="0" w:afterAutospacing="0" w:line="288" w:lineRule="atLeast"/>
        <w:jc w:val="both"/>
        <w:rPr>
          <w:vertAlign w:val="superscript"/>
        </w:rPr>
      </w:pPr>
    </w:p>
    <w:p w:rsidR="00D17D50" w:rsidRDefault="00D17D50">
      <w:pPr>
        <w:pStyle w:val="afb"/>
        <w:spacing w:before="0" w:beforeAutospacing="0" w:after="0" w:afterAutospacing="0" w:line="288" w:lineRule="atLeast"/>
        <w:jc w:val="both"/>
        <w:rPr>
          <w:vertAlign w:val="superscript"/>
        </w:rPr>
      </w:pPr>
    </w:p>
    <w:p w:rsidR="00D17D50" w:rsidRDefault="005239D2">
      <w:pPr>
        <w:jc w:val="center"/>
        <w:rPr>
          <w:b/>
        </w:rPr>
      </w:pPr>
      <w:r>
        <w:rPr>
          <w:b/>
        </w:rPr>
        <w:t>3. Перечень структурных элементов муниципальной программы</w:t>
      </w:r>
    </w:p>
    <w:p w:rsidR="00D17D50" w:rsidRDefault="005239D2">
      <w:pPr>
        <w:spacing w:line="288" w:lineRule="atLeast"/>
        <w:jc w:val="both"/>
      </w:pPr>
      <w:r>
        <w:t xml:space="preserve">  </w:t>
      </w:r>
    </w:p>
    <w:tbl>
      <w:tblPr>
        <w:tblW w:w="15302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878"/>
        <w:gridCol w:w="4338"/>
        <w:gridCol w:w="1404"/>
        <w:gridCol w:w="1825"/>
        <w:gridCol w:w="6324"/>
      </w:tblGrid>
      <w:tr w:rsidR="003769DB" w:rsidTr="00E306AC"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69DB" w:rsidRDefault="003769DB" w:rsidP="003769DB">
            <w:pPr>
              <w:jc w:val="center"/>
              <w:rPr>
                <w:sz w:val="22"/>
                <w:szCs w:val="22"/>
              </w:rPr>
            </w:pPr>
          </w:p>
          <w:p w:rsidR="003769DB" w:rsidRDefault="003769DB" w:rsidP="003769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 w:rsidP="003769DB">
            <w:pPr>
              <w:jc w:val="center"/>
              <w:rPr>
                <w:sz w:val="18"/>
                <w:szCs w:val="18"/>
              </w:rPr>
            </w:pPr>
            <w:r w:rsidRPr="003769DB">
              <w:rPr>
                <w:sz w:val="18"/>
                <w:szCs w:val="18"/>
              </w:rPr>
              <w:t xml:space="preserve">№ структурного элемента муниципальной программы 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 w:rsidP="003769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 w:rsidP="003769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выполнения 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 w:rsidP="003769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Соисполнители </w:t>
            </w:r>
          </w:p>
        </w:tc>
        <w:tc>
          <w:tcPr>
            <w:tcW w:w="6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 w:rsidP="003769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3769DB" w:rsidRPr="003769DB" w:rsidTr="00E306AC">
        <w:trPr>
          <w:trHeight w:val="542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69DB" w:rsidRPr="003769DB" w:rsidRDefault="003769DB">
            <w:pPr>
              <w:jc w:val="center"/>
              <w:rPr>
                <w:b/>
                <w:sz w:val="22"/>
                <w:szCs w:val="22"/>
              </w:rPr>
            </w:pPr>
            <w:r w:rsidRPr="003769D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jc w:val="center"/>
              <w:rPr>
                <w:b/>
                <w:sz w:val="22"/>
                <w:szCs w:val="22"/>
              </w:rPr>
            </w:pPr>
            <w:r w:rsidRPr="003769D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spacing w:line="288" w:lineRule="atLeast"/>
              <w:rPr>
                <w:b/>
                <w:sz w:val="22"/>
                <w:szCs w:val="22"/>
              </w:rPr>
            </w:pPr>
            <w:r w:rsidRPr="003769DB">
              <w:rPr>
                <w:b/>
                <w:sz w:val="22"/>
                <w:szCs w:val="22"/>
              </w:rPr>
              <w:t xml:space="preserve">Муниципальная программа «Транспортная система» </w:t>
            </w:r>
          </w:p>
        </w:tc>
      </w:tr>
      <w:tr w:rsidR="003769DB" w:rsidTr="00E306AC">
        <w:trPr>
          <w:trHeight w:val="26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69DB" w:rsidRDefault="003769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69DB" w:rsidRDefault="003769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69DB" w:rsidRDefault="003769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Комплекс процессных мероприятий 1.</w:t>
            </w:r>
            <w:r>
              <w:rPr>
                <w:sz w:val="22"/>
                <w:szCs w:val="22"/>
              </w:rPr>
              <w:t xml:space="preserve"> «Приведение в нормативное состояние сети автомобильных дорог общего пользования местного значения на территории Печенгского муниципального округа»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69DB" w:rsidRDefault="003769DB" w:rsidP="00EE46E7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- 202</w:t>
            </w:r>
            <w:r w:rsidR="00EE46E7">
              <w:rPr>
                <w:sz w:val="22"/>
                <w:szCs w:val="22"/>
              </w:rPr>
              <w:t>9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69DB" w:rsidRDefault="003769DB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КУИ;</w:t>
            </w:r>
          </w:p>
          <w:p w:rsidR="003769DB" w:rsidRDefault="003769DB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«НДС»;</w:t>
            </w:r>
          </w:p>
          <w:p w:rsidR="003769DB" w:rsidRDefault="003769DB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«РЭС»;</w:t>
            </w:r>
          </w:p>
          <w:p w:rsidR="003769DB" w:rsidRDefault="003769DB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«УБиР»</w:t>
            </w:r>
          </w:p>
        </w:tc>
        <w:tc>
          <w:tcPr>
            <w:tcW w:w="63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69DB" w:rsidRDefault="003769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0.1. 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  <w:p w:rsidR="00DD690E" w:rsidRDefault="00DD690E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0.2. Протяженность автомобильных </w:t>
            </w:r>
            <w:r w:rsidR="00A10E5F">
              <w:rPr>
                <w:sz w:val="20"/>
                <w:szCs w:val="20"/>
              </w:rPr>
              <w:t>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</w:t>
            </w:r>
            <w:r w:rsidR="00975FCE">
              <w:rPr>
                <w:sz w:val="20"/>
                <w:szCs w:val="20"/>
              </w:rPr>
              <w:t>е</w:t>
            </w:r>
            <w:r w:rsidR="00A10E5F">
              <w:rPr>
                <w:sz w:val="20"/>
                <w:szCs w:val="20"/>
              </w:rPr>
              <w:t>ния</w:t>
            </w:r>
          </w:p>
          <w:p w:rsidR="003769DB" w:rsidRDefault="00A10E5F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  <w:r w:rsidR="003769DB">
              <w:rPr>
                <w:sz w:val="20"/>
                <w:szCs w:val="20"/>
              </w:rPr>
              <w:t>. Протяженность автомобильных дорог общего пользования местного значения, находящихся на содержании.</w:t>
            </w:r>
          </w:p>
          <w:p w:rsidR="003769DB" w:rsidRDefault="00A10E5F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  <w:r w:rsidR="003769DB">
              <w:rPr>
                <w:sz w:val="20"/>
                <w:szCs w:val="20"/>
              </w:rPr>
              <w:t>. Площадь 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покрытия.</w:t>
            </w:r>
          </w:p>
          <w:p w:rsidR="003769DB" w:rsidRDefault="00A10E5F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  <w:r w:rsidR="003769DB">
              <w:rPr>
                <w:sz w:val="20"/>
                <w:szCs w:val="20"/>
              </w:rPr>
              <w:t>. Протяженность дорожной разметки на автомобильных дорогах общего пользования местного значения.</w:t>
            </w:r>
          </w:p>
          <w:p w:rsidR="003769DB" w:rsidRDefault="00A10E5F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  <w:r w:rsidR="003769DB">
              <w:rPr>
                <w:sz w:val="20"/>
                <w:szCs w:val="20"/>
              </w:rPr>
              <w:t>. Обеспечение улично-дорожной сети Печенгского муниципального округа дорожными знаками.</w:t>
            </w:r>
          </w:p>
          <w:p w:rsidR="003769DB" w:rsidRDefault="00A10E5F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  <w:r w:rsidR="003769DB">
              <w:rPr>
                <w:sz w:val="20"/>
                <w:szCs w:val="20"/>
              </w:rPr>
              <w:t xml:space="preserve">. Площадь отремонтированных автомобильных дорог общего пользования местного значения. </w:t>
            </w:r>
          </w:p>
          <w:p w:rsidR="003769DB" w:rsidRPr="00F04A55" w:rsidRDefault="003769DB" w:rsidP="00685322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0.</w:t>
            </w:r>
            <w:r w:rsidR="00A10E5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 Выполнение мероприятий по оценке технического состояния автомобильных дорог общего пользования местного значения</w:t>
            </w:r>
          </w:p>
        </w:tc>
      </w:tr>
    </w:tbl>
    <w:p w:rsidR="00D17D50" w:rsidRDefault="00D17D50">
      <w:pPr>
        <w:spacing w:line="288" w:lineRule="atLeast"/>
        <w:jc w:val="both"/>
      </w:pPr>
    </w:p>
    <w:p w:rsidR="00F04A55" w:rsidRDefault="00F04A55">
      <w:pPr>
        <w:spacing w:line="288" w:lineRule="atLeast"/>
        <w:jc w:val="center"/>
        <w:rPr>
          <w:b/>
        </w:rPr>
      </w:pPr>
    </w:p>
    <w:p w:rsidR="00D17D50" w:rsidRDefault="005239D2">
      <w:pPr>
        <w:spacing w:line="288" w:lineRule="atLeast"/>
        <w:jc w:val="center"/>
        <w:rPr>
          <w:b/>
        </w:rPr>
      </w:pPr>
      <w:r>
        <w:rPr>
          <w:b/>
        </w:rPr>
        <w:t>4. Перечень мер налогового регулирования (налоговых расходов) в сфере реализации муниципальной программы</w:t>
      </w:r>
    </w:p>
    <w:p w:rsidR="00D17D50" w:rsidRDefault="00D17D50">
      <w:pPr>
        <w:spacing w:line="288" w:lineRule="atLeast"/>
        <w:jc w:val="center"/>
        <w:rPr>
          <w:b/>
        </w:rPr>
      </w:pPr>
    </w:p>
    <w:tbl>
      <w:tblPr>
        <w:tblW w:w="15302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3544"/>
        <w:gridCol w:w="1417"/>
        <w:gridCol w:w="1276"/>
        <w:gridCol w:w="1418"/>
        <w:gridCol w:w="3402"/>
        <w:gridCol w:w="3543"/>
      </w:tblGrid>
      <w:tr w:rsidR="00D17D50" w:rsidTr="00E306AC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меры </w:t>
            </w:r>
          </w:p>
        </w:tc>
        <w:tc>
          <w:tcPr>
            <w:tcW w:w="411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выпадающих доходов бюджета </w:t>
            </w:r>
          </w:p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округа (руб.) 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D17D50" w:rsidTr="00E306AC">
        <w:tc>
          <w:tcPr>
            <w:tcW w:w="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 w:rsidP="00EE46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 w:rsidP="00EE46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 w:rsidP="00EE46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46E7">
              <w:rPr>
                <w:sz w:val="22"/>
                <w:szCs w:val="22"/>
              </w:rPr>
              <w:t>9</w:t>
            </w: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E306AC" w:rsidTr="00E306AC">
        <w:tc>
          <w:tcPr>
            <w:tcW w:w="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6AC" w:rsidRDefault="00E306AC" w:rsidP="00E306A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306AC" w:rsidRDefault="00E306AC" w:rsidP="00E306A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6AC" w:rsidRDefault="00E306AC" w:rsidP="00E30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План/оценка/ факт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6AC" w:rsidRDefault="00E306AC" w:rsidP="00E306AC">
            <w:pPr>
              <w:jc w:val="center"/>
            </w:pPr>
            <w:r w:rsidRPr="00124258">
              <w:rPr>
                <w:sz w:val="22"/>
                <w:szCs w:val="22"/>
              </w:rPr>
              <w:t>План/оценка/факт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6AC" w:rsidRDefault="00E306AC" w:rsidP="00E306AC">
            <w:pPr>
              <w:jc w:val="center"/>
            </w:pPr>
            <w:r w:rsidRPr="00124258">
              <w:rPr>
                <w:sz w:val="22"/>
                <w:szCs w:val="22"/>
              </w:rPr>
              <w:t>План/оценка/</w:t>
            </w:r>
            <w:r>
              <w:rPr>
                <w:sz w:val="22"/>
                <w:szCs w:val="22"/>
              </w:rPr>
              <w:t xml:space="preserve"> </w:t>
            </w:r>
            <w:r w:rsidRPr="00124258">
              <w:rPr>
                <w:sz w:val="22"/>
                <w:szCs w:val="22"/>
              </w:rPr>
              <w:t>факт</w:t>
            </w: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6AC" w:rsidRDefault="00E306AC" w:rsidP="00E306AC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6AC" w:rsidRDefault="00E306AC" w:rsidP="00E306AC">
            <w:pPr>
              <w:rPr>
                <w:sz w:val="22"/>
                <w:szCs w:val="22"/>
              </w:rPr>
            </w:pPr>
          </w:p>
        </w:tc>
      </w:tr>
      <w:tr w:rsidR="00D17D50" w:rsidTr="00E306AC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Pr="00EE46E7" w:rsidRDefault="005239D2">
            <w:pPr>
              <w:jc w:val="center"/>
              <w:rPr>
                <w:b/>
                <w:sz w:val="22"/>
                <w:szCs w:val="22"/>
              </w:rPr>
            </w:pPr>
            <w:r w:rsidRPr="00EE46E7">
              <w:rPr>
                <w:b/>
                <w:sz w:val="22"/>
                <w:szCs w:val="22"/>
              </w:rPr>
              <w:t xml:space="preserve">1 </w:t>
            </w:r>
          </w:p>
        </w:tc>
        <w:tc>
          <w:tcPr>
            <w:tcW w:w="146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17D50" w:rsidRDefault="005239D2">
            <w:pPr>
              <w:spacing w:line="288" w:lineRule="atLeast"/>
              <w:ind w:left="147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Ко</w:t>
            </w:r>
            <w:r w:rsidR="00EE46E7">
              <w:rPr>
                <w:sz w:val="22"/>
                <w:szCs w:val="22"/>
                <w:u w:val="single"/>
              </w:rPr>
              <w:t>мплекс процессных мероприятий 1</w:t>
            </w:r>
            <w:r>
              <w:rPr>
                <w:sz w:val="22"/>
                <w:szCs w:val="22"/>
              </w:rPr>
              <w:t xml:space="preserve"> «Приведение в нормативное состояние сети автомобильных дорог общего пользования местного значения на территории Печенгского муниципального округа»</w:t>
            </w:r>
          </w:p>
          <w:p w:rsidR="00D17D50" w:rsidRDefault="00D17D50">
            <w:pPr>
              <w:spacing w:line="288" w:lineRule="atLeast"/>
              <w:ind w:left="147"/>
              <w:rPr>
                <w:sz w:val="22"/>
                <w:szCs w:val="22"/>
              </w:rPr>
            </w:pPr>
          </w:p>
        </w:tc>
      </w:tr>
      <w:tr w:rsidR="00975FCE" w:rsidTr="00E306AC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FCE" w:rsidRDefault="00975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  <w:p w:rsidR="00975FCE" w:rsidRDefault="00975F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75FCE" w:rsidRDefault="00975F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Освобождение от уплаты земельного налога муниципальных учреждений, финансируемых из бюджета округа, в отношении земельных участков, 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5FCE" w:rsidRPr="00F55975" w:rsidRDefault="005D04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406 912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5FCE" w:rsidRPr="00F55975" w:rsidRDefault="005D0436" w:rsidP="00975FCE">
            <w:pPr>
              <w:jc w:val="center"/>
            </w:pPr>
            <w:r>
              <w:t>406 912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5FCE" w:rsidRPr="00F55975" w:rsidRDefault="005D0436" w:rsidP="00975FCE">
            <w:pPr>
              <w:jc w:val="center"/>
            </w:pPr>
            <w:r>
              <w:t>406 912</w:t>
            </w:r>
            <w:bookmarkStart w:id="5" w:name="_GoBack"/>
            <w:bookmarkEnd w:id="5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5FCE" w:rsidRDefault="00975F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Подпункт 4.2 пункта 4 решения Совета депутатов Печенгского муниципального округа </w:t>
            </w:r>
            <w:r>
              <w:rPr>
                <w:sz w:val="22"/>
                <w:szCs w:val="22"/>
              </w:rPr>
              <w:br/>
              <w:t xml:space="preserve">от 23.10.2020 № 39 </w:t>
            </w:r>
            <w:r>
              <w:rPr>
                <w:sz w:val="22"/>
                <w:szCs w:val="22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</w:p>
          <w:p w:rsidR="00975FCE" w:rsidRDefault="00975FCE" w:rsidP="00E676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ред. от 26.06.2026)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5FCE" w:rsidRDefault="00975F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</w:t>
            </w:r>
          </w:p>
          <w:p w:rsidR="00975FCE" w:rsidRDefault="00975F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 Площадь 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</w:t>
            </w:r>
          </w:p>
        </w:tc>
      </w:tr>
    </w:tbl>
    <w:p w:rsidR="00D17D50" w:rsidRDefault="00D17D50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4940BB" w:rsidRDefault="004940BB">
      <w:pPr>
        <w:jc w:val="center"/>
        <w:rPr>
          <w:b/>
        </w:rPr>
      </w:pPr>
    </w:p>
    <w:p w:rsidR="00E6769C" w:rsidRDefault="00E6769C">
      <w:pPr>
        <w:jc w:val="center"/>
        <w:rPr>
          <w:b/>
        </w:rPr>
      </w:pPr>
    </w:p>
    <w:p w:rsidR="00D17D50" w:rsidRDefault="005239D2">
      <w:pPr>
        <w:jc w:val="center"/>
        <w:rPr>
          <w:b/>
        </w:rPr>
      </w:pPr>
      <w:r>
        <w:rPr>
          <w:b/>
        </w:rPr>
        <w:t xml:space="preserve">5. Сведения об объемах финансирования муниципальной программы </w:t>
      </w:r>
    </w:p>
    <w:p w:rsidR="00D17D50" w:rsidRDefault="005239D2">
      <w:pPr>
        <w:spacing w:line="288" w:lineRule="atLeast"/>
        <w:jc w:val="both"/>
        <w:rPr>
          <w:b/>
        </w:rPr>
      </w:pPr>
      <w:r>
        <w:rPr>
          <w:b/>
        </w:rPr>
        <w:t xml:space="preserve">  </w:t>
      </w:r>
    </w:p>
    <w:tbl>
      <w:tblPr>
        <w:tblW w:w="1544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851"/>
        <w:gridCol w:w="3678"/>
        <w:gridCol w:w="1276"/>
        <w:gridCol w:w="992"/>
        <w:gridCol w:w="1566"/>
        <w:gridCol w:w="1560"/>
        <w:gridCol w:w="1559"/>
        <w:gridCol w:w="1559"/>
        <w:gridCol w:w="1701"/>
      </w:tblGrid>
      <w:tr w:rsidR="003769DB" w:rsidRPr="003769DB" w:rsidTr="00F04A55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</w:p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структурного элемента муниципальной программы</w:t>
            </w:r>
          </w:p>
        </w:tc>
        <w:tc>
          <w:tcPr>
            <w:tcW w:w="3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 xml:space="preserve">Период реализации </w:t>
            </w:r>
          </w:p>
        </w:tc>
        <w:tc>
          <w:tcPr>
            <w:tcW w:w="72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 xml:space="preserve">Объемы и источники финансирования (рублей) </w:t>
            </w:r>
          </w:p>
          <w:p w:rsidR="00E6769C" w:rsidRPr="003769DB" w:rsidRDefault="00E676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>Соисполнители</w:t>
            </w:r>
            <w:r w:rsidRPr="003769DB">
              <w:rPr>
                <w:strike/>
                <w:sz w:val="22"/>
                <w:szCs w:val="22"/>
              </w:rPr>
              <w:t xml:space="preserve"> </w:t>
            </w:r>
          </w:p>
        </w:tc>
      </w:tr>
      <w:tr w:rsidR="003769DB" w:rsidTr="00F04A55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69DB" w:rsidRDefault="003769DB"/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/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>Год/</w:t>
            </w:r>
          </w:p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 xml:space="preserve">источник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EA5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  <w:r w:rsidR="003769DB" w:rsidRPr="003769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 w:rsidP="00EA5D02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>202</w:t>
            </w:r>
            <w:r w:rsidR="00EA5D02">
              <w:rPr>
                <w:sz w:val="22"/>
                <w:szCs w:val="22"/>
              </w:rPr>
              <w:t>8</w:t>
            </w:r>
            <w:r w:rsidRPr="003769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3769DB" w:rsidRDefault="003769DB" w:rsidP="00EA5D02">
            <w:pPr>
              <w:jc w:val="center"/>
              <w:rPr>
                <w:sz w:val="22"/>
                <w:szCs w:val="22"/>
              </w:rPr>
            </w:pPr>
            <w:r w:rsidRPr="003769DB">
              <w:rPr>
                <w:sz w:val="22"/>
                <w:szCs w:val="22"/>
              </w:rPr>
              <w:t>202</w:t>
            </w:r>
            <w:r w:rsidR="00EA5D02">
              <w:rPr>
                <w:sz w:val="22"/>
                <w:szCs w:val="22"/>
              </w:rPr>
              <w:t>9</w:t>
            </w:r>
            <w:r w:rsidRPr="003769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rPr>
                <w:sz w:val="19"/>
                <w:szCs w:val="19"/>
              </w:rPr>
            </w:pPr>
          </w:p>
        </w:tc>
      </w:tr>
      <w:tr w:rsidR="003769DB" w:rsidRPr="00EA5D02" w:rsidTr="00F04A55">
        <w:trPr>
          <w:trHeight w:val="83"/>
        </w:trPr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769DB" w:rsidRPr="00D456FD" w:rsidRDefault="003769DB" w:rsidP="00C66514">
            <w:pPr>
              <w:spacing w:line="288" w:lineRule="atLeast"/>
              <w:jc w:val="center"/>
              <w:rPr>
                <w:b/>
                <w:sz w:val="20"/>
                <w:szCs w:val="20"/>
              </w:rPr>
            </w:pPr>
          </w:p>
          <w:p w:rsidR="003769DB" w:rsidRPr="00D456FD" w:rsidRDefault="003769DB" w:rsidP="00C66514">
            <w:pPr>
              <w:spacing w:line="288" w:lineRule="atLeast"/>
              <w:jc w:val="center"/>
              <w:rPr>
                <w:b/>
                <w:sz w:val="20"/>
                <w:szCs w:val="20"/>
              </w:rPr>
            </w:pPr>
          </w:p>
          <w:p w:rsidR="003769DB" w:rsidRPr="00D456FD" w:rsidRDefault="003769DB" w:rsidP="00C66514">
            <w:pPr>
              <w:spacing w:line="288" w:lineRule="atLeast"/>
              <w:jc w:val="center"/>
              <w:rPr>
                <w:b/>
                <w:sz w:val="20"/>
                <w:szCs w:val="20"/>
              </w:rPr>
            </w:pPr>
            <w:r w:rsidRPr="00D456FD">
              <w:rPr>
                <w:b/>
                <w:sz w:val="20"/>
                <w:szCs w:val="20"/>
              </w:rPr>
              <w:t>0</w:t>
            </w:r>
          </w:p>
          <w:p w:rsidR="003769DB" w:rsidRPr="00D456FD" w:rsidRDefault="003769DB" w:rsidP="00C66514">
            <w:pPr>
              <w:spacing w:line="288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 w:rsidP="00C66514">
            <w:pPr>
              <w:spacing w:line="288" w:lineRule="atLeast"/>
              <w:jc w:val="center"/>
              <w:rPr>
                <w:b/>
                <w:sz w:val="20"/>
                <w:szCs w:val="20"/>
              </w:rPr>
            </w:pPr>
            <w:r w:rsidRPr="00D456FD">
              <w:rPr>
                <w:b/>
                <w:sz w:val="20"/>
                <w:szCs w:val="20"/>
              </w:rPr>
              <w:t>0</w:t>
            </w:r>
          </w:p>
          <w:p w:rsidR="009201D8" w:rsidRPr="00D456FD" w:rsidRDefault="009201D8" w:rsidP="00C66514">
            <w:pPr>
              <w:spacing w:line="288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 w:rsidP="00C66514">
            <w:pPr>
              <w:jc w:val="center"/>
              <w:rPr>
                <w:b/>
                <w:sz w:val="20"/>
                <w:szCs w:val="20"/>
              </w:rPr>
            </w:pPr>
            <w:r w:rsidRPr="00D456FD">
              <w:rPr>
                <w:b/>
                <w:sz w:val="20"/>
                <w:szCs w:val="20"/>
              </w:rPr>
              <w:t>Муниципальная программа «Транспортная система»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 w:rsidP="00EA5D02">
            <w:pPr>
              <w:spacing w:line="288" w:lineRule="atLeast"/>
              <w:jc w:val="center"/>
              <w:rPr>
                <w:b/>
                <w:sz w:val="20"/>
                <w:szCs w:val="20"/>
              </w:rPr>
            </w:pPr>
            <w:r w:rsidRPr="00D456FD">
              <w:rPr>
                <w:b/>
                <w:sz w:val="20"/>
                <w:szCs w:val="20"/>
              </w:rPr>
              <w:t>202</w:t>
            </w:r>
            <w:r w:rsidR="00EA5D02" w:rsidRPr="00D456FD">
              <w:rPr>
                <w:b/>
                <w:sz w:val="20"/>
                <w:szCs w:val="20"/>
              </w:rPr>
              <w:t>7</w:t>
            </w:r>
            <w:r w:rsidRPr="00D456FD">
              <w:rPr>
                <w:b/>
                <w:sz w:val="20"/>
                <w:szCs w:val="20"/>
              </w:rPr>
              <w:t xml:space="preserve"> - 202</w:t>
            </w:r>
            <w:r w:rsidR="00EA5D02" w:rsidRPr="00D456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 w:rsidP="00C66514">
            <w:pPr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 xml:space="preserve">Всего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D456FD" w:rsidP="006E0ED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613 725 943,50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D456FD" w:rsidP="006E0ED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219 662 918,00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D456FD" w:rsidP="00C66514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183 905 325,50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D456FD" w:rsidP="00C66514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210 157 700,00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 w:rsidP="00C66514">
            <w:pPr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КУИ,</w:t>
            </w:r>
          </w:p>
          <w:p w:rsidR="003769DB" w:rsidRPr="00D456FD" w:rsidRDefault="003769DB" w:rsidP="00C66514">
            <w:pPr>
              <w:pStyle w:val="afb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МБУ «НДС»,</w:t>
            </w:r>
          </w:p>
          <w:p w:rsidR="003769DB" w:rsidRPr="00D456FD" w:rsidRDefault="003769DB" w:rsidP="00C66514">
            <w:pPr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МБУ «РЭС»,</w:t>
            </w:r>
          </w:p>
          <w:p w:rsidR="003769DB" w:rsidRDefault="003769DB" w:rsidP="00C66514">
            <w:pPr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МКУ «УБиР»</w:t>
            </w:r>
          </w:p>
          <w:p w:rsidR="004E6572" w:rsidRDefault="004E6572" w:rsidP="00C66514">
            <w:pPr>
              <w:contextualSpacing/>
              <w:jc w:val="center"/>
              <w:rPr>
                <w:sz w:val="20"/>
                <w:szCs w:val="20"/>
              </w:rPr>
            </w:pPr>
          </w:p>
          <w:p w:rsidR="004E6572" w:rsidRDefault="004E6572" w:rsidP="00C66514">
            <w:pPr>
              <w:contextualSpacing/>
              <w:jc w:val="center"/>
              <w:rPr>
                <w:sz w:val="20"/>
                <w:szCs w:val="20"/>
              </w:rPr>
            </w:pPr>
          </w:p>
          <w:p w:rsidR="004E6572" w:rsidRPr="00D456FD" w:rsidRDefault="004E6572" w:rsidP="00C6651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F04A55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 xml:space="preserve">МБ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543 168 000,00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182 846 600,00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180 160 700,00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180 160 700,00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</w:tr>
      <w:tr w:rsidR="00F04A55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 xml:space="preserve">ОБ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26 435 943,50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15 828 918,00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1 610 025,50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8 997 000,00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</w:tr>
      <w:tr w:rsidR="00F04A55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 xml:space="preserve">ФБ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44 122 000,00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20 987 400,00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2 134 600,00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D456FD" w:rsidP="00F04A55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21 000 000,00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</w:tr>
      <w:tr w:rsidR="003769DB" w:rsidTr="00F04A55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69DB" w:rsidRPr="00D456FD" w:rsidRDefault="003769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 xml:space="preserve">ВБС </w:t>
            </w:r>
          </w:p>
          <w:p w:rsidR="004E6572" w:rsidRPr="00D456FD" w:rsidRDefault="004E6572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0,00</w:t>
            </w:r>
          </w:p>
          <w:p w:rsidR="004E6572" w:rsidRPr="00D456FD" w:rsidRDefault="004E6572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0,00</w:t>
            </w:r>
          </w:p>
          <w:p w:rsidR="004E6572" w:rsidRPr="00D456FD" w:rsidRDefault="004E6572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0,00</w:t>
            </w:r>
          </w:p>
          <w:p w:rsidR="004E6572" w:rsidRPr="00D456FD" w:rsidRDefault="004E6572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0,00</w:t>
            </w:r>
          </w:p>
          <w:p w:rsidR="004E6572" w:rsidRPr="00D456FD" w:rsidRDefault="004E6572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rPr>
                <w:sz w:val="20"/>
                <w:szCs w:val="20"/>
              </w:rPr>
            </w:pPr>
          </w:p>
        </w:tc>
      </w:tr>
      <w:tr w:rsidR="00D456FD" w:rsidTr="00F04A55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0.1</w:t>
            </w:r>
          </w:p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0.1</w:t>
            </w:r>
          </w:p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Администрация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2027 - 2029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 xml:space="preserve">Всего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613 725 943,50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219 662 918,00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183 905 325,50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210 157 700,00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</w:tr>
      <w:tr w:rsidR="00D456FD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МБ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D456FD">
              <w:rPr>
                <w:bCs/>
                <w:color w:val="000000"/>
                <w:sz w:val="18"/>
                <w:szCs w:val="18"/>
              </w:rPr>
              <w:t>543 168 000,00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D456FD">
              <w:rPr>
                <w:bCs/>
                <w:color w:val="000000"/>
                <w:sz w:val="18"/>
                <w:szCs w:val="18"/>
              </w:rPr>
              <w:t>182 846 600,00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180 160 700,00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180 160 700,00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</w:tr>
      <w:tr w:rsidR="00D456FD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ОБ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26 435 943,50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15 828 918,00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1 610 025,50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8 997 000,00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</w:tr>
      <w:tr w:rsidR="00D456FD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ФБ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44 122 000,00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20 987 400,00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2 134 600,00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21 000 000,00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20"/>
                <w:szCs w:val="20"/>
              </w:rPr>
            </w:pPr>
          </w:p>
        </w:tc>
      </w:tr>
      <w:tr w:rsidR="00F04A55" w:rsidTr="00F04A55">
        <w:trPr>
          <w:trHeight w:val="65"/>
        </w:trPr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ВБС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4A55" w:rsidRPr="00D456FD" w:rsidRDefault="00F04A55" w:rsidP="00F04A55">
            <w:pPr>
              <w:rPr>
                <w:sz w:val="20"/>
                <w:szCs w:val="20"/>
              </w:rPr>
            </w:pPr>
          </w:p>
        </w:tc>
      </w:tr>
      <w:tr w:rsidR="00D456FD" w:rsidTr="00F04A55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</w:p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1</w:t>
            </w:r>
          </w:p>
        </w:tc>
        <w:tc>
          <w:tcPr>
            <w:tcW w:w="3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both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  <w:u w:val="single"/>
              </w:rPr>
              <w:t>Комплекс процессных мероприятий 1</w:t>
            </w:r>
            <w:r w:rsidRPr="00D456FD">
              <w:rPr>
                <w:sz w:val="20"/>
                <w:szCs w:val="20"/>
              </w:rPr>
              <w:t> «Приведение в нормативное состояние сети автомобильных дорог общего пользования местного значения на территории Печенгского муниципального округа»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2027 - 2029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 xml:space="preserve">Всего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613 725 943,50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56FD">
              <w:rPr>
                <w:b/>
                <w:bCs/>
                <w:color w:val="000000"/>
                <w:sz w:val="18"/>
                <w:szCs w:val="18"/>
              </w:rPr>
              <w:t>219 662 918,00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183 905 325,50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b/>
                <w:sz w:val="18"/>
                <w:szCs w:val="18"/>
              </w:rPr>
            </w:pPr>
            <w:r w:rsidRPr="00D456FD">
              <w:rPr>
                <w:b/>
                <w:sz w:val="18"/>
                <w:szCs w:val="18"/>
              </w:rPr>
              <w:t>210 157 700,00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КУИ,</w:t>
            </w:r>
          </w:p>
          <w:p w:rsidR="00D456FD" w:rsidRPr="00D456FD" w:rsidRDefault="00D456FD" w:rsidP="00D456FD">
            <w:pPr>
              <w:pStyle w:val="afb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МБУ «НДС»,</w:t>
            </w:r>
          </w:p>
          <w:p w:rsidR="00D456FD" w:rsidRPr="00D456FD" w:rsidRDefault="00D456FD" w:rsidP="00D456FD">
            <w:pPr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МБУ «РЭС»,</w:t>
            </w:r>
          </w:p>
          <w:p w:rsidR="00D456FD" w:rsidRDefault="00D456FD" w:rsidP="00D456FD">
            <w:pPr>
              <w:contextualSpacing/>
              <w:jc w:val="center"/>
              <w:rPr>
                <w:sz w:val="20"/>
                <w:szCs w:val="20"/>
              </w:rPr>
            </w:pPr>
            <w:r w:rsidRPr="00D456FD">
              <w:rPr>
                <w:sz w:val="20"/>
                <w:szCs w:val="20"/>
              </w:rPr>
              <w:t>МКУ «УБиР»</w:t>
            </w:r>
          </w:p>
          <w:p w:rsidR="004E6572" w:rsidRDefault="004E6572" w:rsidP="00D456FD">
            <w:pPr>
              <w:contextualSpacing/>
              <w:jc w:val="center"/>
              <w:rPr>
                <w:sz w:val="20"/>
                <w:szCs w:val="20"/>
              </w:rPr>
            </w:pPr>
          </w:p>
          <w:p w:rsidR="004E6572" w:rsidRDefault="004E6572" w:rsidP="00D456FD">
            <w:pPr>
              <w:contextualSpacing/>
              <w:jc w:val="center"/>
              <w:rPr>
                <w:sz w:val="20"/>
                <w:szCs w:val="20"/>
              </w:rPr>
            </w:pPr>
          </w:p>
          <w:p w:rsidR="004E6572" w:rsidRPr="00D456FD" w:rsidRDefault="004E6572" w:rsidP="00D456FD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456FD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456FD" w:rsidRDefault="00D456FD" w:rsidP="00D456FD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>
            <w:pPr>
              <w:jc w:val="center"/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МБ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D456FD">
              <w:rPr>
                <w:bCs/>
                <w:color w:val="000000"/>
                <w:sz w:val="18"/>
                <w:szCs w:val="18"/>
              </w:rPr>
              <w:t>543 168 000,00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D456FD">
              <w:rPr>
                <w:bCs/>
                <w:color w:val="000000"/>
                <w:sz w:val="18"/>
                <w:szCs w:val="18"/>
              </w:rPr>
              <w:t>182 846 600,00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180 160 700,00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180 160 700,00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>
            <w:pPr>
              <w:rPr>
                <w:sz w:val="19"/>
                <w:szCs w:val="19"/>
              </w:rPr>
            </w:pPr>
          </w:p>
        </w:tc>
      </w:tr>
      <w:tr w:rsidR="00D456FD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456FD" w:rsidRDefault="00D456FD" w:rsidP="00D456FD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>
            <w:pPr>
              <w:jc w:val="center"/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ОБ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26 435 943,50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15 828 918,00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1 610 025,50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8 997 000,00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>
            <w:pPr>
              <w:rPr>
                <w:sz w:val="19"/>
                <w:szCs w:val="19"/>
              </w:rPr>
            </w:pPr>
          </w:p>
        </w:tc>
      </w:tr>
      <w:tr w:rsidR="00D456FD" w:rsidTr="00F04A55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456FD" w:rsidRDefault="00D456FD" w:rsidP="00D456FD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>
            <w:pPr>
              <w:jc w:val="center"/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ФБ 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44 122 000,00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20 987 400,00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2 134 600,00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Pr="00D456FD" w:rsidRDefault="00D456FD" w:rsidP="00D456FD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21 000 000,00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56FD" w:rsidRDefault="00D456FD" w:rsidP="00D456FD">
            <w:pPr>
              <w:rPr>
                <w:sz w:val="19"/>
                <w:szCs w:val="19"/>
              </w:rPr>
            </w:pPr>
          </w:p>
        </w:tc>
      </w:tr>
      <w:tr w:rsidR="003769DB" w:rsidTr="00F04A55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69DB" w:rsidRDefault="003769DB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jc w:val="center"/>
            </w:pPr>
          </w:p>
        </w:tc>
        <w:tc>
          <w:tcPr>
            <w:tcW w:w="3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 xml:space="preserve">ВБС </w:t>
            </w:r>
          </w:p>
          <w:p w:rsidR="003769DB" w:rsidRPr="00D456FD" w:rsidRDefault="003769DB">
            <w:pPr>
              <w:rPr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  <w:r w:rsidRPr="00D456FD">
              <w:rPr>
                <w:sz w:val="18"/>
                <w:szCs w:val="18"/>
              </w:rPr>
              <w:t>0,00</w:t>
            </w:r>
          </w:p>
          <w:p w:rsidR="003769DB" w:rsidRPr="00D456FD" w:rsidRDefault="003769DB">
            <w:pPr>
              <w:spacing w:line="288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9DB" w:rsidRDefault="003769DB">
            <w:pPr>
              <w:rPr>
                <w:sz w:val="19"/>
                <w:szCs w:val="19"/>
              </w:rPr>
            </w:pPr>
          </w:p>
        </w:tc>
      </w:tr>
    </w:tbl>
    <w:p w:rsidR="00D17D50" w:rsidRDefault="00D17D50">
      <w:pPr>
        <w:spacing w:line="288" w:lineRule="atLeast"/>
        <w:jc w:val="right"/>
      </w:pPr>
    </w:p>
    <w:p w:rsidR="00D17D50" w:rsidRDefault="00D17D50">
      <w:pPr>
        <w:spacing w:line="288" w:lineRule="atLeast"/>
        <w:jc w:val="right"/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E6769C" w:rsidRDefault="00E6769C">
      <w:pPr>
        <w:jc w:val="center"/>
        <w:rPr>
          <w:b/>
        </w:rPr>
      </w:pPr>
    </w:p>
    <w:p w:rsidR="00E6769C" w:rsidRDefault="00E6769C">
      <w:pPr>
        <w:jc w:val="center"/>
        <w:rPr>
          <w:b/>
        </w:rPr>
      </w:pPr>
    </w:p>
    <w:p w:rsidR="00E6769C" w:rsidRDefault="00E6769C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E6769C" w:rsidRDefault="00E6769C">
      <w:pPr>
        <w:jc w:val="center"/>
        <w:rPr>
          <w:b/>
        </w:rPr>
      </w:pPr>
    </w:p>
    <w:p w:rsidR="00D17D50" w:rsidRDefault="005239D2">
      <w:pPr>
        <w:jc w:val="center"/>
        <w:rPr>
          <w:b/>
        </w:rPr>
      </w:pPr>
      <w:r>
        <w:rPr>
          <w:b/>
        </w:rPr>
        <w:t xml:space="preserve">6. Механизмы управления рисками </w:t>
      </w:r>
    </w:p>
    <w:p w:rsidR="00D17D50" w:rsidRDefault="005239D2">
      <w:pPr>
        <w:spacing w:line="288" w:lineRule="atLeast"/>
        <w:jc w:val="both"/>
      </w:pPr>
      <w:r>
        <w:t xml:space="preserve">  </w:t>
      </w:r>
    </w:p>
    <w:tbl>
      <w:tblPr>
        <w:tblW w:w="1516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262"/>
        <w:gridCol w:w="2976"/>
        <w:gridCol w:w="2694"/>
        <w:gridCol w:w="4819"/>
        <w:gridCol w:w="1985"/>
      </w:tblGrid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риска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Ожидаемые последствия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по предотвращению наступления риска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реагирования при наличии признаков наступления риска </w:t>
            </w:r>
          </w:p>
          <w:p w:rsidR="00D17D50" w:rsidRDefault="00D1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Периодичность мониторинга рисков 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законодательства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Невозможность выполнения работ (оказания услуг) в рамках программных мероприятий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изменений законодательства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Своевременная актуализация плана реализации муниципальной программы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Сокращение предусмотренных объемов финансирования в ходе реализации муниципальной программы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Недостижение запланированных значений показателей муниципальной программы, невыполнение мероприятий в срок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Своевременное уточнение потребности в финансовых ресурсах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Уточнение объемов финансовых средств, предусмотренных при реализации программных мероприятий, корректировка целевых показателей в зависимости от достигнутых результатов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Несостоявшийся аукцион на оказание услуг (выполнение работ)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Недостижение запланированных значений показателей муниципальной программы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причины признания аукциона несостоявшимся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Исключение некорректного описания характеристик приобретаемых товаров, работ, услуг и условий закупки. Направление запросов о предоставлении коммерческих предложений более пяти поставщикам (подрядчикам, исполнителям), имеющим опыт поставки такого товара (работы, услуги). Корректная подготовка документации на торги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Неисполнение (ненадлежащее исполнение) условий гражданско- правового договора подрядчиком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Невыполнение мероприятий муниципальной программы в срок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соблюдения условий исполнения муниципального контракта (гражданско- правового договора)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 подрядчиком претензионной и исковой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</w:tbl>
    <w:p w:rsidR="00D17D50" w:rsidRDefault="00D17D50">
      <w:pPr>
        <w:pStyle w:val="afb"/>
        <w:spacing w:before="0" w:beforeAutospacing="0" w:after="0" w:afterAutospacing="0" w:line="288" w:lineRule="atLeast"/>
        <w:jc w:val="right"/>
        <w:sectPr w:rsidR="00D17D50" w:rsidSect="005F2149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D17D50" w:rsidRDefault="005239D2">
      <w:pPr>
        <w:pStyle w:val="afb"/>
        <w:spacing w:before="0" w:beforeAutospacing="0" w:after="0" w:afterAutospacing="0"/>
        <w:jc w:val="center"/>
        <w:rPr>
          <w:b/>
        </w:rPr>
      </w:pPr>
      <w:r>
        <w:rPr>
          <w:b/>
        </w:rPr>
        <w:lastRenderedPageBreak/>
        <w:t>7. Порядок взаимодействия Ответственного исполнителя, Соисполнителей и участников муниципальной программы</w:t>
      </w:r>
    </w:p>
    <w:p w:rsidR="00D17D50" w:rsidRDefault="00D17D50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D17D50" w:rsidRDefault="005239D2">
      <w:pPr>
        <w:pStyle w:val="afb"/>
        <w:spacing w:before="0" w:beforeAutospacing="0" w:after="0" w:afterAutospacing="0"/>
        <w:ind w:firstLine="709"/>
        <w:jc w:val="both"/>
      </w:pPr>
      <w:r>
        <w:t xml:space="preserve">Механизм реализации муниципальной программы основан на скоординированных по срокам и направлениям действиях исполнителей мероприятий программы по достижению намеченной цели. </w:t>
      </w:r>
    </w:p>
    <w:p w:rsidR="00D17D50" w:rsidRDefault="005239D2">
      <w:pPr>
        <w:pStyle w:val="afb"/>
        <w:spacing w:before="0" w:beforeAutospacing="0" w:after="0" w:afterAutospacing="0"/>
        <w:ind w:firstLine="709"/>
        <w:jc w:val="both"/>
        <w:rPr>
          <w:color w:val="000000"/>
          <w:spacing w:val="1"/>
        </w:rPr>
      </w:pPr>
      <w:r>
        <w:t xml:space="preserve">Ответственным исполнителем муниципальной программы является </w:t>
      </w:r>
      <w:r w:rsidR="00802F2B">
        <w:t>КУИ</w:t>
      </w:r>
      <w:r>
        <w:t>, соисполнители муниципальной программы: МБУ «НДС», МБУ «РЭС», МКУ «УБиР»</w:t>
      </w:r>
      <w:r>
        <w:rPr>
          <w:color w:val="000000"/>
          <w:spacing w:val="1"/>
        </w:rPr>
        <w:t>.</w:t>
      </w:r>
    </w:p>
    <w:p w:rsidR="00D17D50" w:rsidRDefault="005239D2">
      <w:pPr>
        <w:pStyle w:val="afb"/>
        <w:spacing w:before="0" w:beforeAutospacing="0" w:after="0" w:afterAutospacing="0"/>
        <w:ind w:firstLine="709"/>
        <w:jc w:val="both"/>
      </w:pPr>
      <w:r>
        <w:t>Полномочия ответственного исполнителя и соисполнителей муниципальной программы при реализации муниципальной программы установлены Порядком разработки, реализации и оценки эффективности муниципальных программ Печенгского муниципального округа, утвержден постановлением администрации Печенгского муниципального округа от 18.09.2025 № 1488 (далее – Порядок).</w:t>
      </w:r>
    </w:p>
    <w:p w:rsidR="00D17D50" w:rsidRDefault="005239D2">
      <w:pPr>
        <w:pStyle w:val="ConsPlusNormal"/>
        <w:ind w:firstLine="709"/>
        <w:contextualSpacing/>
        <w:jc w:val="both"/>
      </w:pPr>
      <w:r>
        <w:t>Ответственный исполнитель муниципальной программы: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обеспечивает совместно с соисполнителями разработку проекта муниципальной программы, проектов постановлений администрации Печенгского муниципального округа об утверждении муниципальной программы и (или) о внесении изменений в муниципальную программу и их согласование в соответствии с требованиями Порядка;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запрашивает у соисполнителей муниципальной программы информацию, необходимую для проведения мониторинга и оценки эффективности реализации муниципальной программы;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осуществляет мониторинг реализации муниципальной программы и подготовку отчетов о ходе ее реализации в соответствии с требованиями Порядка.</w:t>
      </w:r>
    </w:p>
    <w:p w:rsidR="00D17D50" w:rsidRDefault="005239D2">
      <w:pPr>
        <w:pStyle w:val="ConsPlusNormal"/>
        <w:ind w:firstLine="709"/>
        <w:contextualSpacing/>
        <w:jc w:val="both"/>
      </w:pPr>
      <w:r>
        <w:t>Соисполнители муниципальной программы: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обеспечивают разработку и реализацию комплексов процессных и(или) проектных мероприятий муниципальной программы, в отношении которых являются соисполнителями;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несут ответственность за достижение плановых значений показателей муниципальной программы в части, их касающейся;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формируют предложения по разработке проекта муниципальной программы, а также по внесению в нее изменений;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в пределах своей компетенции участвуют в разработке плана реализации муниципальной программы, направляют ответственному исполнителю соответствующие предложения;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представляют в установленный срок ответственному исполнителю муниципальной программы необходимую информацию для проведения мониторинга и оценки эффективности муниципальной программы.</w:t>
      </w:r>
    </w:p>
    <w:p w:rsidR="00D17D50" w:rsidRDefault="005239D2">
      <w:pPr>
        <w:pStyle w:val="ConsPlusNormal"/>
        <w:ind w:firstLine="709"/>
        <w:contextualSpacing/>
        <w:jc w:val="both"/>
      </w:pPr>
      <w:r>
        <w:t>В целях обеспечения проведения контроля реализации муниципальной программы ответственным исполнителем муниципальной программы совместно с соисполнителями (в части их касающейся), а также отделом экономического развития администрации Печенгского муниципального округа, финансовым управлением администрации Печенгского муниципального округа осуществляется мониторинг реализации муниципальной программы.</w:t>
      </w:r>
    </w:p>
    <w:p w:rsidR="00D17D50" w:rsidRDefault="005239D2">
      <w:pPr>
        <w:pStyle w:val="ConsPlusNormal"/>
        <w:ind w:firstLine="709"/>
        <w:contextualSpacing/>
        <w:jc w:val="both"/>
      </w:pPr>
      <w:r>
        <w:t>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запланированного. 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муниципальной программы в соответствии с Порядком.</w:t>
      </w:r>
    </w:p>
    <w:p w:rsidR="00D17D50" w:rsidRDefault="00D17D50">
      <w:pPr>
        <w:pStyle w:val="afb"/>
        <w:spacing w:before="0" w:beforeAutospacing="0" w:after="0" w:afterAutospacing="0" w:line="288" w:lineRule="atLeast"/>
        <w:jc w:val="right"/>
        <w:sectPr w:rsidR="00D17D50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D17D50" w:rsidRDefault="005239D2">
      <w:pPr>
        <w:pStyle w:val="afb"/>
        <w:spacing w:before="0" w:beforeAutospacing="0" w:after="0" w:afterAutospacing="0" w:line="288" w:lineRule="atLeast"/>
        <w:jc w:val="center"/>
        <w:rPr>
          <w:b/>
        </w:rPr>
      </w:pPr>
      <w:r>
        <w:rPr>
          <w:b/>
        </w:rPr>
        <w:lastRenderedPageBreak/>
        <w:t xml:space="preserve">8. Сведения об источниках и методике расчета значений показателей муниципальной программы </w:t>
      </w:r>
    </w:p>
    <w:p w:rsidR="00D17D50" w:rsidRDefault="005239D2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5302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544"/>
        <w:gridCol w:w="1701"/>
        <w:gridCol w:w="1418"/>
        <w:gridCol w:w="1984"/>
        <w:gridCol w:w="2410"/>
        <w:gridCol w:w="1984"/>
        <w:gridCol w:w="1701"/>
      </w:tblGrid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измерения, временная характеристика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Алгоритм расчета (формула)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Базовые показатели (используемые в формуле)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сбора информации,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формы отчетности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получения фактических значений показателей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</w:tc>
      </w:tr>
      <w:tr w:rsidR="00D17D50" w:rsidRPr="00802F2B">
        <w:trPr>
          <w:trHeight w:val="37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Pr="00802F2B" w:rsidRDefault="005239D2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02F2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7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Pr="00802F2B" w:rsidRDefault="005239D2">
            <w:pPr>
              <w:pStyle w:val="afb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802F2B">
              <w:rPr>
                <w:b/>
                <w:sz w:val="22"/>
                <w:szCs w:val="22"/>
              </w:rPr>
              <w:t xml:space="preserve">Муниципальная программа «Транспортная система» 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ежегодно, нарастающим итогом</w:t>
            </w:r>
          </w:p>
          <w:p w:rsidR="00D17D50" w:rsidRDefault="00D17D5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>АДо</w:t>
            </w:r>
            <w:r>
              <w:rPr>
                <w:sz w:val="20"/>
                <w:szCs w:val="20"/>
              </w:rPr>
              <w:t>=(Д</w:t>
            </w:r>
            <w:r>
              <w:rPr>
                <w:sz w:val="20"/>
                <w:szCs w:val="20"/>
                <w:vertAlign w:val="subscript"/>
              </w:rPr>
              <w:t xml:space="preserve">КМ </w:t>
            </w:r>
            <w:r>
              <w:rPr>
                <w:sz w:val="20"/>
                <w:szCs w:val="20"/>
              </w:rPr>
              <w:t>– Д</w:t>
            </w:r>
            <w:r>
              <w:rPr>
                <w:sz w:val="20"/>
                <w:szCs w:val="20"/>
                <w:vertAlign w:val="subscript"/>
              </w:rPr>
              <w:t>КМн</w:t>
            </w:r>
            <w:r>
              <w:rPr>
                <w:sz w:val="20"/>
                <w:szCs w:val="20"/>
              </w:rPr>
              <w:t>)/Д</w:t>
            </w:r>
            <w:r>
              <w:rPr>
                <w:sz w:val="20"/>
                <w:szCs w:val="20"/>
                <w:vertAlign w:val="subscript"/>
              </w:rPr>
              <w:t>КМ</w:t>
            </w:r>
            <w:r>
              <w:rPr>
                <w:sz w:val="20"/>
                <w:szCs w:val="20"/>
              </w:rPr>
              <w:t>*100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 xml:space="preserve">АДо </w:t>
            </w:r>
            <w:r>
              <w:rPr>
                <w:sz w:val="20"/>
                <w:szCs w:val="20"/>
              </w:rPr>
              <w:t>- 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>КМ</w:t>
            </w:r>
            <w:r>
              <w:rPr>
                <w:sz w:val="20"/>
                <w:szCs w:val="20"/>
              </w:rPr>
              <w:t xml:space="preserve"> – общая протяженность автомобильных дорог общего пользования местного значения (стр.101, гр.5 формы № 3-ДГ (мо);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>КМн</w:t>
            </w:r>
            <w:r>
              <w:rPr>
                <w:sz w:val="20"/>
                <w:szCs w:val="20"/>
              </w:rPr>
              <w:t xml:space="preserve"> – протяженность автомобильных дорог общего пользования местного значения, не отвечающих нормативным требованиям (стр.106, гр.5 формы № 3-ДГ (мо)</w:t>
            </w:r>
          </w:p>
          <w:p w:rsidR="007C436A" w:rsidRDefault="007C436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Статистическая отчетность по форме № 3-ДГ (мо) «Сведения об автомобильных дорогах общего пользования местного значения и искусственных сооружениях на них»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февраля года, следующего за отчетным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975FC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МКУ «УБиР»</w:t>
            </w:r>
          </w:p>
        </w:tc>
      </w:tr>
      <w:tr w:rsidR="00726C7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F55975" w:rsidRDefault="00726C7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0.2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F55975" w:rsidRDefault="00726C7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Протяженность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F55975" w:rsidRDefault="00726C7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км,</w:t>
            </w:r>
          </w:p>
          <w:p w:rsidR="00726C73" w:rsidRPr="00F55975" w:rsidRDefault="00726C7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F55975" w:rsidRDefault="00726C73" w:rsidP="00B0009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F55975" w:rsidRDefault="00726C73" w:rsidP="00B0009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F55975" w:rsidRDefault="00726C73">
            <w:pPr>
              <w:pStyle w:val="afb"/>
              <w:spacing w:before="0" w:beforeAutospacing="0" w:after="0" w:afterAutospacing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55975">
              <w:rPr>
                <w:sz w:val="20"/>
                <w:szCs w:val="20"/>
              </w:rPr>
              <w:t>Ведомственные данные (Отчет об исполнении муниципального задания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F55975" w:rsidRDefault="00726C73" w:rsidP="00B0009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6C73" w:rsidRPr="009328F3" w:rsidRDefault="00726C73" w:rsidP="00B00092">
            <w:pPr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МКУ «УБиР»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7C436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0.3</w:t>
            </w:r>
            <w:r w:rsidR="005239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Протяженность автомобильных дорог общего пользования местного значения, находящихся на содержании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км,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об исполнении муниципального задания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9328F3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«НДС»,</w:t>
            </w:r>
          </w:p>
          <w:p w:rsidR="00D17D50" w:rsidRPr="009328F3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7C436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  <w:r w:rsidR="005239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 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кв. м,   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ежеквартально не позднее 20 числа месяца, следующего за отчетным кварталом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9328F3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«НДС»,</w:t>
            </w:r>
          </w:p>
          <w:p w:rsidR="00D17D50" w:rsidRPr="009328F3" w:rsidRDefault="005239D2">
            <w:pPr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7C436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Протяженность дорожной разметки на автомобильных дорогах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ежегодно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9328F3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«НДС»,</w:t>
            </w:r>
          </w:p>
          <w:p w:rsidR="00D17D50" w:rsidRPr="009328F3" w:rsidRDefault="005239D2">
            <w:pPr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7C436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улично-дорожной системы Печенгского муниципального округа дорожными знаками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9328F3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«НДС»,</w:t>
            </w:r>
          </w:p>
          <w:p w:rsidR="00D17D50" w:rsidRPr="009328F3" w:rsidRDefault="005239D2">
            <w:pPr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7C436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Протяженность автомобильных дорог общего пользования местного значения и (или) их участков, приведенных в нормативное состояние в результате их ремонта, в том числе в рамках реализации </w:t>
            </w:r>
            <w:r>
              <w:rPr>
                <w:sz w:val="20"/>
                <w:szCs w:val="20"/>
                <w:lang w:eastAsia="en-US"/>
              </w:rPr>
              <w:t xml:space="preserve">мероприятий </w:t>
            </w:r>
            <w:r>
              <w:rPr>
                <w:sz w:val="20"/>
                <w:szCs w:val="20"/>
                <w:shd w:val="clear" w:color="auto" w:fill="FFFFFF"/>
              </w:rPr>
              <w:t>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Ведомственные данные (Отчет соисполнителей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соответствии с актами выполненных работ)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9328F3" w:rsidRDefault="005239D2">
            <w:pPr>
              <w:jc w:val="center"/>
              <w:rPr>
                <w:sz w:val="20"/>
                <w:szCs w:val="20"/>
              </w:rPr>
            </w:pPr>
            <w:r w:rsidRPr="009328F3">
              <w:rPr>
                <w:sz w:val="20"/>
                <w:szCs w:val="20"/>
              </w:rPr>
              <w:t>МКУ «УБиР»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F55975" w:rsidRDefault="007C436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0.8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F55975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 xml:space="preserve">Выполнение мероприятий по оценке технического состояния </w:t>
            </w:r>
            <w:r w:rsidR="00975FCE" w:rsidRPr="00F55975">
              <w:rPr>
                <w:sz w:val="20"/>
                <w:szCs w:val="20"/>
              </w:rPr>
              <w:t xml:space="preserve">(диагностика) </w:t>
            </w:r>
            <w:r w:rsidRPr="00F55975">
              <w:rPr>
                <w:sz w:val="20"/>
                <w:szCs w:val="20"/>
              </w:rPr>
              <w:t>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F55975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 xml:space="preserve">процент, </w:t>
            </w:r>
          </w:p>
          <w:p w:rsidR="00D17D50" w:rsidRPr="00F55975" w:rsidRDefault="007C436A" w:rsidP="00726C7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 xml:space="preserve">ежегодно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F55975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F55975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F55975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 xml:space="preserve">Ведомственные данные </w:t>
            </w:r>
          </w:p>
          <w:p w:rsidR="00D17D50" w:rsidRPr="00F55975" w:rsidRDefault="005239D2" w:rsidP="00802F2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 xml:space="preserve">(Отчет </w:t>
            </w:r>
            <w:r w:rsidR="00802F2B" w:rsidRPr="00F55975">
              <w:rPr>
                <w:sz w:val="20"/>
                <w:szCs w:val="20"/>
              </w:rPr>
              <w:t>КУИ</w:t>
            </w:r>
            <w:r w:rsidRPr="00F55975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Pr="00F55975" w:rsidRDefault="00975FCE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15 февраля года, следующего за отчетным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AD505B">
            <w:pPr>
              <w:jc w:val="center"/>
              <w:rPr>
                <w:sz w:val="20"/>
                <w:szCs w:val="20"/>
              </w:rPr>
            </w:pPr>
            <w:r w:rsidRPr="00F55975">
              <w:rPr>
                <w:sz w:val="20"/>
                <w:szCs w:val="20"/>
              </w:rPr>
              <w:t>КУИ</w:t>
            </w:r>
          </w:p>
        </w:tc>
      </w:tr>
    </w:tbl>
    <w:p w:rsidR="00D17D50" w:rsidRDefault="00D17D50">
      <w:pPr>
        <w:contextualSpacing/>
        <w:jc w:val="both"/>
        <w:rPr>
          <w:sz w:val="16"/>
          <w:szCs w:val="16"/>
          <w:vertAlign w:val="superscript"/>
        </w:rPr>
      </w:pPr>
      <w:bookmarkStart w:id="6" w:name="p124"/>
      <w:bookmarkEnd w:id="6"/>
    </w:p>
    <w:p w:rsidR="00D17D50" w:rsidRDefault="005239D2">
      <w:pPr>
        <w:contextualSpacing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Ежегодно, нарастающим итогом, убывающим итогом. </w:t>
      </w:r>
    </w:p>
    <w:p w:rsidR="00D17D50" w:rsidRDefault="005239D2">
      <w:pPr>
        <w:spacing w:before="168"/>
        <w:contextualSpacing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5</w:t>
      </w:r>
      <w:r>
        <w:rPr>
          <w:sz w:val="16"/>
          <w:szCs w:val="16"/>
        </w:rPr>
        <w:t xml:space="preserve">Указываются методы: статистическая отчетность, социологический опрос, прочие (указать). </w:t>
      </w:r>
    </w:p>
    <w:p w:rsidR="00D17D50" w:rsidRDefault="00D17D50">
      <w:pPr>
        <w:spacing w:before="168"/>
        <w:contextualSpacing/>
        <w:jc w:val="both"/>
        <w:rPr>
          <w:b/>
          <w:sz w:val="16"/>
          <w:szCs w:val="16"/>
          <w:highlight w:val="yellow"/>
        </w:rPr>
        <w:sectPr w:rsidR="00D17D50">
          <w:pgSz w:w="16838" w:h="11906" w:orient="landscape"/>
          <w:pgMar w:top="1134" w:right="851" w:bottom="567" w:left="851" w:header="709" w:footer="709" w:gutter="0"/>
          <w:cols w:space="708"/>
          <w:docGrid w:linePitch="360"/>
        </w:sectPr>
      </w:pPr>
    </w:p>
    <w:p w:rsidR="00D17D50" w:rsidRDefault="00D17D50">
      <w:pPr>
        <w:pStyle w:val="afb"/>
        <w:spacing w:before="168" w:beforeAutospacing="0" w:after="0" w:afterAutospacing="0" w:line="288" w:lineRule="atLeast"/>
        <w:jc w:val="right"/>
      </w:pPr>
    </w:p>
    <w:sectPr w:rsidR="00D17D50">
      <w:pgSz w:w="11906" w:h="16838"/>
      <w:pgMar w:top="851" w:right="567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6D3" w:rsidRDefault="00DF26D3">
      <w:r>
        <w:separator/>
      </w:r>
    </w:p>
  </w:endnote>
  <w:endnote w:type="continuationSeparator" w:id="0">
    <w:p w:rsidR="00DF26D3" w:rsidRDefault="00DF2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6D3" w:rsidRDefault="00DF26D3">
      <w:r>
        <w:separator/>
      </w:r>
    </w:p>
  </w:footnote>
  <w:footnote w:type="continuationSeparator" w:id="0">
    <w:p w:rsidR="00DF26D3" w:rsidRDefault="00DF2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91069"/>
    <w:multiLevelType w:val="hybridMultilevel"/>
    <w:tmpl w:val="72F21DA0"/>
    <w:lvl w:ilvl="0" w:tplc="FD183B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9BA2254">
      <w:start w:val="1"/>
      <w:numFmt w:val="lowerLetter"/>
      <w:lvlText w:val="%2."/>
      <w:lvlJc w:val="left"/>
      <w:pPr>
        <w:ind w:left="1800" w:hanging="360"/>
      </w:pPr>
    </w:lvl>
    <w:lvl w:ilvl="2" w:tplc="7D58261C">
      <w:start w:val="1"/>
      <w:numFmt w:val="lowerRoman"/>
      <w:lvlText w:val="%3."/>
      <w:lvlJc w:val="right"/>
      <w:pPr>
        <w:ind w:left="2520" w:hanging="180"/>
      </w:pPr>
    </w:lvl>
    <w:lvl w:ilvl="3" w:tplc="8D068CB4">
      <w:start w:val="1"/>
      <w:numFmt w:val="decimal"/>
      <w:lvlText w:val="%4."/>
      <w:lvlJc w:val="left"/>
      <w:pPr>
        <w:ind w:left="3240" w:hanging="360"/>
      </w:pPr>
    </w:lvl>
    <w:lvl w:ilvl="4" w:tplc="77F8EE90">
      <w:start w:val="1"/>
      <w:numFmt w:val="lowerLetter"/>
      <w:lvlText w:val="%5."/>
      <w:lvlJc w:val="left"/>
      <w:pPr>
        <w:ind w:left="3960" w:hanging="360"/>
      </w:pPr>
    </w:lvl>
    <w:lvl w:ilvl="5" w:tplc="B6BE0520">
      <w:start w:val="1"/>
      <w:numFmt w:val="lowerRoman"/>
      <w:lvlText w:val="%6."/>
      <w:lvlJc w:val="right"/>
      <w:pPr>
        <w:ind w:left="4680" w:hanging="180"/>
      </w:pPr>
    </w:lvl>
    <w:lvl w:ilvl="6" w:tplc="F394194A">
      <w:start w:val="1"/>
      <w:numFmt w:val="decimal"/>
      <w:lvlText w:val="%7."/>
      <w:lvlJc w:val="left"/>
      <w:pPr>
        <w:ind w:left="5400" w:hanging="360"/>
      </w:pPr>
    </w:lvl>
    <w:lvl w:ilvl="7" w:tplc="8402C132">
      <w:start w:val="1"/>
      <w:numFmt w:val="lowerLetter"/>
      <w:lvlText w:val="%8."/>
      <w:lvlJc w:val="left"/>
      <w:pPr>
        <w:ind w:left="6120" w:hanging="360"/>
      </w:pPr>
    </w:lvl>
    <w:lvl w:ilvl="8" w:tplc="5600C100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33198A"/>
    <w:multiLevelType w:val="multilevel"/>
    <w:tmpl w:val="584018E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  <w:strike w:val="0"/>
        <w:color w:val="auto"/>
        <w:sz w:val="24"/>
        <w:szCs w:val="24"/>
      </w:rPr>
    </w:lvl>
    <w:lvl w:ilvl="1">
      <w:start w:val="6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4" w:hanging="145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4" w:hanging="145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605C704B"/>
    <w:multiLevelType w:val="multilevel"/>
    <w:tmpl w:val="ECCCD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92" w:hanging="1800"/>
      </w:pPr>
      <w:rPr>
        <w:rFonts w:hint="default"/>
      </w:rPr>
    </w:lvl>
  </w:abstractNum>
  <w:abstractNum w:abstractNumId="3" w15:restartNumberingAfterBreak="0">
    <w:nsid w:val="65507052"/>
    <w:multiLevelType w:val="hybridMultilevel"/>
    <w:tmpl w:val="B1B644F0"/>
    <w:lvl w:ilvl="0" w:tplc="1EA059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310929E">
      <w:start w:val="1"/>
      <w:numFmt w:val="lowerLetter"/>
      <w:lvlText w:val="%2."/>
      <w:lvlJc w:val="left"/>
      <w:pPr>
        <w:ind w:left="1440" w:hanging="360"/>
      </w:pPr>
    </w:lvl>
    <w:lvl w:ilvl="2" w:tplc="2B90B386">
      <w:start w:val="1"/>
      <w:numFmt w:val="lowerRoman"/>
      <w:lvlText w:val="%3."/>
      <w:lvlJc w:val="right"/>
      <w:pPr>
        <w:ind w:left="2160" w:hanging="180"/>
      </w:pPr>
    </w:lvl>
    <w:lvl w:ilvl="3" w:tplc="B2BC770C">
      <w:start w:val="1"/>
      <w:numFmt w:val="decimal"/>
      <w:lvlText w:val="%4."/>
      <w:lvlJc w:val="left"/>
      <w:pPr>
        <w:ind w:left="2880" w:hanging="360"/>
      </w:pPr>
    </w:lvl>
    <w:lvl w:ilvl="4" w:tplc="892A8764">
      <w:start w:val="1"/>
      <w:numFmt w:val="lowerLetter"/>
      <w:lvlText w:val="%5."/>
      <w:lvlJc w:val="left"/>
      <w:pPr>
        <w:ind w:left="3600" w:hanging="360"/>
      </w:pPr>
    </w:lvl>
    <w:lvl w:ilvl="5" w:tplc="A7504194">
      <w:start w:val="1"/>
      <w:numFmt w:val="lowerRoman"/>
      <w:lvlText w:val="%6."/>
      <w:lvlJc w:val="right"/>
      <w:pPr>
        <w:ind w:left="4320" w:hanging="180"/>
      </w:pPr>
    </w:lvl>
    <w:lvl w:ilvl="6" w:tplc="4112C900">
      <w:start w:val="1"/>
      <w:numFmt w:val="decimal"/>
      <w:lvlText w:val="%7."/>
      <w:lvlJc w:val="left"/>
      <w:pPr>
        <w:ind w:left="5040" w:hanging="360"/>
      </w:pPr>
    </w:lvl>
    <w:lvl w:ilvl="7" w:tplc="ADA2B636">
      <w:start w:val="1"/>
      <w:numFmt w:val="lowerLetter"/>
      <w:lvlText w:val="%8."/>
      <w:lvlJc w:val="left"/>
      <w:pPr>
        <w:ind w:left="5760" w:hanging="360"/>
      </w:pPr>
    </w:lvl>
    <w:lvl w:ilvl="8" w:tplc="A3CE8E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12AB9"/>
    <w:multiLevelType w:val="hybridMultilevel"/>
    <w:tmpl w:val="9286A5E2"/>
    <w:lvl w:ilvl="0" w:tplc="75C807D2">
      <w:start w:val="1"/>
      <w:numFmt w:val="decimal"/>
      <w:lvlText w:val="%1."/>
      <w:lvlJc w:val="left"/>
      <w:pPr>
        <w:ind w:left="1429" w:hanging="360"/>
      </w:pPr>
    </w:lvl>
    <w:lvl w:ilvl="1" w:tplc="75F00ADA">
      <w:start w:val="1"/>
      <w:numFmt w:val="lowerLetter"/>
      <w:lvlText w:val="%2."/>
      <w:lvlJc w:val="left"/>
      <w:pPr>
        <w:ind w:left="2149" w:hanging="360"/>
      </w:pPr>
    </w:lvl>
    <w:lvl w:ilvl="2" w:tplc="AEC8BE4A">
      <w:start w:val="1"/>
      <w:numFmt w:val="lowerRoman"/>
      <w:lvlText w:val="%3."/>
      <w:lvlJc w:val="right"/>
      <w:pPr>
        <w:ind w:left="2869" w:hanging="180"/>
      </w:pPr>
    </w:lvl>
    <w:lvl w:ilvl="3" w:tplc="9C8AD754">
      <w:start w:val="1"/>
      <w:numFmt w:val="decimal"/>
      <w:lvlText w:val="%4."/>
      <w:lvlJc w:val="left"/>
      <w:pPr>
        <w:ind w:left="3589" w:hanging="360"/>
      </w:pPr>
    </w:lvl>
    <w:lvl w:ilvl="4" w:tplc="6F381DC8">
      <w:start w:val="1"/>
      <w:numFmt w:val="lowerLetter"/>
      <w:lvlText w:val="%5."/>
      <w:lvlJc w:val="left"/>
      <w:pPr>
        <w:ind w:left="4309" w:hanging="360"/>
      </w:pPr>
    </w:lvl>
    <w:lvl w:ilvl="5" w:tplc="C5303808">
      <w:start w:val="1"/>
      <w:numFmt w:val="lowerRoman"/>
      <w:lvlText w:val="%6."/>
      <w:lvlJc w:val="right"/>
      <w:pPr>
        <w:ind w:left="5029" w:hanging="180"/>
      </w:pPr>
    </w:lvl>
    <w:lvl w:ilvl="6" w:tplc="135E60FC">
      <w:start w:val="1"/>
      <w:numFmt w:val="decimal"/>
      <w:lvlText w:val="%7."/>
      <w:lvlJc w:val="left"/>
      <w:pPr>
        <w:ind w:left="5749" w:hanging="360"/>
      </w:pPr>
    </w:lvl>
    <w:lvl w:ilvl="7" w:tplc="14709464">
      <w:start w:val="1"/>
      <w:numFmt w:val="lowerLetter"/>
      <w:lvlText w:val="%8."/>
      <w:lvlJc w:val="left"/>
      <w:pPr>
        <w:ind w:left="6469" w:hanging="360"/>
      </w:pPr>
    </w:lvl>
    <w:lvl w:ilvl="8" w:tplc="460454AE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F6159F"/>
    <w:multiLevelType w:val="hybridMultilevel"/>
    <w:tmpl w:val="5DC60C8E"/>
    <w:lvl w:ilvl="0" w:tplc="09BCABCE">
      <w:start w:val="1"/>
      <w:numFmt w:val="decimal"/>
      <w:lvlText w:val="%1."/>
      <w:lvlJc w:val="left"/>
      <w:pPr>
        <w:ind w:left="2389" w:hanging="1140"/>
      </w:pPr>
      <w:rPr>
        <w:rFonts w:hint="default"/>
        <w:color w:val="auto"/>
      </w:rPr>
    </w:lvl>
    <w:lvl w:ilvl="1" w:tplc="7868892E">
      <w:start w:val="1"/>
      <w:numFmt w:val="lowerLetter"/>
      <w:lvlText w:val="%2."/>
      <w:lvlJc w:val="left"/>
      <w:pPr>
        <w:ind w:left="1980" w:hanging="360"/>
      </w:pPr>
    </w:lvl>
    <w:lvl w:ilvl="2" w:tplc="381A8E66">
      <w:start w:val="1"/>
      <w:numFmt w:val="lowerRoman"/>
      <w:lvlText w:val="%3."/>
      <w:lvlJc w:val="right"/>
      <w:pPr>
        <w:ind w:left="2700" w:hanging="180"/>
      </w:pPr>
    </w:lvl>
    <w:lvl w:ilvl="3" w:tplc="77CADE9C">
      <w:start w:val="1"/>
      <w:numFmt w:val="decimal"/>
      <w:lvlText w:val="%4."/>
      <w:lvlJc w:val="left"/>
      <w:pPr>
        <w:ind w:left="3420" w:hanging="360"/>
      </w:pPr>
    </w:lvl>
    <w:lvl w:ilvl="4" w:tplc="B152389A">
      <w:start w:val="1"/>
      <w:numFmt w:val="lowerLetter"/>
      <w:lvlText w:val="%5."/>
      <w:lvlJc w:val="left"/>
      <w:pPr>
        <w:ind w:left="4140" w:hanging="360"/>
      </w:pPr>
    </w:lvl>
    <w:lvl w:ilvl="5" w:tplc="F1FA9B24">
      <w:start w:val="1"/>
      <w:numFmt w:val="lowerRoman"/>
      <w:lvlText w:val="%6."/>
      <w:lvlJc w:val="right"/>
      <w:pPr>
        <w:ind w:left="4860" w:hanging="180"/>
      </w:pPr>
    </w:lvl>
    <w:lvl w:ilvl="6" w:tplc="41D87330">
      <w:start w:val="1"/>
      <w:numFmt w:val="decimal"/>
      <w:lvlText w:val="%7."/>
      <w:lvlJc w:val="left"/>
      <w:pPr>
        <w:ind w:left="5580" w:hanging="360"/>
      </w:pPr>
    </w:lvl>
    <w:lvl w:ilvl="7" w:tplc="678E4DFE">
      <w:start w:val="1"/>
      <w:numFmt w:val="lowerLetter"/>
      <w:lvlText w:val="%8."/>
      <w:lvlJc w:val="left"/>
      <w:pPr>
        <w:ind w:left="6300" w:hanging="360"/>
      </w:pPr>
    </w:lvl>
    <w:lvl w:ilvl="8" w:tplc="7A741E3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50"/>
    <w:rsid w:val="00005949"/>
    <w:rsid w:val="00046C0C"/>
    <w:rsid w:val="00054A8E"/>
    <w:rsid w:val="00077331"/>
    <w:rsid w:val="00080110"/>
    <w:rsid w:val="000919FA"/>
    <w:rsid w:val="000D58BE"/>
    <w:rsid w:val="00120E2D"/>
    <w:rsid w:val="00123FA3"/>
    <w:rsid w:val="001309AA"/>
    <w:rsid w:val="001322DE"/>
    <w:rsid w:val="00141D78"/>
    <w:rsid w:val="001E5762"/>
    <w:rsid w:val="001F7976"/>
    <w:rsid w:val="002C16B2"/>
    <w:rsid w:val="003769DB"/>
    <w:rsid w:val="0039351E"/>
    <w:rsid w:val="00406EDB"/>
    <w:rsid w:val="004940BB"/>
    <w:rsid w:val="004B1AE1"/>
    <w:rsid w:val="004E6572"/>
    <w:rsid w:val="00517232"/>
    <w:rsid w:val="005239D2"/>
    <w:rsid w:val="00531778"/>
    <w:rsid w:val="00531C85"/>
    <w:rsid w:val="005410BF"/>
    <w:rsid w:val="0056321D"/>
    <w:rsid w:val="005D0436"/>
    <w:rsid w:val="005D4B2C"/>
    <w:rsid w:val="005D79F9"/>
    <w:rsid w:val="005E0079"/>
    <w:rsid w:val="005F2149"/>
    <w:rsid w:val="00607FBA"/>
    <w:rsid w:val="006151AA"/>
    <w:rsid w:val="0063076E"/>
    <w:rsid w:val="00685322"/>
    <w:rsid w:val="006A49CC"/>
    <w:rsid w:val="006E0754"/>
    <w:rsid w:val="006E0ED6"/>
    <w:rsid w:val="006F4975"/>
    <w:rsid w:val="00726C73"/>
    <w:rsid w:val="00757D43"/>
    <w:rsid w:val="007607B9"/>
    <w:rsid w:val="00771E7C"/>
    <w:rsid w:val="007C436A"/>
    <w:rsid w:val="007D085D"/>
    <w:rsid w:val="00802F2B"/>
    <w:rsid w:val="00810276"/>
    <w:rsid w:val="008146E1"/>
    <w:rsid w:val="008174DC"/>
    <w:rsid w:val="0083064E"/>
    <w:rsid w:val="008324CB"/>
    <w:rsid w:val="00892A3D"/>
    <w:rsid w:val="008E710B"/>
    <w:rsid w:val="009201D8"/>
    <w:rsid w:val="00931CA4"/>
    <w:rsid w:val="009328F3"/>
    <w:rsid w:val="009357DC"/>
    <w:rsid w:val="00975FCE"/>
    <w:rsid w:val="009C39A7"/>
    <w:rsid w:val="009E03C6"/>
    <w:rsid w:val="00A10E5F"/>
    <w:rsid w:val="00A22040"/>
    <w:rsid w:val="00A3636D"/>
    <w:rsid w:val="00A40E20"/>
    <w:rsid w:val="00A613BD"/>
    <w:rsid w:val="00AB4857"/>
    <w:rsid w:val="00AD505B"/>
    <w:rsid w:val="00AD5180"/>
    <w:rsid w:val="00B00092"/>
    <w:rsid w:val="00B30D71"/>
    <w:rsid w:val="00B50581"/>
    <w:rsid w:val="00B6664E"/>
    <w:rsid w:val="00B728D3"/>
    <w:rsid w:val="00C32FB1"/>
    <w:rsid w:val="00C66514"/>
    <w:rsid w:val="00C66779"/>
    <w:rsid w:val="00CC4D36"/>
    <w:rsid w:val="00CE452A"/>
    <w:rsid w:val="00CF130C"/>
    <w:rsid w:val="00D17D50"/>
    <w:rsid w:val="00D456FD"/>
    <w:rsid w:val="00D71136"/>
    <w:rsid w:val="00DC39FD"/>
    <w:rsid w:val="00DC5543"/>
    <w:rsid w:val="00DD690E"/>
    <w:rsid w:val="00DF26D3"/>
    <w:rsid w:val="00E2343D"/>
    <w:rsid w:val="00E306AC"/>
    <w:rsid w:val="00E6769C"/>
    <w:rsid w:val="00E84FE4"/>
    <w:rsid w:val="00EA014A"/>
    <w:rsid w:val="00EA5D02"/>
    <w:rsid w:val="00EC319F"/>
    <w:rsid w:val="00EE46E7"/>
    <w:rsid w:val="00F04A55"/>
    <w:rsid w:val="00F55975"/>
    <w:rsid w:val="00F65E16"/>
    <w:rsid w:val="00FB4F2F"/>
    <w:rsid w:val="00FB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0325"/>
  <w15:docId w15:val="{7CC2BFAB-C898-4A8F-BB4D-01B1C71D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6">
    <w:name w:val="Body Text"/>
    <w:basedOn w:val="a"/>
    <w:link w:val="af7"/>
    <w:pPr>
      <w:widowControl w:val="0"/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  <w:rPr>
      <w:sz w:val="28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Placeholder Text"/>
    <w:basedOn w:val="a0"/>
    <w:uiPriority w:val="99"/>
    <w:semiHidden/>
    <w:rPr>
      <w:color w:val="808080"/>
    </w:rPr>
  </w:style>
  <w:style w:type="paragraph" w:styleId="aff">
    <w:name w:val="List Paragraph"/>
    <w:basedOn w:val="a"/>
    <w:link w:val="aff0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</w:pPr>
  </w:style>
  <w:style w:type="character" w:styleId="aff1">
    <w:name w:val="Strong"/>
    <w:basedOn w:val="a0"/>
    <w:uiPriority w:val="22"/>
    <w:qFormat/>
    <w:rPr>
      <w:b/>
      <w:bCs/>
    </w:rPr>
  </w:style>
  <w:style w:type="paragraph" w:styleId="33">
    <w:name w:val="Body Text Indent 3"/>
    <w:basedOn w:val="a"/>
    <w:link w:val="34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0">
    <w:name w:val="Абзац списка Знак"/>
    <w:link w:val="aff"/>
    <w:uiPriority w:val="99"/>
    <w:rsid w:val="00DC3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annotation reference"/>
    <w:basedOn w:val="a0"/>
    <w:uiPriority w:val="99"/>
    <w:semiHidden/>
    <w:unhideWhenUsed/>
    <w:rsid w:val="001309A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1309AA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1309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309A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1309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8CB36-C518-4D0A-ABEE-82D8D167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14</Pages>
  <Words>3548</Words>
  <Characters>20227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23728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Чупина Наталья Васильевна</dc:creator>
  <cp:lastModifiedBy>Ковалева Ольга Владимировна</cp:lastModifiedBy>
  <cp:revision>13</cp:revision>
  <cp:lastPrinted>2026-10-19T09:42:00Z</cp:lastPrinted>
  <dcterms:created xsi:type="dcterms:W3CDTF">2026-10-13T09:55:00Z</dcterms:created>
  <dcterms:modified xsi:type="dcterms:W3CDTF">2026-10-19T09:53:00Z</dcterms:modified>
</cp:coreProperties>
</file>